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动态心电记录仪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有创血压心电监护仪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06E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D7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项目16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5A86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空气波压力治疗仪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425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CE1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2B1DE84B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项目13：</w:t>
      </w:r>
      <w:r>
        <w:rPr>
          <w:rFonts w:hint="eastAsia"/>
          <w:sz w:val="21"/>
          <w:szCs w:val="21"/>
          <w:lang w:val="en-US" w:eastAsia="zh-CN"/>
        </w:rPr>
        <w:t>动态心电记录仪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FC8F50E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1、技术参数：</w:t>
      </w:r>
    </w:p>
    <w:p w14:paraId="0DDACD28">
      <w:pPr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</w:t>
      </w:r>
      <w:r>
        <w:rPr>
          <w:rFonts w:hint="eastAsia" w:ascii="宋体" w:hAnsi="宋体" w:cs="宋体"/>
          <w:szCs w:val="21"/>
          <w:highlight w:val="none"/>
        </w:rPr>
        <w:t>导联方式：标准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导联/12导联可切换，真实准确采集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导/12导心电数据</w:t>
      </w:r>
    </w:p>
    <w:p w14:paraId="5678E868">
      <w:pPr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1.2</w:t>
      </w:r>
      <w:r>
        <w:rPr>
          <w:rFonts w:hint="eastAsia" w:ascii="宋体" w:hAnsi="宋体" w:cs="宋体"/>
          <w:szCs w:val="21"/>
          <w:highlight w:val="none"/>
        </w:rPr>
        <w:t>轻便小巧，一节7号电池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szCs w:val="21"/>
          <w:highlight w:val="none"/>
        </w:rPr>
        <w:t>可支持连续记录3导联7天，12导联3天</w:t>
      </w:r>
    </w:p>
    <w:p w14:paraId="55D4FA5A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1.3多通道同步起搏器信号检测技术，可识别1 mV/0.1 ms的微小起搏脉冲</w:t>
      </w:r>
    </w:p>
    <w:p w14:paraId="65AAC0CA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1.4</w:t>
      </w:r>
      <w:r>
        <w:rPr>
          <w:rFonts w:hint="eastAsia" w:ascii="宋体" w:hAnsi="宋体"/>
          <w:highlight w:val="none"/>
        </w:rPr>
        <w:t>存储类型为标配工业级SD存储卡，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/>
          <w:highlight w:val="none"/>
        </w:rPr>
        <w:t>可兼容2~32GB容量记录卡</w:t>
      </w:r>
    </w:p>
    <w:p w14:paraId="11238CCE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1.5具有全程自动跟踪编辑功能（自动修正伪差心搏后房早、自动移除房颤事件中房早、自动调整最快最慢心率位置）</w:t>
      </w:r>
    </w:p>
    <w:p w14:paraId="55D6193A">
      <w:pPr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1.6包含正常、房早、室早、起搏、伪差、疑问心搏模板，模板自动根据QRS波图像分类</w:t>
      </w:r>
    </w:p>
    <w:p w14:paraId="386E1CC8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1.7具有心搏模板叠加功能以及叠加后的编辑修改功能，通过模板内心搏叠加，可将形态不同的心搏进行快速区分、抽离、编辑、保存、打印</w:t>
      </w:r>
    </w:p>
    <w:p w14:paraId="5CA949DD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1.8具有全程心电数据的</w:t>
      </w:r>
      <w:r>
        <w:rPr>
          <w:rFonts w:ascii="宋体" w:hAnsi="宋体" w:cs="宋体"/>
          <w:szCs w:val="21"/>
          <w:highlight w:val="none"/>
        </w:rPr>
        <w:t>RR</w:t>
      </w:r>
      <w:r>
        <w:rPr>
          <w:rFonts w:hint="eastAsia" w:ascii="宋体" w:hAnsi="宋体" w:cs="宋体"/>
          <w:szCs w:val="21"/>
          <w:highlight w:val="none"/>
        </w:rPr>
        <w:t>间期时间散点图技术，一键自动分析房颤房扑，可准确定位房颤发生时间、持续时间和房颤段平均心率，房颤事件列表显示；</w:t>
      </w:r>
      <w:r>
        <w:rPr>
          <w:rFonts w:ascii="宋体" w:hAnsi="宋体" w:cs="宋体"/>
          <w:szCs w:val="21"/>
          <w:highlight w:val="non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支持房颤、房扑按心搏类型重建功能</w:t>
      </w:r>
    </w:p>
    <w:p w14:paraId="383D0C42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1.9具有1小时</w:t>
      </w:r>
      <w:r>
        <w:rPr>
          <w:rFonts w:ascii="宋体" w:hAnsi="宋体" w:cs="宋体"/>
          <w:szCs w:val="21"/>
          <w:highlight w:val="none"/>
        </w:rPr>
        <w:t>Poincare</w:t>
      </w:r>
      <w:r>
        <w:rPr>
          <w:rFonts w:hint="eastAsia" w:ascii="宋体" w:hAnsi="宋体" w:cs="宋体"/>
          <w:szCs w:val="21"/>
          <w:highlight w:val="none"/>
        </w:rPr>
        <w:t>散点图技术及24小时Poincare散点图。支持散点图增强分析工具</w:t>
      </w:r>
      <w:r>
        <w:rPr>
          <w:rFonts w:ascii="宋体" w:hAnsi="宋体" w:cs="宋体"/>
          <w:szCs w:val="21"/>
          <w:highlight w:val="none"/>
        </w:rPr>
        <w:t>:</w:t>
      </w:r>
      <w:r>
        <w:rPr>
          <w:rFonts w:hint="eastAsia" w:ascii="宋体" w:hAnsi="宋体" w:cs="宋体"/>
          <w:szCs w:val="21"/>
          <w:highlight w:val="none"/>
        </w:rPr>
        <w:t>可选择任意时间长度的数据作散点图分析,支持逆向散点图选择心搏功能,可显示常规/修正散点图,可按照心搏类型过滤散点图心搏,提供散点图斜率和距离测量工具,提供散点图截图工具，可批量添加心博例如房早未下传，可对选中的心博的前一个心博和后一个心博做批量修改和心博叠加。</w:t>
      </w:r>
    </w:p>
    <w:p w14:paraId="1A4957EE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1.10具备</w:t>
      </w: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导/12导同步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段动态扫描分析功能，自动生成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段事件统计。统计信息包括发生时间、时长、压低幅值、心肌缺血总负荷等参数。支持自定义ST段/T波幅值扫描功能,可手动指定ST段J点或T波起始结束等测量点</w:t>
      </w:r>
    </w:p>
    <w:p w14:paraId="69B1E11B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1.11具备</w:t>
      </w:r>
      <w:r>
        <w:rPr>
          <w:rFonts w:ascii="宋体" w:hAnsi="宋体" w:cs="宋体"/>
          <w:szCs w:val="21"/>
          <w:highlight w:val="none"/>
        </w:rPr>
        <w:t>R-R</w:t>
      </w:r>
      <w:r>
        <w:rPr>
          <w:rFonts w:hint="eastAsia" w:ascii="宋体" w:hAnsi="宋体" w:cs="宋体"/>
          <w:szCs w:val="21"/>
          <w:highlight w:val="none"/>
        </w:rPr>
        <w:t>间期、</w:t>
      </w:r>
      <w:r>
        <w:rPr>
          <w:rFonts w:ascii="宋体" w:hAnsi="宋体" w:cs="宋体"/>
          <w:szCs w:val="21"/>
          <w:highlight w:val="none"/>
        </w:rPr>
        <w:t>N-N</w:t>
      </w:r>
      <w:r>
        <w:rPr>
          <w:rFonts w:hint="eastAsia" w:ascii="宋体" w:hAnsi="宋体" w:cs="宋体"/>
          <w:szCs w:val="21"/>
          <w:highlight w:val="none"/>
        </w:rPr>
        <w:t>间期、</w:t>
      </w:r>
      <w:r>
        <w:rPr>
          <w:rFonts w:ascii="宋体" w:hAnsi="宋体" w:cs="宋体"/>
          <w:szCs w:val="21"/>
          <w:highlight w:val="none"/>
        </w:rPr>
        <w:t>N-V</w:t>
      </w:r>
      <w:r>
        <w:rPr>
          <w:rFonts w:hint="eastAsia" w:ascii="宋体" w:hAnsi="宋体" w:cs="宋体"/>
          <w:szCs w:val="21"/>
          <w:highlight w:val="none"/>
        </w:rPr>
        <w:t>间期、起搏到起搏、起搏到原发、原发到起搏、</w:t>
      </w:r>
      <w:r>
        <w:rPr>
          <w:rFonts w:ascii="宋体" w:hAnsi="宋体" w:cs="宋体"/>
          <w:szCs w:val="21"/>
          <w:highlight w:val="none"/>
        </w:rPr>
        <w:t>RR</w:t>
      </w:r>
      <w:r>
        <w:rPr>
          <w:rFonts w:hint="eastAsia" w:ascii="宋体" w:hAnsi="宋体" w:cs="宋体"/>
          <w:szCs w:val="21"/>
          <w:highlight w:val="none"/>
        </w:rPr>
        <w:t>间期比、心率直方图等在内的83种以上直方图分类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 w:cs="宋体"/>
          <w:szCs w:val="21"/>
          <w:highlight w:val="none"/>
        </w:rPr>
        <w:t>可在直方图上批量编辑心搏、插入心搏，如房早未下传等,支持自动插入心搏和指定位置插入心搏功能</w:t>
      </w:r>
    </w:p>
    <w:p w14:paraId="1523F11D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1.12独立的起搏器自动分析工具，并以起搏直方图+图条的方式显示，自动区分包括房性单腔、室性单腔、双腔、未分类等起搏钉类型，可手动标记感知过度、感知失败</w:t>
      </w:r>
    </w:p>
    <w:p w14:paraId="7A4102A3">
      <w:pPr>
        <w:rPr>
          <w:rFonts w:ascii="宋体" w:hAnsi="宋体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1.13心律失常事件列表：室早时间、房早事件、停搏事件、心率异常事件、</w:t>
      </w:r>
      <w:r>
        <w:rPr>
          <w:rFonts w:ascii="宋体" w:hAnsi="宋体" w:cs="宋体"/>
          <w:szCs w:val="21"/>
          <w:highlight w:val="none"/>
        </w:rPr>
        <w:t>ST</w:t>
      </w:r>
      <w:r>
        <w:rPr>
          <w:rFonts w:hint="eastAsia" w:ascii="宋体" w:hAnsi="宋体" w:cs="宋体"/>
          <w:szCs w:val="21"/>
          <w:highlight w:val="none"/>
        </w:rPr>
        <w:t>段事件单独列表，可根据心律失常发生时间、模板编号、事件类型对事件进行排序</w:t>
      </w:r>
    </w:p>
    <w:p w14:paraId="3B0D8CA4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2、设备配置清单</w:t>
      </w:r>
      <w:r>
        <w:rPr>
          <w:rFonts w:hint="eastAsia"/>
          <w:szCs w:val="21"/>
          <w:highlight w:val="none"/>
          <w:lang w:val="en-US" w:eastAsia="zh-CN"/>
        </w:rPr>
        <w:t>至少包括</w:t>
      </w:r>
      <w:r>
        <w:rPr>
          <w:rFonts w:hint="eastAsia"/>
          <w:szCs w:val="21"/>
          <w:highlight w:val="none"/>
        </w:rPr>
        <w:t>：</w:t>
      </w:r>
    </w:p>
    <w:p w14:paraId="0F68C36E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2.1动态心电记录仪主机1台</w:t>
      </w:r>
    </w:p>
    <w:p w14:paraId="04CF2CE8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2.2 记录卡1张</w:t>
      </w:r>
    </w:p>
    <w:p w14:paraId="262F94F7">
      <w:pPr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2.3导联线1副</w:t>
      </w:r>
    </w:p>
    <w:p w14:paraId="621DE01F">
      <w:pP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/>
          <w:szCs w:val="21"/>
        </w:rPr>
        <w:t>2.4背包1个</w:t>
      </w:r>
    </w:p>
    <w:p w14:paraId="32103CE8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项目14：</w:t>
      </w:r>
      <w:r>
        <w:rPr>
          <w:rFonts w:hint="eastAsia"/>
          <w:sz w:val="21"/>
          <w:szCs w:val="21"/>
          <w:lang w:val="en-US" w:eastAsia="zh-CN"/>
        </w:rPr>
        <w:t>心电图机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3D7BE344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导联：12导联同步采集、显示、打印。</w:t>
      </w:r>
    </w:p>
    <w:p w14:paraId="69844743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噪声电平：≤15uVp-p</w:t>
      </w:r>
    </w:p>
    <w:p w14:paraId="2E64BB25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频率特性：0.05Hz-150Hz</w:t>
      </w:r>
    </w:p>
    <w:p w14:paraId="58A49EE3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时间常数：≥5S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1C92B298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耐极化电压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±650mV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23AADE09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共模拟制比：≥105dB</w:t>
      </w:r>
    </w:p>
    <w:p w14:paraId="4EEEEFCA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增益</w:t>
      </w:r>
      <w:r>
        <w:rPr>
          <w:rFonts w:hint="eastAsia" w:asciiTheme="minorEastAsia" w:hAnsiTheme="minorEastAsia" w:cs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至少包括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：2.5 mm/mv 、5 mm/mv、10 mm/mv、20mm/mv、10/5 mm/mv、20/10 mm/mv、AGC。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（提供检验报告证明）</w:t>
      </w:r>
    </w:p>
    <w:p w14:paraId="1F3CE07F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记录速度</w:t>
      </w:r>
      <w:r>
        <w:rPr>
          <w:rFonts w:hint="eastAsia" w:asciiTheme="minorEastAsia" w:hAnsiTheme="minorEastAsia" w:cstheme="minorEastAsia"/>
          <w:color w:val="0D0D0D" w:themeColor="text1" w:themeTint="F2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至少包括</w:t>
      </w: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5mm/s、10mm/s、12.5mm/s、25mm/s、50mm/s。</w:t>
      </w:r>
    </w:p>
    <w:p w14:paraId="202A4527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≥5.6英寸TFT液晶屏，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支持中文、英文输入。</w:t>
      </w:r>
    </w:p>
    <w:p w14:paraId="53F5F316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交直流两用内置锂电电池,能连续工作2小时以上。</w:t>
      </w:r>
    </w:p>
    <w:p w14:paraId="53E8ABC4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可存储回放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300例病人数据，数据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可通过SD卡、USB口导入导出，并可通过U盘,扩展内存容量。</w:t>
      </w:r>
    </w:p>
    <w:p w14:paraId="68D36A92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具有导联连接示意图,能准确判定接触不良的电极，提示各个导联脱落的信息。</w:t>
      </w:r>
    </w:p>
    <w:p w14:paraId="56CD063D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具有隐藏式提手，美观大方。</w:t>
      </w:r>
    </w:p>
    <w:p w14:paraId="0EB24F81"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通过CFDA、CE认证。</w:t>
      </w:r>
    </w:p>
    <w:p w14:paraId="2A98362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项目15：</w:t>
      </w:r>
      <w:r>
        <w:rPr>
          <w:rFonts w:hint="eastAsia"/>
          <w:sz w:val="21"/>
          <w:szCs w:val="21"/>
          <w:lang w:val="en-US" w:eastAsia="zh-CN"/>
        </w:rPr>
        <w:t>有创血压心电监护仪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拟购数量：1</w:t>
      </w:r>
    </w:p>
    <w:p w14:paraId="3A6CB6C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主要参数及配置要求</w:t>
      </w:r>
    </w:p>
    <w:p w14:paraId="4939BDC4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≥10.1英寸彩色液晶电容触摸屏，分辨率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为1280×800像素，≥8通道波形显示。</w:t>
      </w:r>
    </w:p>
    <w:p w14:paraId="5538C6F6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具有光传感器，根据环境光自动调节屏幕亮度功能。</w:t>
      </w:r>
    </w:p>
    <w:p w14:paraId="5364B53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支持中文手写、拼音、英文3种输入法。</w:t>
      </w:r>
    </w:p>
    <w:p w14:paraId="7811310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具有单独的电池仓，免螺丝刀拆卸更换电池。</w:t>
      </w:r>
    </w:p>
    <w:p w14:paraId="713FDF79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可监测心电、血氧、脉博、无创血压、呼吸、体温等基础参数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可升级Masimo/Nellcor SPO2、IBP、ETCO2、C.O.等参数模块。</w:t>
      </w:r>
    </w:p>
    <w:p w14:paraId="5FABA72C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标配3/5导心电，支持升级6/12导心电，具有智能导联脱落，多导同步分析功能；</w:t>
      </w:r>
    </w:p>
    <w:p w14:paraId="4686A3BA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具有心电抗干扰能力，耐极化电压≥±850mV，系统噪声≤25μv； </w:t>
      </w:r>
    </w:p>
    <w:p w14:paraId="7FAA83A9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心电模式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具有诊断、手术、监护、ST模式，其中手术、监护、ST模式共模抑制能力&gt;106db；具备心拍类型识别功能，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可区分正常心拍、异常心拍、起搏心拍；</w:t>
      </w:r>
    </w:p>
    <w:p w14:paraId="28F50F6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≥27种心律失常分析，包括房颤、室颤、停搏等；</w:t>
      </w:r>
    </w:p>
    <w:p w14:paraId="16DF7A6F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具有心率变异性分析功能；</w:t>
      </w:r>
    </w:p>
    <w:p w14:paraId="7D2137C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支持升级Glasgow12导静息心电分析，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适用于成人、小儿和新生儿；</w:t>
      </w:r>
    </w:p>
    <w:p w14:paraId="2AA8E778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具有ST段分析和ST View功能，可实时监测ST段，评估心肌缺血，测量范围-2.5mV-+2.5mV;</w:t>
      </w:r>
    </w:p>
    <w:p w14:paraId="0DB0F1BA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具有QT/QTc测量功能，提供QT、QTc参数值，测量范围：200ms-800ms；</w:t>
      </w:r>
    </w:p>
    <w:p w14:paraId="4EAF68F3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无创血压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具有：手动、自动、序列、整点和连续测量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五种测量模式；具有动态血压监测界面 </w:t>
      </w:r>
    </w:p>
    <w:p w14:paraId="0D531054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具有多种界面显示：标准、大字体、动态趋势、呼吸氧合、它床观察、ECG全屏、ECG半屏、ECG12导、PAWP、EWS、单血氧、CCHD界面</w:t>
      </w:r>
    </w:p>
    <w:p w14:paraId="5A9F1EA6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用户可自定义调节界面布局波形和参数功能；</w:t>
      </w:r>
    </w:p>
    <w:p w14:paraId="56AB57BC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支持计时器功能，可以同时显示最多4个计时器。</w:t>
      </w:r>
    </w:p>
    <w:p w14:paraId="796918E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计算功能：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具有药物计算、肾功能计算、氧合计算、通气计算、血流动力学计算和滴定表功能；</w:t>
      </w:r>
    </w:p>
    <w:p w14:paraId="61EC7B77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可支持≥240小时趋势图/表、≥3500组NIBP列表、≥2500组报警事件、≥48小时全息波形、≥48小时心律失常数据的存储和回顾</w:t>
      </w:r>
    </w:p>
    <w:p w14:paraId="3635D4DD"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具备24小时心电概览报告，可查看心率统计、心律失常统计、QT/QTc统计、ST段统计、起搏统计等信息</w:t>
      </w:r>
    </w:p>
    <w:p w14:paraId="17C2EB60">
      <w:pPr>
        <w:pStyle w:val="6"/>
        <w:numPr>
          <w:ilvl w:val="0"/>
          <w:numId w:val="2"/>
        </w:numPr>
        <w:ind w:firstLineChars="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临床辅助决策功能：SepsisSight脓毒症筛查、GCS格拉斯哥昏迷评分、EWS早期预警评分、CCHD筛查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AA6A05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项目16：</w:t>
      </w:r>
      <w:r>
        <w:rPr>
          <w:rFonts w:hint="eastAsia"/>
          <w:sz w:val="21"/>
          <w:szCs w:val="21"/>
          <w:lang w:val="en-US" w:eastAsia="zh-CN"/>
        </w:rPr>
        <w:t>空气波压力治疗仪</w:t>
      </w:r>
      <w:r>
        <w:rPr>
          <w:rFonts w:hint="eastAsia"/>
          <w:lang w:val="en-US" w:eastAsia="zh-CN"/>
        </w:rPr>
        <w:t xml:space="preserve">      拟购数量：5</w:t>
      </w:r>
    </w:p>
    <w:p w14:paraId="36F9DEE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991002C">
      <w:pPr>
        <w:rPr>
          <w:rFonts w:hint="eastAsia" w:ascii="宋体" w:hAnsi="宋体" w:eastAsia="宋体" w:cs="宋体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auto"/>
        </w:rPr>
        <w:t>功能要求：技术参数及详细配置：</w:t>
      </w:r>
    </w:p>
    <w:p w14:paraId="5F2B4661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1、操作方式：数码显示，按键控制，使用简便。</w:t>
      </w:r>
    </w:p>
    <w:p w14:paraId="435077B6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2、主机重量：净重≤4Kg,方便医护人员随时取用。</w:t>
      </w:r>
    </w:p>
    <w:p w14:paraId="23EA006A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3、核心配件：高精度压力传感器控压、实现腔体精准稳压。</w:t>
      </w:r>
    </w:p>
    <w:p w14:paraId="02D2CF09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4、气囊腔数：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单侧至少4腔气囊，双侧至少8腔气囊，标准配备双下肢气囊（4腔），至少可同时对两个不小于4腔气囊进行充气治疗，可选择治疗一个肢体或两个肢体，气囊具备一类备案。</w:t>
      </w:r>
    </w:p>
    <w:p w14:paraId="150928DF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5、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压力范围至少包括0kPa～27kPa（0mmHg～203mmHg），步进1kPa，实现精准调压。</w:t>
      </w:r>
    </w:p>
    <w:p w14:paraId="4965210C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6、压力调节：采用数据采集技术，快速识别压力值，利用旋钮电位器进行快速压力调节，操作简便。</w:t>
      </w:r>
    </w:p>
    <w:p w14:paraId="7125D24F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7、零压跳过：在有创面或压力治疗禁忌的部位，可选择关闭该位置的气囊压力。</w:t>
      </w:r>
    </w:p>
    <w:p w14:paraId="2A5F8C28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8、治疗时间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shd w:val="clear" w:color="auto" w:fill="auto"/>
          <w:lang w:val="en-US" w:eastAsia="zh-CN" w:bidi="ar"/>
        </w:rPr>
        <w:t>至少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1min～99min自由设置，开机默认20min。</w:t>
      </w:r>
    </w:p>
    <w:p w14:paraId="6122A41E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9、提示与警示：具备过压保护提示功能。</w:t>
      </w:r>
    </w:p>
    <w:p w14:paraId="40122016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10、自动泄压功能：达到阈值时、突然断电或中断治疗时，气囊可自动泄压。</w:t>
      </w:r>
    </w:p>
    <w:p w14:paraId="451EFE71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安全保护功能：配备紧急功能开关，遇到紧急情况可以进行紧急停止，紧急开关无需另外安装电池即可使用。</w:t>
      </w:r>
    </w:p>
    <w:p w14:paraId="7B5FA914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静音治疗：设备使用噪声不超过60dB(A)。</w:t>
      </w:r>
    </w:p>
    <w:p w14:paraId="10051717">
      <w:pPr>
        <w:numPr>
          <w:ilvl w:val="0"/>
          <w:numId w:val="3"/>
        </w:numPr>
        <w:spacing w:line="240" w:lineRule="auto"/>
        <w:ind w:left="0" w:leftChars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shd w:val="clear" w:color="auto" w:fill="auto"/>
          <w:lang w:val="en-US" w:eastAsia="zh-CN" w:bidi="ar"/>
        </w:rPr>
        <w:t>压强监测：内置压强检测模块，实时监测工作状态下压强。</w:t>
      </w:r>
    </w:p>
    <w:p w14:paraId="0BFF4CCC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14、自动报警：设备故障时，会有报警提示功能。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85929"/>
    <w:multiLevelType w:val="multilevel"/>
    <w:tmpl w:val="4918592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E5D43"/>
    <w:multiLevelType w:val="multilevel"/>
    <w:tmpl w:val="75AE5D4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F500187"/>
    <w:multiLevelType w:val="singleLevel"/>
    <w:tmpl w:val="7F500187"/>
    <w:lvl w:ilvl="0" w:tentative="0">
      <w:start w:val="1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1C407E6"/>
    <w:rsid w:val="0E280947"/>
    <w:rsid w:val="14370E46"/>
    <w:rsid w:val="14B02E00"/>
    <w:rsid w:val="166A52E1"/>
    <w:rsid w:val="1A491370"/>
    <w:rsid w:val="20660894"/>
    <w:rsid w:val="2498752D"/>
    <w:rsid w:val="3EDB6E11"/>
    <w:rsid w:val="4076252B"/>
    <w:rsid w:val="4FDC4C7A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2521</Words>
  <Characters>2917</Characters>
  <Lines>0</Lines>
  <Paragraphs>0</Paragraphs>
  <TotalTime>0</TotalTime>
  <ScaleCrop>false</ScaleCrop>
  <LinksUpToDate>false</LinksUpToDate>
  <CharactersWithSpaces>2950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2025-03-21T03:53:55Z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