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F7F4F">
      <w:pPr>
        <w:jc w:val="center"/>
        <w:rPr>
          <w:rFonts w:eastAsia="仿宋"/>
          <w:b/>
          <w:bCs/>
          <w:sz w:val="30"/>
          <w:szCs w:val="30"/>
        </w:rPr>
      </w:pPr>
      <w:r>
        <w:rPr>
          <w:rFonts w:hint="eastAsia" w:eastAsia="仿宋"/>
          <w:b/>
          <w:bCs/>
          <w:sz w:val="30"/>
          <w:szCs w:val="30"/>
          <w:lang w:val="en-US" w:eastAsia="zh-CN"/>
        </w:rPr>
        <w:t>门诊叫号屏幕维修服务</w:t>
      </w:r>
      <w:r>
        <w:rPr>
          <w:rFonts w:eastAsia="仿宋"/>
          <w:b/>
          <w:bCs/>
          <w:sz w:val="30"/>
          <w:szCs w:val="30"/>
        </w:rPr>
        <w:t>项目采购参数及要求</w:t>
      </w:r>
    </w:p>
    <w:p w14:paraId="76D0340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</w:pPr>
      <w:r>
        <w:rPr>
          <w:rStyle w:val="7"/>
          <w:rFonts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：门诊叫号屏幕维修服务采购。</w:t>
      </w:r>
    </w:p>
    <w:p w14:paraId="72CA20F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项目内容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：对</w:t>
      </w:r>
      <w:r>
        <w:rPr>
          <w:rFonts w:hint="eastAsia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  <w:lang w:val="en-US" w:eastAsia="zh-CN"/>
        </w:rPr>
        <w:t>下列清单中的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门诊叫号屏幕进行维修，包括但不限于硬件故障排除、软件系统维护、屏幕更换等。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2317"/>
        <w:gridCol w:w="3633"/>
        <w:gridCol w:w="867"/>
        <w:gridCol w:w="769"/>
      </w:tblGrid>
      <w:tr w14:paraId="5563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4A9040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317" w:type="dxa"/>
            <w:vAlign w:val="center"/>
          </w:tcPr>
          <w:p w14:paraId="0F2D25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屏幕型号</w:t>
            </w:r>
          </w:p>
        </w:tc>
        <w:tc>
          <w:tcPr>
            <w:tcW w:w="3633" w:type="dxa"/>
            <w:vAlign w:val="center"/>
          </w:tcPr>
          <w:p w14:paraId="3F8C13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故障问题描述</w:t>
            </w:r>
          </w:p>
        </w:tc>
        <w:tc>
          <w:tcPr>
            <w:tcW w:w="867" w:type="dxa"/>
            <w:vAlign w:val="center"/>
          </w:tcPr>
          <w:p w14:paraId="02F4DC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769" w:type="dxa"/>
            <w:vAlign w:val="center"/>
          </w:tcPr>
          <w:p w14:paraId="10C179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</w:t>
            </w:r>
          </w:p>
        </w:tc>
      </w:tr>
      <w:tr w14:paraId="245C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62705B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317" w:type="dxa"/>
            <w:vAlign w:val="center"/>
          </w:tcPr>
          <w:p w14:paraId="2BF395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神州视翰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  <w:t>LED19-MSPAD-H</w:t>
            </w:r>
          </w:p>
        </w:tc>
        <w:tc>
          <w:tcPr>
            <w:tcW w:w="3633" w:type="dxa"/>
            <w:vAlign w:val="center"/>
          </w:tcPr>
          <w:p w14:paraId="1D8568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eastAsia="微软雅黑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19寸门诊诊室叫号屏，黑屏，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电源可通电，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，指示灯亮，可能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屏体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故障主板故障</w:t>
            </w:r>
          </w:p>
        </w:tc>
        <w:tc>
          <w:tcPr>
            <w:tcW w:w="867" w:type="dxa"/>
            <w:vAlign w:val="center"/>
          </w:tcPr>
          <w:p w14:paraId="7559E1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Align w:val="center"/>
          </w:tcPr>
          <w:p w14:paraId="696255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块</w:t>
            </w:r>
          </w:p>
        </w:tc>
      </w:tr>
      <w:tr w14:paraId="6486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936" w:type="dxa"/>
            <w:vAlign w:val="center"/>
          </w:tcPr>
          <w:p w14:paraId="528854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2317" w:type="dxa"/>
            <w:vAlign w:val="center"/>
          </w:tcPr>
          <w:p w14:paraId="65011FA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神州视翰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  <w:t>LED55-MSTV-H</w:t>
            </w:r>
          </w:p>
        </w:tc>
        <w:tc>
          <w:tcPr>
            <w:tcW w:w="3633" w:type="dxa"/>
            <w:vAlign w:val="center"/>
          </w:tcPr>
          <w:p w14:paraId="657924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55寸候诊区域叫号屏，显示有条纹和波浪，可能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屏体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故障、电源板或主板故障</w:t>
            </w:r>
          </w:p>
        </w:tc>
        <w:tc>
          <w:tcPr>
            <w:tcW w:w="867" w:type="dxa"/>
            <w:vAlign w:val="center"/>
          </w:tcPr>
          <w:p w14:paraId="6F6DEF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dxa"/>
            <w:vAlign w:val="center"/>
          </w:tcPr>
          <w:p w14:paraId="03BBF7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块</w:t>
            </w:r>
          </w:p>
        </w:tc>
      </w:tr>
      <w:tr w14:paraId="4CE7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  <w:vAlign w:val="center"/>
          </w:tcPr>
          <w:p w14:paraId="6B8590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2317" w:type="dxa"/>
            <w:vAlign w:val="center"/>
          </w:tcPr>
          <w:p w14:paraId="69C4D0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神州视翰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  <w:t>LED19-MSPAD-H</w:t>
            </w:r>
          </w:p>
        </w:tc>
        <w:tc>
          <w:tcPr>
            <w:tcW w:w="3633" w:type="dxa"/>
            <w:vAlign w:val="center"/>
          </w:tcPr>
          <w:p w14:paraId="2C388D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无法点亮，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内部无电源灯显示，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可能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电源模块或电源板故障。</w:t>
            </w:r>
          </w:p>
        </w:tc>
        <w:tc>
          <w:tcPr>
            <w:tcW w:w="867" w:type="dxa"/>
            <w:vAlign w:val="center"/>
          </w:tcPr>
          <w:p w14:paraId="2A6BA5A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eastAsia" w:ascii="Arial" w:hAnsi="Arial" w:cs="Arial" w:eastAsiaTheme="minorEastAsia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Align w:val="center"/>
          </w:tcPr>
          <w:p w14:paraId="762B09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20" w:afterAutospacing="0"/>
              <w:ind w:right="0" w:rightChars="0"/>
              <w:jc w:val="center"/>
              <w:rPr>
                <w:rFonts w:hint="default" w:ascii="Arial" w:hAnsi="Arial" w:cs="Arial"/>
                <w:i w:val="0"/>
                <w:iCs w:val="0"/>
                <w:caps w:val="0"/>
                <w:color w:val="192338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块</w:t>
            </w:r>
          </w:p>
        </w:tc>
      </w:tr>
    </w:tbl>
    <w:p w14:paraId="023E4B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</w:p>
    <w:p w14:paraId="1B157D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bookmarkStart w:id="0" w:name="_GoBack"/>
      <w:bookmarkEnd w:id="0"/>
      <w:r>
        <w:rPr>
          <w:rStyle w:val="7"/>
          <w:rFonts w:hint="default" w:ascii="Arial" w:hAnsi="Arial" w:eastAsia="宋体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服务期限：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至项目验收合格。</w:t>
      </w:r>
    </w:p>
    <w:p w14:paraId="12765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eastAsia="宋体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采购方式：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院内采购。</w:t>
      </w:r>
    </w:p>
    <w:p w14:paraId="6F6AAE3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eastAsia="宋体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响应时间：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供应商需在</w:t>
      </w:r>
      <w:r>
        <w:rPr>
          <w:rStyle w:val="7"/>
          <w:rFonts w:hint="eastAsia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  <w:lang w:val="en-US" w:eastAsia="zh-CN"/>
        </w:rPr>
        <w:t>合同签订后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，</w:t>
      </w:r>
      <w:r>
        <w:rPr>
          <w:rStyle w:val="7"/>
          <w:rFonts w:hint="eastAsia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  <w:lang w:val="en-US" w:eastAsia="zh-CN"/>
        </w:rPr>
        <w:t>立即到</w:t>
      </w:r>
      <w:r>
        <w:rPr>
          <w:rStyle w:val="7"/>
          <w:rFonts w:hint="eastAsia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现场更换，1个工作日完成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。</w:t>
      </w:r>
    </w:p>
    <w:p w14:paraId="041F5CD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eastAsia="宋体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维修质量：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确保维修后的叫号屏幕能够正常运行，满足医院门诊叫号需求。</w:t>
      </w:r>
    </w:p>
    <w:p w14:paraId="6092E5B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eastAsia="宋体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备件供应：</w:t>
      </w:r>
      <w:r>
        <w:rPr>
          <w:rStyle w:val="7"/>
          <w:rFonts w:hint="default" w:ascii="Arial" w:hAnsi="Arial" w:eastAsia="宋体" w:cs="Arial"/>
          <w:b w:val="0"/>
          <w:bCs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提供原厂备件，保证备件的合法来源和质量。</w:t>
      </w:r>
    </w:p>
    <w:p w14:paraId="4634F79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技术支持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：提供7×24小时的技术支持服务，及时解决维修过程中出现的问题。</w:t>
      </w:r>
    </w:p>
    <w:p w14:paraId="6BC6E26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报价内容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：包含维修服务费、备件费、人工费、交通费等所有费用。</w:t>
      </w:r>
    </w:p>
    <w:p w14:paraId="6477EF8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报价方式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：按预算金额内报价，无故超出预算金额的报价可作无效标处理。</w:t>
      </w:r>
    </w:p>
    <w:p w14:paraId="46E1CD9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报价文件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：需提供详细的报价清单、服务方案、资质证明等相关文件。</w:t>
      </w:r>
    </w:p>
    <w:p w14:paraId="053FA73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合同签订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：成交供应商需与医院签订正式合同，明确双方的权利和义务。</w:t>
      </w:r>
    </w:p>
    <w:p w14:paraId="719967C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验收标准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：按照医院制定的验收标准进行验收，确保维修服务质量符合要求。</w:t>
      </w:r>
    </w:p>
    <w:p w14:paraId="566521A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-360" w:leftChars="0" w:right="0" w:rightChars="0"/>
        <w:rPr>
          <w:rFonts w:eastAsia="仿宋"/>
          <w:b/>
          <w:bCs/>
          <w:sz w:val="30"/>
          <w:szCs w:val="30"/>
        </w:rPr>
      </w:pPr>
      <w:r>
        <w:rPr>
          <w:rStyle w:val="7"/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售后服务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：提供</w:t>
      </w:r>
      <w:r>
        <w:rPr>
          <w:rFonts w:hint="eastAsia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  <w:lang w:val="en-US" w:eastAsia="zh-CN"/>
        </w:rPr>
        <w:t>不低于6个月</w:t>
      </w:r>
      <w:r>
        <w:rPr>
          <w:rFonts w:hint="default" w:ascii="Arial" w:hAnsi="Arial" w:cs="Arial"/>
          <w:i w:val="0"/>
          <w:iCs w:val="0"/>
          <w:caps w:val="0"/>
          <w:color w:val="192338"/>
          <w:spacing w:val="0"/>
          <w:sz w:val="24"/>
          <w:szCs w:val="24"/>
          <w:shd w:val="clear" w:fill="FFFFFF"/>
        </w:rPr>
        <w:t>的免费维保服务。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0714B"/>
    <w:rsid w:val="26E04775"/>
    <w:rsid w:val="3CDC6813"/>
    <w:rsid w:val="47882180"/>
    <w:rsid w:val="4BCF1B14"/>
    <w:rsid w:val="5B307646"/>
    <w:rsid w:val="5F576FA0"/>
    <w:rsid w:val="77E512AC"/>
    <w:rsid w:val="7A2B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606</Characters>
  <Lines>0</Lines>
  <Paragraphs>0</Paragraphs>
  <TotalTime>21</TotalTime>
  <ScaleCrop>false</ScaleCrop>
  <LinksUpToDate>false</LinksUpToDate>
  <CharactersWithSpaces>606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2025-02-14T06:51:00Z</dcterms:created>
  <dc:creator>Administrator</dc:creator>
  <cp:lastModifiedBy>WPS_1675046108</cp:lastModifiedBy>
  <dcterms:modified xsi:type="dcterms:W3CDTF">2025-04-02T01:34:01Z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eyJoZGlkIjoiODNhYmMwNmE1N2NjZjE1NWVlOTVmNDMyYTRhNDJjZDEiLCJ1c2VySWQiOiIxNDcwNjA3MTAzIn0=</vt:lpwstr>
  </property>
  <property fmtid="{D5CDD505-2E9C-101B-9397-08002B2CF9AE}" pid="4" name="ICV">
    <vt:lpwstr>6AF9E168B8944361BAB4DCB1DA7C9517_12</vt:lpwstr>
  </property>
</Properties>
</file>