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r>
        <w:rPr>
          <w:rFonts w:hint="eastAsia" w:ascii="宋体" w:hAnsi="宋体" w:cs="宋体"/>
          <w:b/>
          <w:sz w:val="28"/>
          <w:szCs w:val="28"/>
          <w:lang w:bidi="ar"/>
        </w:rPr>
        <w:t>设备名称：高流量无创呼吸湿化治疗仪</w:t>
      </w:r>
    </w:p>
    <w:p w14:paraId="701CA88C">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32</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3台</w:t>
      </w:r>
    </w:p>
    <w:p w14:paraId="442B3572">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1F5CB5AB">
      <w:pPr>
        <w:jc w:val="center"/>
        <w:rPr>
          <w:rFonts w:hint="eastAsia" w:ascii="宋体" w:hAnsi="宋体" w:cs="宋体"/>
          <w:b/>
          <w:sz w:val="28"/>
          <w:szCs w:val="28"/>
          <w:lang w:eastAsia="zh-CN" w:bidi="ar"/>
        </w:rPr>
      </w:pPr>
    </w:p>
    <w:p w14:paraId="3CC004E2">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国产品牌，全中文操作界面。主机构成</w:t>
      </w:r>
      <w:r>
        <w:rPr>
          <w:rFonts w:hint="eastAsia" w:ascii="宋体" w:hAnsi="宋体" w:cs="宋体"/>
          <w:szCs w:val="21"/>
          <w:highlight w:val="none"/>
          <w:lang w:val="en-US" w:eastAsia="zh-CN"/>
        </w:rPr>
        <w:t>至少</w:t>
      </w:r>
      <w:r>
        <w:rPr>
          <w:rFonts w:hint="eastAsia" w:ascii="宋体" w:hAnsi="宋体" w:eastAsia="宋体" w:cs="宋体"/>
          <w:szCs w:val="21"/>
          <w:highlight w:val="none"/>
        </w:rPr>
        <w:t>包括：涡轮、加热板、氧气调节阀、主显示屏、数码显示模块等主要部件。</w:t>
      </w:r>
    </w:p>
    <w:p w14:paraId="458E5824">
      <w:pPr>
        <w:pStyle w:val="22"/>
        <w:numPr>
          <w:ilvl w:val="0"/>
          <w:numId w:val="3"/>
        </w:numPr>
        <w:ind w:firstLineChars="0"/>
        <w:rPr>
          <w:rFonts w:hint="eastAsia" w:ascii="宋体" w:hAnsi="宋体" w:eastAsia="宋体" w:cs="宋体"/>
          <w:szCs w:val="21"/>
          <w:highlight w:val="none"/>
        </w:rPr>
      </w:pPr>
      <w:r>
        <w:rPr>
          <w:rFonts w:hint="eastAsia" w:ascii="宋体" w:hAnsi="宋体" w:eastAsia="宋体" w:cs="宋体"/>
          <w:szCs w:val="21"/>
          <w:highlight w:val="none"/>
        </w:rPr>
        <w:t>双屏显示：主显示屏为彩色高清大屏，尺寸≥5.7英寸，可同时监测</w:t>
      </w:r>
      <w:r>
        <w:rPr>
          <w:rFonts w:hint="eastAsia" w:ascii="宋体" w:hAnsi="宋体" w:eastAsia="宋体" w:cs="宋体"/>
          <w:szCs w:val="21"/>
          <w:highlight w:val="none"/>
          <w:lang w:val="en-US" w:eastAsia="zh-CN"/>
        </w:rPr>
        <w:t>至少包括</w:t>
      </w:r>
      <w:r>
        <w:rPr>
          <w:rFonts w:hint="eastAsia" w:ascii="宋体" w:hAnsi="宋体" w:eastAsia="宋体" w:cs="宋体"/>
          <w:szCs w:val="21"/>
          <w:highlight w:val="none"/>
        </w:rPr>
        <w:t>温度、氧浓度、流量、治疗时间、血氧、脉率、呼吸频率、ROX指数等参数；副显示屏为数码管显示模块，分区实时显示</w:t>
      </w:r>
      <w:r>
        <w:rPr>
          <w:rFonts w:hint="eastAsia" w:ascii="宋体" w:hAnsi="宋体" w:eastAsia="宋体" w:cs="宋体"/>
          <w:szCs w:val="21"/>
          <w:highlight w:val="none"/>
          <w:lang w:val="en-US" w:eastAsia="zh-CN"/>
        </w:rPr>
        <w:t>至少包括</w:t>
      </w:r>
      <w:r>
        <w:rPr>
          <w:rFonts w:hint="eastAsia" w:ascii="宋体" w:hAnsi="宋体" w:eastAsia="宋体" w:cs="宋体"/>
          <w:szCs w:val="21"/>
          <w:highlight w:val="none"/>
        </w:rPr>
        <w:t xml:space="preserve">温度、流量、氧浓度、血氧饱和度和脉搏五大基本参数。主机屏幕具备锁屏功能。 </w:t>
      </w:r>
    </w:p>
    <w:p w14:paraId="776414DE">
      <w:pPr>
        <w:pStyle w:val="22"/>
        <w:numPr>
          <w:ilvl w:val="0"/>
          <w:numId w:val="3"/>
        </w:numPr>
        <w:ind w:firstLineChars="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val="en-US" w:eastAsia="zh-CN"/>
        </w:rPr>
        <w:t>标配血氧饱和度/脉率监测。</w:t>
      </w:r>
    </w:p>
    <w:p w14:paraId="2A7E095C">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流量设置调节范围：2L-80L/min。 支持1L和5L两种流量调节步长，流量2L-25L/min时调节步长为1L/min、流量25L-80L/min时调节步长为5L/min。</w:t>
      </w:r>
    </w:p>
    <w:p w14:paraId="7B4746C8">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至少</w:t>
      </w:r>
      <w:r>
        <w:rPr>
          <w:rFonts w:hint="eastAsia" w:ascii="宋体" w:hAnsi="宋体" w:eastAsia="宋体" w:cs="宋体"/>
          <w:szCs w:val="21"/>
          <w:highlight w:val="none"/>
        </w:rPr>
        <w:t xml:space="preserve">支持高流量模式、低流量模式、高湿度模式、CPAP模式。 </w:t>
      </w:r>
    </w:p>
    <w:p w14:paraId="7802FEB1">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支持CPAP模式： 呼气正压范围</w:t>
      </w:r>
      <w:r>
        <w:rPr>
          <w:rFonts w:hint="eastAsia" w:ascii="宋体" w:hAnsi="宋体" w:eastAsia="宋体" w:cs="宋体"/>
          <w:szCs w:val="21"/>
          <w:highlight w:val="none"/>
          <w:lang w:val="en-US" w:eastAsia="zh-CN"/>
        </w:rPr>
        <w:t>不小于</w:t>
      </w:r>
      <w:r>
        <w:rPr>
          <w:rFonts w:hint="eastAsia" w:ascii="宋体" w:hAnsi="宋体" w:eastAsia="宋体" w:cs="宋体"/>
          <w:szCs w:val="21"/>
          <w:highlight w:val="none"/>
        </w:rPr>
        <w:t>4 cmH</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O-20 cmH</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O ； 爬坡时间范围</w:t>
      </w:r>
      <w:r>
        <w:rPr>
          <w:rFonts w:hint="eastAsia" w:ascii="宋体" w:hAnsi="宋体" w:eastAsia="宋体" w:cs="宋体"/>
          <w:szCs w:val="21"/>
          <w:highlight w:val="none"/>
          <w:lang w:val="en-US" w:eastAsia="zh-CN"/>
        </w:rPr>
        <w:t>不小于</w:t>
      </w:r>
      <w:r>
        <w:rPr>
          <w:rFonts w:hint="eastAsia" w:ascii="宋体" w:hAnsi="宋体" w:eastAsia="宋体" w:cs="宋体"/>
          <w:szCs w:val="21"/>
          <w:highlight w:val="none"/>
        </w:rPr>
        <w:t>0 min-20min; 爬坡起始压力范围</w:t>
      </w:r>
      <w:r>
        <w:rPr>
          <w:rFonts w:hint="eastAsia" w:ascii="宋体" w:hAnsi="宋体" w:eastAsia="宋体" w:cs="宋体"/>
          <w:szCs w:val="21"/>
          <w:highlight w:val="none"/>
          <w:lang w:val="en-US" w:eastAsia="zh-CN"/>
        </w:rPr>
        <w:t>不小于</w:t>
      </w:r>
      <w:r>
        <w:rPr>
          <w:rFonts w:hint="eastAsia" w:ascii="宋体" w:hAnsi="宋体" w:eastAsia="宋体" w:cs="宋体"/>
          <w:szCs w:val="21"/>
          <w:highlight w:val="none"/>
        </w:rPr>
        <w:t>4 cmH</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O -20 cmH</w:t>
      </w:r>
      <w:r>
        <w:rPr>
          <w:rFonts w:hint="eastAsia" w:ascii="宋体" w:hAnsi="宋体" w:eastAsia="宋体" w:cs="宋体"/>
          <w:szCs w:val="21"/>
          <w:highlight w:val="none"/>
          <w:vertAlign w:val="subscript"/>
        </w:rPr>
        <w:t>2</w:t>
      </w:r>
      <w:r>
        <w:rPr>
          <w:rFonts w:hint="eastAsia" w:ascii="宋体" w:hAnsi="宋体" w:eastAsia="宋体" w:cs="宋体"/>
          <w:szCs w:val="21"/>
          <w:highlight w:val="none"/>
        </w:rPr>
        <w:t xml:space="preserve">O，CPAP模式下可显示压力。 </w:t>
      </w:r>
    </w:p>
    <w:p w14:paraId="57DB77FF">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支持高湿度模式，无需手动设置，恒定37℃温度输出，在可设定的流量范围内， 实现100%相对湿化。 </w:t>
      </w:r>
    </w:p>
    <w:p w14:paraId="6767AA31">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温度设置调节范围值为：29℃-37</w:t>
      </w:r>
      <w:bookmarkStart w:id="0" w:name="_Hlk120508141"/>
      <w:r>
        <w:rPr>
          <w:rFonts w:hint="eastAsia" w:ascii="宋体" w:hAnsi="宋体" w:eastAsia="宋体" w:cs="宋体"/>
          <w:szCs w:val="21"/>
          <w:highlight w:val="none"/>
        </w:rPr>
        <w:t>℃</w:t>
      </w:r>
      <w:bookmarkEnd w:id="0"/>
      <w:r>
        <w:rPr>
          <w:rFonts w:hint="eastAsia" w:ascii="宋体" w:hAnsi="宋体" w:eastAsia="宋体" w:cs="宋体"/>
          <w:szCs w:val="21"/>
          <w:highlight w:val="none"/>
        </w:rPr>
        <w:t>，步长1℃。在低流量模式下温度自动锁定为34℃, 高湿度模式下自动锁定为37℃。</w:t>
      </w:r>
    </w:p>
    <w:p w14:paraId="3C6814B0">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高流量模式/低流量模式、高湿度模式下具备流量爬坡功能，流量爬坡范围可设。</w:t>
      </w:r>
    </w:p>
    <w:p w14:paraId="0218E4D3">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采用安全气道设计，供气回路和患者回路相互独立，加温管路不直接与机器主机连接取电，无需对主机内部气路进行消毒。</w:t>
      </w:r>
    </w:p>
    <w:p w14:paraId="6EFC8A32">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内置趋势回顾模块，具备数据存储功能，</w:t>
      </w:r>
      <w:r>
        <w:rPr>
          <w:rFonts w:hint="eastAsia" w:ascii="宋体" w:hAnsi="宋体" w:eastAsia="宋体" w:cs="宋体"/>
          <w:szCs w:val="21"/>
          <w:highlight w:val="none"/>
          <w:lang w:val="en-US" w:eastAsia="zh-CN"/>
        </w:rPr>
        <w:t>至少</w:t>
      </w:r>
      <w:r>
        <w:rPr>
          <w:rFonts w:hint="eastAsia" w:ascii="宋体" w:hAnsi="宋体" w:eastAsia="宋体" w:cs="宋体"/>
          <w:szCs w:val="21"/>
          <w:highlight w:val="none"/>
        </w:rPr>
        <w:t>可显示1天、3天、7天的温湿度、流量、氧浓度、治疗压力（CPAP模式）、血氧、脉率、ROX指数等。</w:t>
      </w:r>
    </w:p>
    <w:p w14:paraId="37EDA81D">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机器内置空氧混合模块，氧浓度调节通过主机旋钮调节，氧浓度设置范围：21%-100%，调节步长：1%。 内置氧浓度实时监测系统，无需使用氧电池等耗材。</w:t>
      </w:r>
    </w:p>
    <w:p w14:paraId="02A6826D">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 xml:space="preserve"> 机器同时具备高压氧气输入口和低压氧气输入口，可直接连接中心供氧，无需外接空氧混合阀或流量瓶。</w:t>
      </w:r>
    </w:p>
    <w:p w14:paraId="1BEF72EF">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机器具备开机自检功能。</w:t>
      </w:r>
    </w:p>
    <w:p w14:paraId="5E1C5B48">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具有湿度补偿功能，</w:t>
      </w:r>
      <w:r>
        <w:rPr>
          <w:rFonts w:hint="eastAsia" w:ascii="宋体" w:hAnsi="宋体" w:eastAsia="宋体" w:cs="宋体"/>
          <w:szCs w:val="21"/>
          <w:highlight w:val="none"/>
          <w:lang w:val="en-US" w:eastAsia="zh-CN"/>
        </w:rPr>
        <w:t>至少</w:t>
      </w:r>
      <w:r>
        <w:rPr>
          <w:rFonts w:hint="eastAsia" w:ascii="宋体" w:hAnsi="宋体" w:eastAsia="宋体" w:cs="宋体"/>
          <w:szCs w:val="21"/>
          <w:highlight w:val="none"/>
        </w:rPr>
        <w:t>7档可调，可根据环境变化手动湿度档位。</w:t>
      </w:r>
    </w:p>
    <w:p w14:paraId="31C70ED8">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可预设单次治疗时间，到时自动提醒，设置范围</w:t>
      </w:r>
      <w:r>
        <w:rPr>
          <w:rFonts w:hint="eastAsia" w:ascii="宋体" w:hAnsi="宋体" w:eastAsia="宋体" w:cs="宋体"/>
          <w:szCs w:val="21"/>
          <w:highlight w:val="none"/>
          <w:lang w:val="en-US" w:eastAsia="zh-CN"/>
        </w:rPr>
        <w:t>不小于0</w:t>
      </w:r>
      <w:r>
        <w:rPr>
          <w:rFonts w:hint="eastAsia" w:ascii="宋体" w:hAnsi="宋体" w:eastAsia="宋体" w:cs="宋体"/>
          <w:szCs w:val="21"/>
          <w:highlight w:val="none"/>
        </w:rPr>
        <w:t>-48小时。</w:t>
      </w:r>
    </w:p>
    <w:p w14:paraId="6BD74C7B">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提供与主机配套使用的耗材，耗材</w:t>
      </w:r>
      <w:r>
        <w:rPr>
          <w:rFonts w:hint="eastAsia" w:ascii="宋体" w:hAnsi="宋体" w:eastAsia="宋体" w:cs="宋体"/>
          <w:szCs w:val="21"/>
          <w:highlight w:val="none"/>
          <w:lang w:val="en-US" w:eastAsia="zh-CN"/>
        </w:rPr>
        <w:t>需</w:t>
      </w:r>
      <w:r>
        <w:rPr>
          <w:rFonts w:hint="eastAsia" w:ascii="宋体" w:hAnsi="宋体" w:eastAsia="宋体" w:cs="宋体"/>
          <w:szCs w:val="21"/>
          <w:highlight w:val="none"/>
        </w:rPr>
        <w:t xml:space="preserve">具备独立的注册证，包括加温呼吸管路、湿化水罐、患者连接界面。 </w:t>
      </w:r>
    </w:p>
    <w:p w14:paraId="43CA14EA">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至少</w:t>
      </w:r>
      <w:r>
        <w:rPr>
          <w:rFonts w:hint="eastAsia" w:ascii="宋体" w:hAnsi="宋体" w:eastAsia="宋体" w:cs="宋体"/>
          <w:szCs w:val="21"/>
          <w:highlight w:val="none"/>
        </w:rPr>
        <w:t>提供设备厂家</w:t>
      </w:r>
      <w:r>
        <w:rPr>
          <w:rFonts w:hint="eastAsia" w:ascii="宋体" w:hAnsi="宋体" w:eastAsia="宋体" w:cs="宋体"/>
          <w:szCs w:val="21"/>
          <w:highlight w:val="none"/>
          <w:lang w:val="en-US" w:eastAsia="zh-CN"/>
        </w:rPr>
        <w:t>兼容</w:t>
      </w:r>
      <w:r>
        <w:rPr>
          <w:rFonts w:hint="eastAsia" w:ascii="宋体" w:hAnsi="宋体" w:eastAsia="宋体" w:cs="宋体"/>
          <w:szCs w:val="21"/>
          <w:highlight w:val="none"/>
        </w:rPr>
        <w:t>鼻氧管（大、中、小号） 、设备厂家</w:t>
      </w:r>
      <w:r>
        <w:rPr>
          <w:rFonts w:hint="eastAsia" w:ascii="宋体" w:hAnsi="宋体" w:eastAsia="宋体" w:cs="宋体"/>
          <w:szCs w:val="21"/>
          <w:highlight w:val="none"/>
          <w:lang w:val="en-US" w:eastAsia="zh-CN"/>
        </w:rPr>
        <w:t>兼容</w:t>
      </w:r>
      <w:r>
        <w:rPr>
          <w:rFonts w:hint="eastAsia" w:ascii="宋体" w:hAnsi="宋体" w:eastAsia="宋体" w:cs="宋体"/>
          <w:szCs w:val="21"/>
          <w:highlight w:val="none"/>
        </w:rPr>
        <w:t>儿童鼻氧管（XS,XXS）， 设备厂家自产气切界面等多种患者连接界面。</w:t>
      </w:r>
    </w:p>
    <w:p w14:paraId="6CCADE53">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提供配套移动台车和吊臂。</w:t>
      </w:r>
    </w:p>
    <w:p w14:paraId="4ADD1E26">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采用可拆卸式H13级高效过滤器，可过滤直径0.075μm的气溶胶颗粒，过滤效率</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99%.</w:t>
      </w:r>
    </w:p>
    <w:p w14:paraId="64A37C8D">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内置Wi-Fi模块，可实现数据远程管理。</w:t>
      </w:r>
    </w:p>
    <w:p w14:paraId="2F42CD3A">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机器</w:t>
      </w:r>
      <w:r>
        <w:rPr>
          <w:rFonts w:hint="eastAsia" w:ascii="宋体" w:hAnsi="宋体" w:eastAsia="宋体" w:cs="宋体"/>
          <w:szCs w:val="21"/>
          <w:highlight w:val="none"/>
          <w:lang w:val="en-US" w:eastAsia="zh-CN"/>
        </w:rPr>
        <w:t>至少</w:t>
      </w:r>
      <w:r>
        <w:rPr>
          <w:rFonts w:hint="eastAsia" w:ascii="宋体" w:hAnsi="宋体" w:eastAsia="宋体" w:cs="宋体"/>
          <w:szCs w:val="21"/>
          <w:highlight w:val="none"/>
        </w:rPr>
        <w:t>有USB接口，miniUSB接口，RJ45接口，可实现多方式等数据传输功能。</w:t>
      </w:r>
    </w:p>
    <w:p w14:paraId="4240D3E7">
      <w:pPr>
        <w:pStyle w:val="22"/>
        <w:numPr>
          <w:ilvl w:val="0"/>
          <w:numId w:val="3"/>
        </w:numPr>
        <w:spacing w:line="500" w:lineRule="exact"/>
        <w:ind w:firstLineChars="0"/>
        <w:rPr>
          <w:rFonts w:hint="eastAsia" w:ascii="宋体" w:hAnsi="宋体" w:eastAsia="宋体" w:cs="宋体"/>
          <w:szCs w:val="21"/>
          <w:highlight w:val="none"/>
        </w:rPr>
      </w:pPr>
      <w:r>
        <w:rPr>
          <w:rFonts w:hint="eastAsia" w:ascii="宋体" w:hAnsi="宋体" w:eastAsia="宋体" w:cs="宋体"/>
          <w:szCs w:val="21"/>
          <w:highlight w:val="none"/>
        </w:rPr>
        <w:t>报警提示功能</w:t>
      </w:r>
      <w:r>
        <w:rPr>
          <w:rFonts w:hint="eastAsia" w:ascii="宋体" w:hAnsi="宋体" w:eastAsia="宋体" w:cs="宋体"/>
          <w:szCs w:val="21"/>
          <w:highlight w:val="none"/>
          <w:lang w:val="en-US" w:eastAsia="zh-CN"/>
        </w:rPr>
        <w:t>至少包括</w:t>
      </w:r>
      <w:r>
        <w:rPr>
          <w:rFonts w:hint="eastAsia" w:ascii="宋体" w:hAnsi="宋体" w:eastAsia="宋体" w:cs="宋体"/>
          <w:szCs w:val="21"/>
          <w:highlight w:val="none"/>
        </w:rPr>
        <w:t>呼吸管道检测报警、氧源压力报警、堵塞报警、水罐水位报警、气体温度报警、电源断电报警、</w:t>
      </w:r>
      <w:r>
        <w:rPr>
          <w:rFonts w:hint="eastAsia" w:ascii="宋体" w:hAnsi="宋体" w:eastAsia="宋体" w:cs="宋体"/>
          <w:kern w:val="0"/>
          <w:szCs w:val="21"/>
          <w:highlight w:val="none"/>
        </w:rPr>
        <w:t>环境温度监测提示、氧浓度提示、治疗使用时间提示。</w:t>
      </w:r>
    </w:p>
    <w:p w14:paraId="69C7EF7E">
      <w:pPr>
        <w:pStyle w:val="22"/>
        <w:numPr>
          <w:ilvl w:val="0"/>
          <w:numId w:val="3"/>
        </w:numPr>
        <w:spacing w:line="500" w:lineRule="exact"/>
        <w:ind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需</w:t>
      </w:r>
      <w:r>
        <w:rPr>
          <w:rFonts w:hint="eastAsia" w:ascii="宋体" w:hAnsi="宋体" w:eastAsia="宋体" w:cs="宋体"/>
          <w:kern w:val="0"/>
          <w:szCs w:val="21"/>
          <w:highlight w:val="none"/>
        </w:rPr>
        <w:t>具备快速复位静音功能</w:t>
      </w:r>
      <w:r>
        <w:rPr>
          <w:rFonts w:hint="eastAsia" w:ascii="宋体" w:hAnsi="宋体" w:eastAsia="宋体" w:cs="宋体"/>
          <w:kern w:val="0"/>
          <w:szCs w:val="21"/>
          <w:highlight w:val="none"/>
          <w:lang w:eastAsia="zh-CN"/>
        </w:rPr>
        <w:t>的</w:t>
      </w:r>
      <w:r>
        <w:rPr>
          <w:rFonts w:hint="eastAsia" w:ascii="宋体" w:hAnsi="宋体" w:eastAsia="宋体" w:cs="宋体"/>
          <w:kern w:val="0"/>
          <w:szCs w:val="21"/>
          <w:highlight w:val="none"/>
        </w:rPr>
        <w:t>静音键</w:t>
      </w:r>
      <w:r>
        <w:rPr>
          <w:rFonts w:hint="eastAsia" w:ascii="宋体" w:hAnsi="宋体" w:eastAsia="宋体" w:cs="宋体"/>
          <w:kern w:val="0"/>
          <w:szCs w:val="21"/>
          <w:highlight w:val="none"/>
          <w:lang w:eastAsia="zh-CN"/>
        </w:rPr>
        <w:t>。</w:t>
      </w:r>
    </w:p>
    <w:p w14:paraId="7709BE7E">
      <w:pPr>
        <w:pStyle w:val="22"/>
        <w:numPr>
          <w:ilvl w:val="0"/>
          <w:numId w:val="3"/>
        </w:numPr>
        <w:spacing w:line="500" w:lineRule="exact"/>
        <w:ind w:firstLineChars="0"/>
        <w:rPr>
          <w:rFonts w:hint="eastAsia" w:ascii="宋体" w:hAnsi="宋体" w:eastAsia="宋体" w:cs="宋体"/>
          <w:kern w:val="0"/>
          <w:szCs w:val="21"/>
          <w:highlight w:val="none"/>
        </w:rPr>
      </w:pPr>
      <w:r>
        <w:rPr>
          <w:rFonts w:hint="eastAsia" w:ascii="宋体" w:hAnsi="宋体" w:eastAsia="宋体" w:cs="宋体"/>
          <w:kern w:val="0"/>
          <w:szCs w:val="21"/>
          <w:highlight w:val="none"/>
        </w:rPr>
        <w:t>提供快速操作指南，</w:t>
      </w:r>
      <w:r>
        <w:rPr>
          <w:rFonts w:hint="eastAsia" w:ascii="宋体" w:hAnsi="宋体" w:cs="宋体"/>
          <w:kern w:val="0"/>
          <w:szCs w:val="21"/>
          <w:highlight w:val="none"/>
          <w:lang w:val="en-US" w:eastAsia="zh-CN"/>
        </w:rPr>
        <w:t>至少</w:t>
      </w:r>
      <w:r>
        <w:rPr>
          <w:rFonts w:hint="eastAsia" w:ascii="宋体" w:hAnsi="宋体" w:eastAsia="宋体" w:cs="宋体"/>
          <w:kern w:val="0"/>
          <w:szCs w:val="21"/>
          <w:highlight w:val="none"/>
        </w:rPr>
        <w:t>可了解如何使用呼吸湿化治疗仪，如参数设置、报警信息及处理等。</w:t>
      </w:r>
    </w:p>
    <w:p w14:paraId="2279A040">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4D85928">
      <w:pPr>
        <w:widowControl/>
        <w:jc w:val="left"/>
        <w:textAlignment w:val="center"/>
        <w:rPr>
          <w:rFonts w:hint="default"/>
          <w:sz w:val="28"/>
          <w:szCs w:val="28"/>
          <w:rtl w:val="0"/>
          <w:lang w:val="en-US" w:eastAsia="zh-CN"/>
        </w:rPr>
      </w:pPr>
    </w:p>
    <w:p w14:paraId="7D1314BA">
      <w:pPr>
        <w:rPr>
          <w:rFonts w:hint="eastAsia" w:ascii="宋体" w:hAnsi="宋体" w:cs="宋体"/>
          <w:b/>
          <w:sz w:val="28"/>
          <w:szCs w:val="28"/>
          <w:lang w:bidi="ar"/>
        </w:rPr>
      </w:pPr>
    </w:p>
    <w:p w14:paraId="3B6543EF">
      <w:pPr>
        <w:rPr>
          <w:rFonts w:hint="eastAsia" w:ascii="宋体" w:hAnsi="宋体" w:cs="宋体"/>
          <w:b/>
          <w:sz w:val="28"/>
          <w:szCs w:val="28"/>
          <w:lang w:bidi="ar"/>
        </w:rPr>
      </w:pPr>
    </w:p>
    <w:p w14:paraId="22A4CAFE">
      <w:pPr>
        <w:rPr>
          <w:rFonts w:hint="eastAsia" w:ascii="宋体" w:hAnsi="宋体" w:cs="宋体"/>
          <w:b/>
          <w:sz w:val="28"/>
          <w:szCs w:val="28"/>
          <w:lang w:bidi="ar"/>
        </w:rPr>
      </w:pPr>
    </w:p>
    <w:p w14:paraId="29550012">
      <w:pPr>
        <w:rPr>
          <w:rFonts w:hint="eastAsia" w:ascii="宋体" w:hAnsi="宋体" w:cs="宋体"/>
          <w:b/>
          <w:sz w:val="28"/>
          <w:szCs w:val="28"/>
          <w:lang w:bidi="ar"/>
        </w:rPr>
      </w:pPr>
    </w:p>
    <w:p w14:paraId="5C959078">
      <w:pPr>
        <w:rPr>
          <w:rFonts w:hint="eastAsia" w:ascii="宋体" w:hAnsi="宋体" w:cs="宋体"/>
          <w:b/>
          <w:sz w:val="28"/>
          <w:szCs w:val="28"/>
          <w:lang w:bidi="ar"/>
        </w:rPr>
      </w:pPr>
    </w:p>
    <w:p w14:paraId="41114996">
      <w:pPr>
        <w:rPr>
          <w:rFonts w:hint="eastAsia" w:ascii="宋体" w:hAnsi="宋体" w:cs="宋体"/>
          <w:b/>
          <w:sz w:val="28"/>
          <w:szCs w:val="28"/>
          <w:lang w:bidi="ar"/>
        </w:rPr>
      </w:pPr>
    </w:p>
    <w:p w14:paraId="26C61DED">
      <w:pPr>
        <w:rPr>
          <w:rFonts w:hint="eastAsia" w:ascii="宋体" w:hAnsi="宋体" w:cs="宋体"/>
          <w:b/>
          <w:sz w:val="28"/>
          <w:szCs w:val="28"/>
          <w:lang w:bidi="ar"/>
        </w:rPr>
      </w:pPr>
    </w:p>
    <w:p w14:paraId="3F9800FC">
      <w:pPr>
        <w:rPr>
          <w:rFonts w:hint="eastAsia" w:ascii="宋体" w:hAnsi="宋体" w:cs="宋体"/>
          <w:b/>
          <w:sz w:val="28"/>
          <w:szCs w:val="28"/>
          <w:lang w:bidi="ar"/>
        </w:rPr>
      </w:pPr>
    </w:p>
    <w:p w14:paraId="4866D697">
      <w:pPr>
        <w:rPr>
          <w:rFonts w:hint="eastAsia" w:ascii="宋体" w:hAnsi="宋体" w:cs="宋体"/>
          <w:b/>
          <w:sz w:val="28"/>
          <w:szCs w:val="28"/>
          <w:lang w:bidi="ar"/>
        </w:rPr>
      </w:pPr>
    </w:p>
    <w:p w14:paraId="35BBA669">
      <w:pPr>
        <w:rPr>
          <w:rFonts w:hint="eastAsia" w:ascii="宋体" w:hAnsi="宋体" w:cs="宋体"/>
          <w:b/>
          <w:sz w:val="28"/>
          <w:szCs w:val="28"/>
          <w:lang w:bidi="ar"/>
        </w:rPr>
      </w:pPr>
    </w:p>
    <w:p w14:paraId="52E736B0">
      <w:pPr>
        <w:rPr>
          <w:rFonts w:hint="eastAsia" w:ascii="宋体" w:hAnsi="宋体" w:cs="宋体"/>
          <w:b/>
          <w:sz w:val="28"/>
          <w:szCs w:val="28"/>
          <w:lang w:bidi="ar"/>
        </w:rPr>
      </w:pPr>
    </w:p>
    <w:p w14:paraId="05EB1F07">
      <w:pPr>
        <w:rPr>
          <w:rFonts w:hint="eastAsia" w:ascii="宋体" w:hAnsi="宋体" w:cs="宋体"/>
          <w:b/>
          <w:sz w:val="28"/>
          <w:szCs w:val="28"/>
          <w:lang w:bidi="ar"/>
        </w:rPr>
      </w:pPr>
    </w:p>
    <w:p w14:paraId="1D4F5005">
      <w:pPr>
        <w:rPr>
          <w:rFonts w:hint="eastAsia" w:ascii="宋体" w:hAnsi="宋体" w:cs="宋体"/>
          <w:b/>
          <w:sz w:val="28"/>
          <w:szCs w:val="28"/>
          <w:lang w:bidi="ar"/>
        </w:rPr>
      </w:pPr>
    </w:p>
    <w:p w14:paraId="06699883">
      <w:pPr>
        <w:rPr>
          <w:rFonts w:hint="eastAsia" w:ascii="宋体" w:hAnsi="宋体" w:cs="宋体"/>
          <w:b/>
          <w:sz w:val="28"/>
          <w:szCs w:val="28"/>
          <w:lang w:bidi="ar"/>
        </w:rPr>
      </w:pPr>
      <w:r>
        <w:rPr>
          <w:rFonts w:hint="eastAsia" w:ascii="宋体" w:hAnsi="宋体" w:cs="宋体"/>
          <w:b/>
          <w:sz w:val="28"/>
          <w:szCs w:val="28"/>
          <w:lang w:bidi="ar"/>
        </w:rPr>
        <w:t>设备名称：胎儿母亲动</w:t>
      </w:r>
      <w:bookmarkStart w:id="1" w:name="_GoBack"/>
      <w:bookmarkEnd w:id="1"/>
      <w:r>
        <w:rPr>
          <w:rFonts w:hint="eastAsia" w:ascii="宋体" w:hAnsi="宋体" w:cs="宋体"/>
          <w:b/>
          <w:sz w:val="28"/>
          <w:szCs w:val="28"/>
          <w:lang w:bidi="ar"/>
        </w:rPr>
        <w:t>态心电检测仪</w:t>
      </w:r>
    </w:p>
    <w:p w14:paraId="6C5916F4">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34</w:t>
      </w:r>
    </w:p>
    <w:p w14:paraId="0091A800">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7CA090F3">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7DB25A7B">
      <w:pPr>
        <w:widowControl/>
        <w:jc w:val="center"/>
        <w:textAlignment w:val="center"/>
        <w:rPr>
          <w:rFonts w:hint="eastAsia" w:ascii="宋体" w:hAnsi="宋体" w:cs="宋体"/>
          <w:b/>
          <w:sz w:val="28"/>
          <w:szCs w:val="28"/>
          <w:lang w:eastAsia="zh-CN" w:bidi="ar"/>
        </w:rPr>
      </w:pPr>
    </w:p>
    <w:p w14:paraId="7469C4A7">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cs="Times New Roman"/>
          <w:color w:val="auto"/>
          <w:szCs w:val="21"/>
          <w:highlight w:val="none"/>
          <w:lang w:val="en-US" w:eastAsia="zh-CN"/>
        </w:rPr>
        <w:t>显示器≥21.5英寸且可</w:t>
      </w:r>
      <w:r>
        <w:rPr>
          <w:rFonts w:hint="eastAsia" w:ascii="Times New Roman" w:hAnsi="宋体" w:eastAsia="宋体" w:cs="Times New Roman"/>
          <w:color w:val="auto"/>
          <w:szCs w:val="21"/>
          <w:highlight w:val="none"/>
          <w:lang w:val="en-US" w:eastAsia="zh-CN"/>
        </w:rPr>
        <w:t>0-90度多角度旋转；</w:t>
      </w:r>
    </w:p>
    <w:p w14:paraId="42436016">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cs="Times New Roman"/>
          <w:color w:val="auto"/>
          <w:szCs w:val="21"/>
          <w:highlight w:val="none"/>
          <w:lang w:val="en-US" w:eastAsia="zh-CN"/>
        </w:rPr>
        <w:t>至少</w:t>
      </w:r>
      <w:r>
        <w:rPr>
          <w:rFonts w:hint="eastAsia" w:ascii="Times New Roman" w:hAnsi="宋体" w:eastAsia="宋体" w:cs="Times New Roman"/>
          <w:color w:val="auto"/>
          <w:szCs w:val="21"/>
          <w:highlight w:val="none"/>
          <w:lang w:val="en-US" w:eastAsia="zh-CN"/>
        </w:rPr>
        <w:t>支持</w:t>
      </w:r>
      <w:r>
        <w:rPr>
          <w:rFonts w:hint="eastAsia" w:ascii="Times New Roman" w:hAnsi="宋体" w:cs="Times New Roman"/>
          <w:color w:val="auto"/>
          <w:szCs w:val="21"/>
          <w:highlight w:val="none"/>
          <w:lang w:val="en-US" w:eastAsia="zh-CN"/>
        </w:rPr>
        <w:t>2</w:t>
      </w:r>
      <w:r>
        <w:rPr>
          <w:rFonts w:hint="eastAsia" w:ascii="Times New Roman" w:hAnsi="宋体" w:eastAsia="宋体" w:cs="Times New Roman"/>
          <w:color w:val="auto"/>
          <w:szCs w:val="21"/>
          <w:highlight w:val="none"/>
          <w:lang w:val="en-US" w:eastAsia="zh-CN"/>
        </w:rPr>
        <w:t>床位窗口同时监护；</w:t>
      </w:r>
    </w:p>
    <w:p w14:paraId="5667C038">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支持监测窗口自动分配；</w:t>
      </w:r>
    </w:p>
    <w:p w14:paraId="75AA8214">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color w:val="auto"/>
          <w:szCs w:val="21"/>
          <w:highlight w:val="none"/>
        </w:rPr>
        <w:t>基于母体腹壁胎儿心电监测原理；</w:t>
      </w:r>
    </w:p>
    <w:p w14:paraId="3175F5E5">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color w:val="000000"/>
          <w:highlight w:val="none"/>
        </w:rPr>
        <w:t>探头与主机通过无线WiFi的方式连接，传输明视距离：＞20m；</w:t>
      </w:r>
    </w:p>
    <w:p w14:paraId="2A3F0D08">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探头无线充电，续航时间：≥8h；</w:t>
      </w:r>
    </w:p>
    <w:p w14:paraId="347C6CE8">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探头自由入坞充电，更好的用户体验；</w:t>
      </w:r>
    </w:p>
    <w:p w14:paraId="4690B828">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探头IP68防护等级，更易无死角清洁消毒;</w:t>
      </w:r>
    </w:p>
    <w:p w14:paraId="51967493">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支持15min断线续传，长时间监护过程中，孕妇可以起身走动、去卫生间让监测更轻松自在，没有束缚；</w:t>
      </w:r>
    </w:p>
    <w:p w14:paraId="36F7566B">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cs="Times New Roman"/>
          <w:color w:val="auto"/>
          <w:szCs w:val="21"/>
          <w:highlight w:val="none"/>
          <w:lang w:val="en-US" w:eastAsia="zh-CN"/>
        </w:rPr>
        <w:t>至少</w:t>
      </w:r>
      <w:r>
        <w:rPr>
          <w:rFonts w:hint="eastAsia" w:ascii="Times New Roman" w:hAnsi="宋体" w:eastAsia="宋体" w:cs="Times New Roman"/>
          <w:color w:val="auto"/>
          <w:szCs w:val="21"/>
          <w:highlight w:val="none"/>
          <w:lang w:val="en-US" w:eastAsia="zh-CN"/>
        </w:rPr>
        <w:t>支持传统宫缩（TOCO）和子宫肌电宫缩（eTOCO）同时监测；</w:t>
      </w:r>
    </w:p>
    <w:p w14:paraId="60AAED83">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采用子宫肌电信号原理测量的宫缩压力的测量范围：0～100（单位：%），幅度范围精度：±5（单位：%）；</w:t>
      </w:r>
    </w:p>
    <w:p w14:paraId="2278F623">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cs="Times New Roman"/>
          <w:color w:val="auto"/>
          <w:szCs w:val="21"/>
          <w:highlight w:val="none"/>
          <w:lang w:val="en-US" w:eastAsia="zh-CN"/>
        </w:rPr>
        <w:t>至少</w:t>
      </w:r>
      <w:r>
        <w:rPr>
          <w:rFonts w:hint="eastAsia" w:ascii="Times New Roman" w:hAnsi="宋体" w:eastAsia="宋体" w:cs="Times New Roman"/>
          <w:color w:val="auto"/>
          <w:szCs w:val="21"/>
          <w:highlight w:val="none"/>
          <w:lang w:val="en-US" w:eastAsia="zh-CN"/>
        </w:rPr>
        <w:t>支持母体运动干扰检测及预警功能；</w:t>
      </w:r>
    </w:p>
    <w:p w14:paraId="7BD9F360">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cs="Times New Roman"/>
          <w:color w:val="auto"/>
          <w:szCs w:val="21"/>
          <w:highlight w:val="none"/>
          <w:lang w:val="en-US" w:eastAsia="zh-CN"/>
        </w:rPr>
        <w:t>至少</w:t>
      </w:r>
      <w:r>
        <w:rPr>
          <w:rFonts w:hint="eastAsia" w:ascii="Times New Roman" w:hAnsi="宋体" w:eastAsia="宋体" w:cs="Times New Roman"/>
          <w:color w:val="auto"/>
          <w:szCs w:val="21"/>
          <w:highlight w:val="none"/>
          <w:lang w:val="en-US" w:eastAsia="zh-CN"/>
        </w:rPr>
        <w:t>支持胎心率与母亲心率信号重合报警功能；</w:t>
      </w:r>
    </w:p>
    <w:p w14:paraId="0AC21593">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宫缩曲线和四通道子宫肌电波形同屏实时及回顾显示；</w:t>
      </w:r>
    </w:p>
    <w:p w14:paraId="5D858C46">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highlight w:val="none"/>
        </w:rPr>
      </w:pPr>
      <w:r>
        <w:rPr>
          <w:rFonts w:hint="eastAsia" w:ascii="Times New Roman" w:hAnsi="宋体" w:eastAsia="宋体" w:cs="Times New Roman"/>
          <w:color w:val="auto"/>
          <w:szCs w:val="21"/>
          <w:highlight w:val="none"/>
          <w:lang w:val="en-US" w:eastAsia="zh-CN"/>
        </w:rPr>
        <w:t>具有子宫肌电监测专业界面及报告，支持宫缩自动识别和标识（提供软件界面）；</w:t>
      </w:r>
    </w:p>
    <w:p w14:paraId="1CBEC95B">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支持升级专业宫缩检查报告，支持宫缩参数计算及趋势图谱分析（提供软件界面）；</w:t>
      </w:r>
    </w:p>
    <w:p w14:paraId="7988DC4B">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具有母/胎心率变异分析报告;</w:t>
      </w:r>
    </w:p>
    <w:p w14:paraId="29940566">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胎心率110-160bpm正常范围区域标识，正常范围区域可调；</w:t>
      </w:r>
    </w:p>
    <w:p w14:paraId="1825F8FE">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支持不少于5种胎监评分选择，满足不同的使用要求；</w:t>
      </w:r>
    </w:p>
    <w:p w14:paraId="5B9D2B0F">
      <w:pPr>
        <w:keepNext w:val="0"/>
        <w:keepLines w:val="0"/>
        <w:pageBreakBefore w:val="0"/>
        <w:numPr>
          <w:ilvl w:val="0"/>
          <w:numId w:val="4"/>
        </w:numPr>
        <w:kinsoku/>
        <w:wordWrap/>
        <w:overflowPunct/>
        <w:topLinePunct w:val="0"/>
        <w:autoSpaceDE/>
        <w:autoSpaceDN/>
        <w:bidi w:val="0"/>
        <w:adjustRightInd/>
        <w:snapToGrid/>
        <w:spacing w:before="156" w:beforeLines="50" w:line="240" w:lineRule="exact"/>
        <w:ind w:left="425" w:leftChars="0" w:hanging="425" w:firstLineChars="0"/>
        <w:rPr>
          <w:rFonts w:hint="eastAsia"/>
          <w:highlight w:val="none"/>
        </w:rPr>
      </w:pPr>
      <w:r>
        <w:rPr>
          <w:rFonts w:hint="eastAsia" w:ascii="Times New Roman" w:hAnsi="宋体" w:cs="Times New Roman"/>
          <w:color w:val="auto"/>
          <w:szCs w:val="21"/>
          <w:highlight w:val="none"/>
          <w:lang w:val="en-US" w:eastAsia="zh-CN"/>
        </w:rPr>
        <w:t>至少</w:t>
      </w:r>
      <w:r>
        <w:rPr>
          <w:rFonts w:hint="eastAsia" w:ascii="Times New Roman" w:hAnsi="宋体" w:eastAsia="宋体" w:cs="Times New Roman"/>
          <w:color w:val="auto"/>
          <w:szCs w:val="21"/>
          <w:highlight w:val="none"/>
          <w:lang w:val="en-US" w:eastAsia="zh-CN"/>
        </w:rPr>
        <w:t>可显示母亲心率、胎儿心率、胎动、宫缩、子宫肌电、母亲心电波形、胎儿心电波形；</w:t>
      </w:r>
    </w:p>
    <w:p w14:paraId="27D996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i w:val="0"/>
          <w:iCs w:val="0"/>
          <w:color w:val="000000"/>
          <w:kern w:val="0"/>
          <w:sz w:val="24"/>
          <w:szCs w:val="24"/>
          <w:highlight w:val="none"/>
          <w:u w:val="none"/>
          <w:lang w:val="en-US" w:eastAsia="zh-CN" w:bidi="ar"/>
        </w:rPr>
      </w:pPr>
    </w:p>
    <w:p w14:paraId="0824B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主要配置</w:t>
      </w:r>
      <w:r>
        <w:rPr>
          <w:rFonts w:hint="eastAsia" w:ascii="Times New Roman" w:hAnsi="宋体" w:cs="Times New Roman"/>
          <w:color w:val="auto"/>
          <w:szCs w:val="21"/>
          <w:highlight w:val="none"/>
          <w:lang w:val="en-US" w:eastAsia="zh-CN"/>
        </w:rPr>
        <w:t>至少包含</w:t>
      </w:r>
    </w:p>
    <w:p w14:paraId="26D7D3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宋体" w:eastAsia="宋体" w:cs="Times New Roman"/>
          <w:color w:val="auto"/>
          <w:szCs w:val="21"/>
          <w:highlight w:val="none"/>
          <w:lang w:val="en-US" w:eastAsia="zh-CN"/>
        </w:rPr>
      </w:pPr>
    </w:p>
    <w:p w14:paraId="5BCBF076">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一体式台车     1台</w:t>
      </w:r>
    </w:p>
    <w:p w14:paraId="067EA06A">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主机           1台</w:t>
      </w:r>
    </w:p>
    <w:p w14:paraId="03A0486B">
      <w:pPr>
        <w:keepNext w:val="0"/>
        <w:keepLines w:val="0"/>
        <w:pageBreakBefore w:val="0"/>
        <w:numPr>
          <w:ilvl w:val="0"/>
          <w:numId w:val="0"/>
        </w:numPr>
        <w:kinsoku/>
        <w:wordWrap/>
        <w:overflowPunct/>
        <w:topLinePunct w:val="0"/>
        <w:autoSpaceDE/>
        <w:autoSpaceDN/>
        <w:bidi w:val="0"/>
        <w:adjustRightInd/>
        <w:snapToGrid/>
        <w:spacing w:before="156" w:beforeLines="50" w:line="240" w:lineRule="exact"/>
        <w:ind w:leftChars="0"/>
        <w:rPr>
          <w:rFonts w:hint="eastAsia" w:ascii="Times New Roman" w:hAnsi="宋体" w:eastAsia="宋体" w:cs="Times New Roman"/>
          <w:color w:val="auto"/>
          <w:szCs w:val="21"/>
          <w:highlight w:val="none"/>
          <w:lang w:val="en-US" w:eastAsia="zh-CN"/>
        </w:rPr>
      </w:pPr>
      <w:r>
        <w:rPr>
          <w:rFonts w:hint="eastAsia" w:ascii="Times New Roman" w:hAnsi="宋体" w:cs="Times New Roman"/>
          <w:color w:val="auto"/>
          <w:szCs w:val="21"/>
          <w:highlight w:val="none"/>
          <w:lang w:val="en-US" w:eastAsia="zh-CN"/>
        </w:rPr>
        <w:t>3.</w:t>
      </w:r>
      <w:r>
        <w:rPr>
          <w:rFonts w:hint="eastAsia" w:ascii="Times New Roman" w:hAnsi="宋体" w:eastAsia="宋体" w:cs="Times New Roman"/>
          <w:color w:val="auto"/>
          <w:szCs w:val="21"/>
          <w:highlight w:val="none"/>
          <w:lang w:val="en-US" w:eastAsia="zh-CN"/>
        </w:rPr>
        <w:t>体表胎心电探头  2个</w:t>
      </w:r>
    </w:p>
    <w:p w14:paraId="1AC9F415">
      <w:pPr>
        <w:keepNext w:val="0"/>
        <w:keepLines w:val="0"/>
        <w:pageBreakBefore w:val="0"/>
        <w:numPr>
          <w:ilvl w:val="0"/>
          <w:numId w:val="0"/>
        </w:numPr>
        <w:kinsoku/>
        <w:wordWrap/>
        <w:overflowPunct/>
        <w:topLinePunct w:val="0"/>
        <w:autoSpaceDE/>
        <w:autoSpaceDN/>
        <w:bidi w:val="0"/>
        <w:adjustRightInd/>
        <w:snapToGrid/>
        <w:spacing w:before="156" w:beforeLines="50" w:line="240" w:lineRule="exact"/>
        <w:ind w:leftChars="0"/>
        <w:rPr>
          <w:rFonts w:hint="eastAsia" w:ascii="Times New Roman" w:hAnsi="宋体" w:eastAsia="宋体" w:cs="Times New Roman"/>
          <w:color w:val="auto"/>
          <w:szCs w:val="21"/>
          <w:highlight w:val="none"/>
          <w:lang w:val="en-US" w:eastAsia="zh-CN"/>
        </w:rPr>
      </w:pPr>
      <w:r>
        <w:rPr>
          <w:rFonts w:hint="eastAsia" w:ascii="Times New Roman" w:hAnsi="宋体" w:cs="Times New Roman"/>
          <w:color w:val="auto"/>
          <w:szCs w:val="21"/>
          <w:highlight w:val="none"/>
          <w:lang w:val="en-US" w:eastAsia="zh-CN"/>
        </w:rPr>
        <w:t>4.</w:t>
      </w:r>
      <w:r>
        <w:rPr>
          <w:rFonts w:hint="eastAsia" w:ascii="Times New Roman" w:hAnsi="宋体" w:eastAsia="宋体" w:cs="Times New Roman"/>
          <w:color w:val="auto"/>
          <w:szCs w:val="21"/>
          <w:highlight w:val="none"/>
          <w:lang w:val="en-US" w:eastAsia="zh-CN"/>
        </w:rPr>
        <w:t>黑白激光打印机  1台</w:t>
      </w:r>
    </w:p>
    <w:p w14:paraId="10F45E45">
      <w:pPr>
        <w:widowControl/>
        <w:jc w:val="left"/>
        <w:textAlignment w:val="center"/>
        <w:rPr>
          <w:rFonts w:hint="default" w:ascii="Calibri" w:hAnsi="Calibri" w:cs="Calibri"/>
          <w:i w:val="0"/>
          <w:iCs w:val="0"/>
          <w:caps w:val="0"/>
          <w:color w:val="111111"/>
          <w:spacing w:val="0"/>
          <w:sz w:val="24"/>
          <w:szCs w:val="24"/>
          <w:shd w:val="clear" w:fill="FFFFFF"/>
        </w:rPr>
      </w:pPr>
    </w:p>
    <w:p w14:paraId="4676B3F1">
      <w:pPr>
        <w:widowControl/>
        <w:jc w:val="left"/>
        <w:textAlignment w:val="center"/>
        <w:rPr>
          <w:rFonts w:hint="default" w:ascii="Calibri" w:hAnsi="Calibri" w:cs="Calibri"/>
          <w:i w:val="0"/>
          <w:iCs w:val="0"/>
          <w:caps w:val="0"/>
          <w:color w:val="111111"/>
          <w:spacing w:val="0"/>
          <w:sz w:val="24"/>
          <w:szCs w:val="24"/>
          <w:shd w:val="clear" w:fill="FFFFFF"/>
        </w:rPr>
      </w:pPr>
    </w:p>
    <w:p w14:paraId="0CC877BB">
      <w:pPr>
        <w:widowControl/>
        <w:jc w:val="left"/>
        <w:textAlignment w:val="center"/>
        <w:rPr>
          <w:rFonts w:hint="default" w:ascii="Calibri" w:hAnsi="Calibri" w:cs="Calibri"/>
          <w:i w:val="0"/>
          <w:iCs w:val="0"/>
          <w:caps w:val="0"/>
          <w:color w:val="111111"/>
          <w:spacing w:val="0"/>
          <w:sz w:val="24"/>
          <w:szCs w:val="24"/>
          <w:shd w:val="clear" w:fill="FFFFFF"/>
        </w:rPr>
      </w:pPr>
    </w:p>
    <w:p w14:paraId="69A07D73">
      <w:pPr>
        <w:rPr>
          <w:rFonts w:hint="eastAsia" w:ascii="宋体" w:hAnsi="宋体" w:cs="宋体"/>
          <w:b/>
          <w:sz w:val="28"/>
          <w:szCs w:val="28"/>
          <w:lang w:bidi="ar"/>
        </w:rPr>
      </w:pPr>
    </w:p>
    <w:p w14:paraId="63A5E347">
      <w:pPr>
        <w:rPr>
          <w:rFonts w:hint="eastAsia" w:ascii="宋体" w:hAnsi="宋体" w:cs="宋体"/>
          <w:b/>
          <w:sz w:val="28"/>
          <w:szCs w:val="28"/>
          <w:lang w:bidi="ar"/>
        </w:rPr>
      </w:pPr>
      <w:r>
        <w:rPr>
          <w:rFonts w:hint="eastAsia" w:ascii="宋体" w:hAnsi="宋体" w:cs="宋体"/>
          <w:b/>
          <w:sz w:val="28"/>
          <w:szCs w:val="28"/>
          <w:lang w:bidi="ar"/>
        </w:rPr>
        <w:t>设备名称：本科教学教具一批</w:t>
      </w:r>
    </w:p>
    <w:p w14:paraId="277AB020">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38</w:t>
      </w:r>
    </w:p>
    <w:p w14:paraId="613244AF">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一批</w:t>
      </w:r>
    </w:p>
    <w:p w14:paraId="4ED352A6">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5DD12335">
      <w:pPr>
        <w:widowControl/>
        <w:jc w:val="center"/>
        <w:textAlignment w:val="center"/>
        <w:rPr>
          <w:rFonts w:hint="eastAsia" w:ascii="宋体" w:hAnsi="宋体" w:cs="宋体"/>
          <w:b/>
          <w:sz w:val="28"/>
          <w:szCs w:val="28"/>
          <w:lang w:eastAsia="zh-CN" w:bidi="ar"/>
        </w:rPr>
      </w:pPr>
    </w:p>
    <w:p w14:paraId="509D615E">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教学教具一批包含：</w:t>
      </w:r>
    </w:p>
    <w:p w14:paraId="7F19C3C3">
      <w:pPr>
        <w:numPr>
          <w:ilvl w:val="0"/>
          <w:numId w:val="0"/>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一.仪器名</w:t>
      </w:r>
    </w:p>
    <w:p w14:paraId="4E11C22A">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1.动脉穿刺置管模型           拟购数量：2套</w:t>
      </w:r>
    </w:p>
    <w:p w14:paraId="4653C4D5">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2.胸腔闭式引流术置管模型     拟购数量：1套</w:t>
      </w:r>
    </w:p>
    <w:p w14:paraId="1272B547">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3.膀胱穿刺造瘘模型           拟购数量：1套</w:t>
      </w:r>
    </w:p>
    <w:p w14:paraId="4102431C">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4.小儿导尿模型               拟购数量：2套</w:t>
      </w:r>
    </w:p>
    <w:p w14:paraId="612A49D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5.小儿胃管置入模型           拟购数量：2套</w:t>
      </w:r>
    </w:p>
    <w:p w14:paraId="474F31E3">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6.小儿心包穿刺模型           拟购数量：2套</w:t>
      </w:r>
    </w:p>
    <w:p w14:paraId="47383E3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7.小儿关节腔穿刺模型         拟购数量：2套</w:t>
      </w:r>
    </w:p>
    <w:p w14:paraId="3CF27E5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8.椎管内麻醉模型             拟购数量：2套</w:t>
      </w:r>
    </w:p>
    <w:p w14:paraId="321900F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9.体表肿物模型               拟购数量：20套</w:t>
      </w:r>
    </w:p>
    <w:p w14:paraId="6937F755">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10.小儿夹板                  拟购数量：20套</w:t>
      </w:r>
    </w:p>
    <w:p w14:paraId="306A4B7D">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11.鼻孔填塞术训练模型        拟购数量：3套</w:t>
      </w:r>
    </w:p>
    <w:p w14:paraId="708268CF">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12.腹部移动性浊音叩诊与腹腔穿刺仿真标准化病人   拟购数量：3套</w:t>
      </w:r>
    </w:p>
    <w:p w14:paraId="08A654A0">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13.背部胸腔穿刺电子标准化病人                   拟购数量：3套</w:t>
      </w:r>
    </w:p>
    <w:p w14:paraId="54D15A43">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14.环甲膜穿刺和气管切开训练仿真模型             拟购数量：2套</w:t>
      </w:r>
    </w:p>
    <w:p w14:paraId="58F6F5E2">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15.手术辅助照明灯      拟购数量：3套</w:t>
      </w:r>
    </w:p>
    <w:p w14:paraId="74AA969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16.额戴反光镜        拟购数量：3套</w:t>
      </w:r>
    </w:p>
    <w:p w14:paraId="6C6EEA72">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17.鼻镜      拟购数量：3套</w:t>
      </w:r>
    </w:p>
    <w:p w14:paraId="746190D3">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18.鼻用镊       拟购数量：3套</w:t>
      </w:r>
    </w:p>
    <w:p w14:paraId="5C771118">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19.高级皮肤切开缝合模块    拟购数量：200套</w:t>
      </w:r>
    </w:p>
    <w:p w14:paraId="6B38B67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20.妇科上环、取环训练模型    拟购数量：1套</w:t>
      </w:r>
    </w:p>
    <w:p w14:paraId="4C48E60F">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21.腰椎穿刺仿真标准化病人    拟购数量：2套</w:t>
      </w:r>
    </w:p>
    <w:p w14:paraId="0BF9A59F">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22.骨髓穿刺仿真标准化病人     拟购数量：2套</w:t>
      </w:r>
    </w:p>
    <w:p w14:paraId="5A154834">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23.骨髓穿刺仿真标准化病人穿刺骨块     拟购数量：100块</w:t>
      </w:r>
    </w:p>
    <w:p w14:paraId="5291B67F">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腰椎穿刺仿真标准化病人皮肤      </w:t>
      </w:r>
      <w:r>
        <w:rPr>
          <w:rFonts w:hint="eastAsia" w:ascii="宋体" w:hAnsi="宋体" w:eastAsia="宋体" w:cs="宋体"/>
          <w:b w:val="0"/>
          <w:bCs w:val="0"/>
          <w:i w:val="0"/>
          <w:iCs w:val="0"/>
          <w:color w:val="000000"/>
          <w:kern w:val="0"/>
          <w:sz w:val="24"/>
          <w:szCs w:val="24"/>
          <w:u w:val="none"/>
          <w:lang w:val="en-US" w:eastAsia="zh-CN" w:bidi="ar"/>
        </w:rPr>
        <w:t>拟购数量：50块</w:t>
      </w:r>
    </w:p>
    <w:p w14:paraId="02D2265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腰椎穿刺仿真标准化病人模拟脊髓腔     </w:t>
      </w:r>
      <w:r>
        <w:rPr>
          <w:rFonts w:hint="eastAsia" w:ascii="宋体" w:hAnsi="宋体" w:eastAsia="宋体" w:cs="宋体"/>
          <w:b w:val="0"/>
          <w:bCs w:val="0"/>
          <w:i w:val="0"/>
          <w:iCs w:val="0"/>
          <w:color w:val="000000"/>
          <w:kern w:val="0"/>
          <w:sz w:val="24"/>
          <w:szCs w:val="24"/>
          <w:u w:val="none"/>
          <w:lang w:val="en-US" w:eastAsia="zh-CN" w:bidi="ar"/>
        </w:rPr>
        <w:t>拟购数量：50个</w:t>
      </w:r>
    </w:p>
    <w:p w14:paraId="6400FB09">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腰椎穿刺仿真标准化病人后肌肉海绵     </w:t>
      </w:r>
      <w:r>
        <w:rPr>
          <w:rFonts w:hint="eastAsia" w:ascii="宋体" w:hAnsi="宋体" w:eastAsia="宋体" w:cs="宋体"/>
          <w:b w:val="0"/>
          <w:bCs w:val="0"/>
          <w:i w:val="0"/>
          <w:iCs w:val="0"/>
          <w:color w:val="000000"/>
          <w:kern w:val="0"/>
          <w:sz w:val="24"/>
          <w:szCs w:val="24"/>
          <w:u w:val="none"/>
          <w:lang w:val="en-US" w:eastAsia="zh-CN" w:bidi="ar"/>
        </w:rPr>
        <w:t>拟购数量：50块</w:t>
      </w:r>
    </w:p>
    <w:p w14:paraId="6A8DC336">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27.</w:t>
      </w:r>
      <w:r>
        <w:rPr>
          <w:rFonts w:hint="eastAsia" w:ascii="宋体" w:hAnsi="宋体" w:eastAsia="宋体" w:cs="宋体"/>
          <w:i w:val="0"/>
          <w:iCs w:val="0"/>
          <w:color w:val="000000"/>
          <w:kern w:val="0"/>
          <w:sz w:val="24"/>
          <w:szCs w:val="24"/>
          <w:u w:val="none"/>
          <w:lang w:val="en-US" w:eastAsia="zh-CN" w:bidi="ar"/>
        </w:rPr>
        <w:t xml:space="preserve">背部胸腔穿刺电子标准化病人皮肤      </w:t>
      </w:r>
      <w:r>
        <w:rPr>
          <w:rFonts w:hint="eastAsia" w:ascii="宋体" w:hAnsi="宋体" w:eastAsia="宋体" w:cs="宋体"/>
          <w:b w:val="0"/>
          <w:bCs w:val="0"/>
          <w:i w:val="0"/>
          <w:iCs w:val="0"/>
          <w:color w:val="000000"/>
          <w:kern w:val="0"/>
          <w:sz w:val="24"/>
          <w:szCs w:val="24"/>
          <w:u w:val="none"/>
          <w:lang w:val="en-US" w:eastAsia="zh-CN" w:bidi="ar"/>
        </w:rPr>
        <w:t>拟购数量：50块</w:t>
      </w:r>
    </w:p>
    <w:p w14:paraId="7A56245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28.</w:t>
      </w:r>
      <w:r>
        <w:rPr>
          <w:rFonts w:hint="eastAsia" w:ascii="宋体" w:hAnsi="宋体" w:eastAsia="宋体" w:cs="宋体"/>
          <w:i w:val="0"/>
          <w:iCs w:val="0"/>
          <w:color w:val="000000"/>
          <w:kern w:val="0"/>
          <w:sz w:val="24"/>
          <w:szCs w:val="24"/>
          <w:u w:val="none"/>
          <w:lang w:val="en-US" w:eastAsia="zh-CN" w:bidi="ar"/>
        </w:rPr>
        <w:t xml:space="preserve">背部胸腔穿刺电子标准化病人左右穿刺囊    </w:t>
      </w:r>
      <w:r>
        <w:rPr>
          <w:rFonts w:hint="eastAsia" w:ascii="宋体" w:hAnsi="宋体" w:eastAsia="宋体" w:cs="宋体"/>
          <w:b w:val="0"/>
          <w:bCs w:val="0"/>
          <w:i w:val="0"/>
          <w:iCs w:val="0"/>
          <w:color w:val="000000"/>
          <w:kern w:val="0"/>
          <w:sz w:val="24"/>
          <w:szCs w:val="24"/>
          <w:u w:val="none"/>
          <w:lang w:val="en-US" w:eastAsia="zh-CN" w:bidi="ar"/>
        </w:rPr>
        <w:t>拟购数量：50个</w:t>
      </w:r>
    </w:p>
    <w:p w14:paraId="7C4187BA">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29.</w:t>
      </w:r>
      <w:r>
        <w:rPr>
          <w:rFonts w:hint="eastAsia" w:ascii="宋体" w:hAnsi="宋体" w:eastAsia="宋体" w:cs="宋体"/>
          <w:i w:val="0"/>
          <w:iCs w:val="0"/>
          <w:color w:val="000000"/>
          <w:kern w:val="0"/>
          <w:sz w:val="24"/>
          <w:szCs w:val="24"/>
          <w:u w:val="none"/>
          <w:lang w:val="en-US" w:eastAsia="zh-CN" w:bidi="ar"/>
        </w:rPr>
        <w:t xml:space="preserve">背部胸腔穿刺电子标准化病人肌肉海绵        </w:t>
      </w:r>
      <w:r>
        <w:rPr>
          <w:rFonts w:hint="eastAsia" w:ascii="宋体" w:hAnsi="宋体" w:eastAsia="宋体" w:cs="宋体"/>
          <w:b w:val="0"/>
          <w:bCs w:val="0"/>
          <w:i w:val="0"/>
          <w:iCs w:val="0"/>
          <w:color w:val="000000"/>
          <w:kern w:val="0"/>
          <w:sz w:val="24"/>
          <w:szCs w:val="24"/>
          <w:u w:val="none"/>
          <w:lang w:val="en-US" w:eastAsia="zh-CN" w:bidi="ar"/>
        </w:rPr>
        <w:t>拟购数量：50块</w:t>
      </w:r>
    </w:p>
    <w:p w14:paraId="6C051802">
      <w:pPr>
        <w:rPr>
          <w:rFonts w:hint="eastAsia" w:ascii="宋体" w:hAnsi="宋体" w:eastAsia="宋体" w:cs="宋体"/>
          <w:sz w:val="24"/>
          <w:szCs w:val="24"/>
          <w:lang w:val="en-US" w:eastAsia="zh-CN"/>
        </w:rPr>
      </w:pPr>
    </w:p>
    <w:p w14:paraId="2B8D5C36">
      <w:pPr>
        <w:rPr>
          <w:rFonts w:hint="eastAsia" w:ascii="宋体" w:hAnsi="宋体" w:eastAsia="宋体" w:cs="宋体"/>
          <w:color w:val="FFFFFF" w:themeColor="background1"/>
          <w:sz w:val="24"/>
          <w:szCs w:val="24"/>
          <w:lang w:val="en-US" w:eastAsia="zh-CN"/>
          <w14:textFill>
            <w14:solidFill>
              <w14:schemeClr w14:val="bg1"/>
            </w14:solidFill>
          </w14:textFill>
        </w:rPr>
      </w:pPr>
    </w:p>
    <w:p w14:paraId="09DE350E">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NYZBB-SBK-2025038-1.</w:t>
      </w:r>
      <w:r>
        <w:rPr>
          <w:rFonts w:hint="eastAsia" w:ascii="宋体" w:hAnsi="宋体" w:eastAsia="宋体" w:cs="宋体"/>
          <w:b/>
          <w:bCs/>
          <w:i w:val="0"/>
          <w:iCs w:val="0"/>
          <w:color w:val="000000"/>
          <w:kern w:val="0"/>
          <w:sz w:val="24"/>
          <w:szCs w:val="24"/>
          <w:u w:val="none"/>
          <w:lang w:val="en-US" w:eastAsia="zh-CN" w:bidi="ar"/>
        </w:rPr>
        <w:t>动脉穿刺置管模型     拟购数量：2套</w:t>
      </w:r>
    </w:p>
    <w:p w14:paraId="54B5696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w:t>
      </w:r>
    </w:p>
    <w:p w14:paraId="0AB4C8E0">
      <w:pPr>
        <w:numPr>
          <w:ilvl w:val="0"/>
          <w:numId w:val="6"/>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仿真手臂质感真实，皮肤和血管的材质柔韧、耐针刺。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（2）配有机械转动装置，可将穿刺破损的血管移开，血管内可自动产生动脉压。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（3）可模拟桡动脉搏动引桡动脉穿刺，有动脉喷射，可将注射器活塞推起。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（4）配有备用的血管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大于3</w:t>
      </w:r>
      <w:r>
        <w:rPr>
          <w:rFonts w:hint="eastAsia" w:ascii="宋体" w:hAnsi="宋体" w:eastAsia="宋体" w:cs="宋体"/>
          <w:i w:val="0"/>
          <w:iCs w:val="0"/>
          <w:color w:val="000000"/>
          <w:kern w:val="0"/>
          <w:sz w:val="24"/>
          <w:szCs w:val="24"/>
          <w:u w:val="none"/>
          <w:lang w:val="en-US" w:eastAsia="zh-CN" w:bidi="ar"/>
        </w:rPr>
        <w:t>条，更换方便。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注：模拟动脉血管和皮肤可更换，供应耗材</w:t>
      </w:r>
    </w:p>
    <w:p w14:paraId="3F69BEF6">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4F584500">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2.胸腔闭式引流术置管模型      拟购数量：1套</w:t>
      </w:r>
    </w:p>
    <w:p w14:paraId="16F6CBBE">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59D29AAE">
      <w:pPr>
        <w:numPr>
          <w:ilvl w:val="0"/>
          <w:numId w:val="7"/>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可进行胸部创伤后气胸和液胸的闭式引流操作训练以及引流管的术后护理练习。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（2）右侧胸廓有两个视窗，用来显示胸腔各层的解剖结构。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（3）左侧胸廓可进行气胸穿刺减压及液胸插管引流练习。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（4）胸部引流液颜色，体积及粘度可自行调节</w:t>
      </w:r>
    </w:p>
    <w:p w14:paraId="278CABD1">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28D572CC">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3.膀胱穿刺造瘘模型        拟购数量：1套</w:t>
      </w:r>
    </w:p>
    <w:p w14:paraId="4E86162D">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3E9AC9B0">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女性膀胱穿刺模型解剖结构准确，骨性标志明显，可暴露尿道口。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（2）可进行女性导尿术训练及膀胱穿刺操作、造瘘口术后护理操作训练。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（3）膀胱可更换，可注入液体使膀胱达到充盈状态。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（4）可叩诊证实膀胱充盈，可进行反复多次穿刺训练，穿刺阻力逼真，成功后有明显落空感。</w:t>
      </w:r>
    </w:p>
    <w:p w14:paraId="66D11AB5">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2066FDC3">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b/>
          <w:bCs/>
          <w:i w:val="0"/>
          <w:iCs w:val="0"/>
          <w:color w:val="000000"/>
          <w:kern w:val="0"/>
          <w:sz w:val="24"/>
          <w:szCs w:val="24"/>
          <w:u w:val="none"/>
          <w:lang w:val="en-US" w:eastAsia="zh-CN" w:bidi="ar"/>
        </w:rPr>
        <w:t>小儿导尿模型      拟购数量：2套</w:t>
      </w:r>
    </w:p>
    <w:p w14:paraId="1695FBB3">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537BF5CA">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（1）全身具有柔韧的仿真皮肤，皮下与肌肉组织，全身骨性标志明显。体内为完整的仿生骨骼结构，关节灵活，牢固耐用，可完成各种仿生动作，任意摆放体位。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（2）可进行运送患者训练、协助患者变换卧位、约束带使用等整体的护理训练。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（3）模拟真实儿童鼻腔，口腔，咽，喉，会厌，声门气管，可进行口腔护理、头发护理、吸氧训练等。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（4）可进行冷热疗法训练、背部按摩等训练。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（5）模型双侧鼻孔通畅，均可鼻胃管插管训练，模型可检测鼻胃管的插管长度，插入正确位置，可通过回抽胃液及气过水声听诊，判断插管位置是否正确；可训练胃肠减压术、胃液采取术。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（6）可进行洗胃训练：模型模拟真实胃容量，胃内可添加有色颜料进行模拟冲洗训练，进行反复冲洗直至洗出液无色无味；</w:t>
      </w:r>
    </w:p>
    <w:p w14:paraId="24B04DB9">
      <w:pPr>
        <w:widowControl w:val="0"/>
        <w:numPr>
          <w:ilvl w:val="0"/>
          <w:numId w:val="8"/>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模型双侧鼻腔通畅，可经鼻进行气管深部吸痰训练；可经口进行咽喉部吸痰训练，正确操作可吸出痰液；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（8）双侧三角肌、双侧股外侧肌可以进行肌肉注射。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（9）可进行小儿导尿操作，操作成功有模拟尿液液体流出。</w:t>
      </w:r>
    </w:p>
    <w:p w14:paraId="16E8506B">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08214EFF">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0B5FD96C">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小儿胃管置入模型      拟购数量：2套</w:t>
      </w:r>
    </w:p>
    <w:p w14:paraId="4094E042">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73D6A888">
      <w:pPr>
        <w:widowControl w:val="0"/>
        <w:numPr>
          <w:ilvl w:val="0"/>
          <w:numId w:val="9"/>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模型体现婴儿全身各部位真实的骨性标志。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与真实婴儿一致的全身各部位的仿生动作，可任意摆放各种诊疗体位。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婴儿仿真模型体内具有完整的全身骨骼，全身模拟真实婴儿外观，体表无缝包裹仿真皮肤，外表完全无关节连接组件。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（4）体内有完整的各部位脏器，形态真实；具有完全仿真的头颈部，面部材质柔软、手感真实。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（5）逼真的口腔（舌、悬雍垂），逼真的气道（会厌、声门、喉、杓状软骨、气管）、食道和胃。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（6）利用婴儿仿真模型可进行胃灌洗的操作训练</w:t>
      </w:r>
    </w:p>
    <w:p w14:paraId="264F50C4">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7CC68CA5">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小儿心包穿刺模型      拟购数量：2套</w:t>
      </w:r>
    </w:p>
    <w:p w14:paraId="3804016A">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452E8242">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该模拟人为5岁大儿童，全身皮肤柔韧，皮下与肌肉组织，手感真实、触有弹性。</w:t>
      </w:r>
    </w:p>
    <w:p w14:paraId="52A1C799">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体内为完整的全身骨骼仿生结构，体现各部位真实的骨性标志。</w:t>
      </w:r>
    </w:p>
    <w:p w14:paraId="42BCE953">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 xml:space="preserve"> 全身内部骨骼各部位关节灵活，可准确摆放儿童腹腔穿刺术所需体位。</w:t>
      </w:r>
    </w:p>
    <w:p w14:paraId="144E4116">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 模拟人可进行</w:t>
      </w:r>
      <w:r>
        <w:rPr>
          <w:rFonts w:hint="eastAsia" w:ascii="宋体" w:hAnsi="宋体" w:eastAsia="宋体" w:cs="宋体"/>
          <w:sz w:val="24"/>
          <w:szCs w:val="24"/>
          <w:lang w:val="en-US" w:eastAsia="zh-CN"/>
        </w:rPr>
        <w:t>心包穿刺模型</w:t>
      </w:r>
      <w:r>
        <w:rPr>
          <w:rFonts w:hint="eastAsia" w:ascii="宋体" w:hAnsi="宋体" w:eastAsia="宋体" w:cs="宋体"/>
          <w:sz w:val="24"/>
          <w:szCs w:val="24"/>
        </w:rPr>
        <w:t>操作，穿刺成功可抽出液</w:t>
      </w:r>
      <w:r>
        <w:rPr>
          <w:rFonts w:hint="eastAsia" w:ascii="宋体" w:hAnsi="宋体" w:eastAsia="宋体" w:cs="宋体"/>
          <w:sz w:val="24"/>
          <w:szCs w:val="24"/>
          <w:lang w:val="en-US" w:eastAsia="zh-CN"/>
        </w:rPr>
        <w:t>体。</w:t>
      </w:r>
    </w:p>
    <w:p w14:paraId="2EF9172B">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有教学模拟注射器，外观结构基本上和真实注射器一样。模注射药液时，注射器内容液量自动减少，但不会流出注射器，既符合真实注射器注射药液的情况，又不会流出药液，使操作感更加真实。即使模型内无液体穿刺时注射器也可体现有液体抽出。</w:t>
      </w:r>
    </w:p>
    <w:p w14:paraId="43164E51">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4FF4DD7C">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7.小儿关节腔穿刺模型      拟购数量：2套</w:t>
      </w:r>
    </w:p>
    <w:p w14:paraId="6ED70521">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0F4D276C">
      <w:pP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sz w:val="24"/>
          <w:szCs w:val="24"/>
        </w:rPr>
        <w:t xml:space="preserve"> 模型模拟儿童的左腿制作，模型内部有仿真的腿骨支撑，腿部体表骨性标志明显。</w:t>
      </w:r>
    </w:p>
    <w:p w14:paraId="0329AE62">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 选取PU发泡仿真腿部肌肉，高分子材料的仿真皮肤使模型外观形象，手感真实。</w:t>
      </w:r>
    </w:p>
    <w:p w14:paraId="5218585E">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按压膝关节浮肿位置，有“痛”的语音提示。</w:t>
      </w:r>
    </w:p>
    <w:p w14:paraId="0764DEA8">
      <w:pPr>
        <w:widowControl w:val="0"/>
        <w:numPr>
          <w:ilvl w:val="0"/>
          <w:numId w:val="10"/>
        </w:numPr>
        <w:jc w:val="both"/>
        <w:rPr>
          <w:rFonts w:hint="eastAsia" w:ascii="宋体" w:hAnsi="宋体" w:eastAsia="宋体" w:cs="宋体"/>
          <w:sz w:val="24"/>
          <w:szCs w:val="24"/>
        </w:rPr>
      </w:pPr>
      <w:r>
        <w:rPr>
          <w:rFonts w:hint="eastAsia" w:ascii="宋体" w:hAnsi="宋体" w:eastAsia="宋体" w:cs="宋体"/>
          <w:sz w:val="24"/>
          <w:szCs w:val="24"/>
        </w:rPr>
        <w:t>仿真模型皮肤耐针刺，进针效果仿真于临床真实儿童病人，穿刺成功后有仿真模拟骨髓液被抽出。</w:t>
      </w:r>
    </w:p>
    <w:p w14:paraId="591892F5">
      <w:pPr>
        <w:widowControl w:val="0"/>
        <w:numPr>
          <w:ilvl w:val="0"/>
          <w:numId w:val="0"/>
        </w:numPr>
        <w:jc w:val="both"/>
        <w:rPr>
          <w:rFonts w:hint="eastAsia" w:ascii="宋体" w:hAnsi="宋体" w:eastAsia="宋体" w:cs="宋体"/>
          <w:sz w:val="24"/>
          <w:szCs w:val="24"/>
          <w:lang w:val="en-US" w:eastAsia="zh-CN"/>
        </w:rPr>
      </w:pPr>
    </w:p>
    <w:p w14:paraId="72F364A2">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sz w:val="24"/>
          <w:szCs w:val="24"/>
          <w:lang w:val="en-US" w:eastAsia="zh-CN"/>
        </w:rPr>
        <w:t>8.</w:t>
      </w:r>
      <w:r>
        <w:rPr>
          <w:rFonts w:hint="eastAsia" w:ascii="宋体" w:hAnsi="宋体" w:eastAsia="宋体" w:cs="宋体"/>
          <w:b/>
          <w:bCs/>
          <w:i w:val="0"/>
          <w:iCs w:val="0"/>
          <w:color w:val="000000"/>
          <w:kern w:val="0"/>
          <w:sz w:val="24"/>
          <w:szCs w:val="24"/>
          <w:u w:val="none"/>
          <w:lang w:val="en-US" w:eastAsia="zh-CN" w:bidi="ar"/>
        </w:rPr>
        <w:t>椎管内麻醉模型      拟购数量：2套</w:t>
      </w:r>
    </w:p>
    <w:p w14:paraId="5309A7A5">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w:t>
      </w:r>
    </w:p>
    <w:p w14:paraId="757BBDB3">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仿真标准化病人取侧卧位，背部与床面垂直，头向前胸弯曲，双膝向腹部屈曲，躯干呈弓状。腰部可以活动，操作者需一手挽仿真病人头部，另一手挽双下肢腘窝处抱紧，使脊柱尽量后凸增宽椎间隙，才能完成穿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（3）可行以下各种操作：腰麻、腰椎穿刺、硬膜外阻滞、尾神经阻滞、骶神经阻滞、腰交感神经阻滞。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㈠腰椎穿刺模拟真实：当穿刺针抵达模拟黄韧带，阻力增大有韧性感。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㈡突破黄韧带有明显的落空感，即进入硬脊膜外腔，有负压呈现(这时推注麻醉药液即为硬脊膜外麻醉)。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㈢继续进针将刺破硬脊膜和珠网膜，出现第二次落空感，即进入珠网膜下腔，将有模拟脑脊液流出，全程模拟临床腰椎穿刺真实情节。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注：皮肤和模拟脊髓腔均可更换，供应耗材。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套腰椎穿刺术技能培训项目基本操作标准流程教学系统，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 疾病或情况，腰椎穿刺术前，展示用物，腰椎穿刺点定位，常用的穿刺点，腰椎穿刺过程，穿刺后操作、穿刺后注意事项。</w:t>
      </w:r>
    </w:p>
    <w:p w14:paraId="08B91162">
      <w:pPr>
        <w:widowControl w:val="0"/>
        <w:numPr>
          <w:ilvl w:val="0"/>
          <w:numId w:val="0"/>
        </w:numPr>
        <w:jc w:val="both"/>
        <w:rPr>
          <w:rFonts w:hint="eastAsia" w:ascii="宋体" w:hAnsi="宋体" w:eastAsia="宋体" w:cs="宋体"/>
          <w:sz w:val="24"/>
          <w:szCs w:val="24"/>
          <w:lang w:val="en-US" w:eastAsia="zh-CN"/>
        </w:rPr>
      </w:pPr>
    </w:p>
    <w:p w14:paraId="2E45D714">
      <w:pPr>
        <w:keepNext w:val="0"/>
        <w:keepLines w:val="0"/>
        <w:widowControl/>
        <w:numPr>
          <w:ilvl w:val="0"/>
          <w:numId w:val="0"/>
        </w:numPr>
        <w:suppressLineNumbers w:val="0"/>
        <w:tabs>
          <w:tab w:val="left" w:pos="619"/>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9.体表肿物模型       拟购数量：20套</w:t>
      </w:r>
    </w:p>
    <w:p w14:paraId="2679E795">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39BCA7CA">
      <w:pPr>
        <w:widowControl w:val="0"/>
        <w:numPr>
          <w:ilvl w:val="0"/>
          <w:numId w:val="11"/>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可进行蜂窝组织炎以及脓肿的鉴别诊断</w:t>
      </w:r>
      <w:r>
        <w:rPr>
          <w:rFonts w:hint="eastAsia" w:ascii="宋体" w:hAnsi="宋体" w:eastAsia="宋体" w:cs="宋体"/>
          <w:i w:val="0"/>
          <w:iCs w:val="0"/>
          <w:color w:val="000000"/>
          <w:kern w:val="0"/>
          <w:sz w:val="24"/>
          <w:szCs w:val="24"/>
          <w:highlight w:val="none"/>
          <w:u w:val="none"/>
          <w:lang w:val="en-US" w:eastAsia="zh-CN" w:bidi="ar"/>
        </w:rPr>
        <w:t>。【规格尺寸 163*244mm】</w:t>
      </w:r>
      <w:r>
        <w:rPr>
          <w:rFonts w:hint="eastAsia" w:ascii="宋体" w:hAnsi="宋体" w:eastAsia="宋体" w:cs="宋体"/>
          <w:i w:val="0"/>
          <w:iCs w:val="0"/>
          <w:color w:val="FFFFFF" w:themeColor="background1"/>
          <w:kern w:val="0"/>
          <w:sz w:val="24"/>
          <w:szCs w:val="24"/>
          <w:highlight w:val="none"/>
          <w:u w:val="none"/>
          <w:lang w:val="en-US" w:eastAsia="zh-CN" w:bidi="ar"/>
          <w14:textFill>
            <w14:solidFill>
              <w14:schemeClr w14:val="bg1"/>
            </w14:solidFill>
          </w14:textFill>
        </w:rPr>
        <w:t>？</w:t>
      </w:r>
      <w:r>
        <w:rPr>
          <w:rFonts w:hint="eastAsia" w:ascii="宋体" w:hAnsi="宋体" w:eastAsia="宋体" w:cs="宋体"/>
          <w:i w:val="0"/>
          <w:iCs w:val="0"/>
          <w:color w:val="000000"/>
          <w:kern w:val="0"/>
          <w:sz w:val="24"/>
          <w:szCs w:val="24"/>
          <w:highlight w:val="yellow"/>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可进行脓肿切开、引流、包扎练习。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模块有蜂窝织炎及脓肿两种病变，可通过触摸波动感、抽出脓液进行鉴别诊断。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脓肿切开后可观察到两个窦道以及不同性状的脓液，性状逼真。</w:t>
      </w:r>
    </w:p>
    <w:p w14:paraId="6213F89D">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626FE4F1">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10.小儿夹板           拟购数量：20套</w:t>
      </w:r>
    </w:p>
    <w:p w14:paraId="4838AD38">
      <w:pPr>
        <w:widowControl w:val="0"/>
        <w:numPr>
          <w:ilvl w:val="0"/>
          <w:numId w:val="0"/>
        </w:numPr>
        <w:jc w:val="both"/>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参数：</w:t>
      </w:r>
    </w:p>
    <w:p w14:paraId="6CA006C5">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高分子材料夹板包括儿童肱骨髁间、儿童肱骨干、儿童前臂、儿童股骨干、儿童超肩外科颈、儿童超踝夹板、儿童胫腓骨、儿童肱骨踝上、儿童科雷氏、儿童挠骨下端夹板</w:t>
      </w:r>
    </w:p>
    <w:p w14:paraId="1E9683C7">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3661FC7C">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11.鼻孔填塞术训练模型           拟购数量：3套</w:t>
      </w:r>
    </w:p>
    <w:p w14:paraId="625D7FC1">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5EA4D493">
      <w:pPr>
        <w:widowControl w:val="0"/>
        <w:numPr>
          <w:ilvl w:val="0"/>
          <w:numId w:val="12"/>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模拟成人头颈部。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解剖结构精确，具有鼻腔、鼻中隔结构。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可模拟鼻出血症状，训练学生应变处理能力。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可进行鼻腔填塞止血训练。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配有模拟血液，可控制出血速度和出血量。</w:t>
      </w:r>
    </w:p>
    <w:p w14:paraId="06FC33AA">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44FD1DE6">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腹部移动性浊音叩诊与腹腔穿刺仿真标准化病人    拟购数量：3套</w:t>
      </w:r>
    </w:p>
    <w:p w14:paraId="789D40F3">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383B67AC">
      <w:pPr>
        <w:widowControl w:val="0"/>
        <w:numPr>
          <w:ilvl w:val="0"/>
          <w:numId w:val="13"/>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仿真标准化病人形象逼真，质地柔软，触感真实。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（2）体表标志明显：肋弓下缘、尖突、腹直肌、脐、腹股沟、髂前上棘、髂嵴，均可明显触知。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（3）仿真病人可取左、右侧卧位，行腹部移动性浊音叩诊训练。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（4）仿真病人可取斜坡卧位或左侧卧位，行腹腔穿刺术。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（5）穿刺有明显落空感，可抽出模拟腹腔积液。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可进行髂骨骨髓穿刺术。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有教学模拟注射器，外观结构基本上和真实注射器一样。模注射药液时，注射器内容液量自动减少，但不会流出注射器，既符合真实注射器注射药液的情况，又不会流出药液，使操作感更加真实。即使模型内无液体穿刺时注射器也可体现有液体抽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注：皮肤和各种穿刺囊腔均可更换，供应耗材。</w:t>
      </w:r>
    </w:p>
    <w:p w14:paraId="1F847C0B">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6F1990C5">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i w:val="0"/>
          <w:iCs w:val="0"/>
          <w:color w:val="000000"/>
          <w:kern w:val="0"/>
          <w:sz w:val="24"/>
          <w:szCs w:val="24"/>
          <w:u w:val="none"/>
          <w:lang w:val="en-US" w:eastAsia="zh-CN" w:bidi="ar"/>
        </w:rPr>
        <w:t>13.</w:t>
      </w:r>
      <w:r>
        <w:rPr>
          <w:rFonts w:hint="eastAsia" w:ascii="宋体" w:hAnsi="宋体" w:eastAsia="宋体" w:cs="宋体"/>
          <w:b/>
          <w:bCs/>
          <w:i w:val="0"/>
          <w:iCs w:val="0"/>
          <w:color w:val="000000"/>
          <w:kern w:val="0"/>
          <w:sz w:val="24"/>
          <w:szCs w:val="24"/>
          <w:u w:val="none"/>
          <w:lang w:val="en-US" w:eastAsia="zh-CN" w:bidi="ar"/>
        </w:rPr>
        <w:t>背部胸腔穿刺电子标准化病人           拟购数量：3套</w:t>
      </w:r>
    </w:p>
    <w:p w14:paraId="60C85D03">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4ECA361C">
      <w:pPr>
        <w:widowControl w:val="0"/>
        <w:numPr>
          <w:ilvl w:val="0"/>
          <w:numId w:val="14"/>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仿真标准化病人反向坐于靠背椅上，双臂平置，形象逼真。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体表标志明显，解剖位置准确，肩胛骨、肋骨、肋间隙、脊柱棘突容易触摸。叩诊双侧背部实音区，确定穿刺部位。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穿刺部位：双侧肩胛下角线、腋中线、腋后线，均可实施胸腔穿刺，充分发挥仿真病人的使用价值。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性能优异的高弹性材质，其超强的回缩能力，有效延长了产品的使用寿命。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电子监测：穿刺针要求沿下位肋骨的上缘垂直刺入，穿刺错误有语言提示。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注：皮肤和各种穿刺囊腔均可更换，供应耗材。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套胸腔穿刺术技能培训项目基本操作标准流程教学系统，学生可通过移动终端扫描配套软件进行下载，进行实时学习，教学内容为三维动画视频形式展示，至少包括：解剖结构介绍和胸腔穿刺层次，可采用胸腔穿刺术进行诊断或治疗的疾病或情况，不适宜采用或禁止采用胸腔穿刺术进行诊断或治疗的疾病或情况，术前准备，展示用物，穿刺点定位展示，胸腔穿刺术常用的穿刺点，胸腔穿刺过程，穿刺后操作，穿刺后注意事项等。</w:t>
      </w:r>
    </w:p>
    <w:p w14:paraId="497299FF">
      <w:pPr>
        <w:keepNext w:val="0"/>
        <w:keepLines w:val="0"/>
        <w:widowControl/>
        <w:numPr>
          <w:ilvl w:val="0"/>
          <w:numId w:val="0"/>
        </w:numPr>
        <w:suppressLineNumbers w:val="0"/>
        <w:tabs>
          <w:tab w:val="left" w:pos="671"/>
        </w:tabs>
        <w:jc w:val="left"/>
        <w:textAlignment w:val="center"/>
        <w:rPr>
          <w:rFonts w:hint="eastAsia" w:ascii="宋体" w:hAnsi="宋体" w:eastAsia="宋体" w:cs="宋体"/>
          <w:i w:val="0"/>
          <w:iCs w:val="0"/>
          <w:color w:val="000000"/>
          <w:kern w:val="0"/>
          <w:sz w:val="24"/>
          <w:szCs w:val="24"/>
          <w:u w:val="none"/>
          <w:lang w:val="en-US" w:eastAsia="zh-CN" w:bidi="ar"/>
        </w:rPr>
      </w:pPr>
    </w:p>
    <w:p w14:paraId="04083952">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14.环甲膜穿刺和气管切开训练仿真模型   拟购数量：2套</w:t>
      </w:r>
    </w:p>
    <w:p w14:paraId="6E707337">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t>：</w:t>
      </w:r>
    </w:p>
    <w:p w14:paraId="2D04946E">
      <w:pPr>
        <w:widowControl w:val="0"/>
        <w:numPr>
          <w:ilvl w:val="0"/>
          <w:numId w:val="15"/>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仿真模型为成人男性，头仰，有真实的牙齿和舌头，外观形象逼真。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（2）准确的解剖结构：甲状软骨、环状软骨、环甲膜、气管，触感真实。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（3）可进行经皮环甲膜穿刺训练、环甲膜切开训练、气管切开训练。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（4）仿真模型颈部皮肤采用环形设计，方便将损坏的皮肤移开，延长使用寿命。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注：皮肤和切割膜片可更换，供应耗材。</w:t>
      </w:r>
    </w:p>
    <w:p w14:paraId="5D1393EF">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15E3A06E">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手术辅助照明灯                拟购数量：3套</w:t>
      </w:r>
    </w:p>
    <w:p w14:paraId="4F353565">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35E2902A">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照度:&gt;25000LUX色温:5000士500K显色指数:RA&gt;95电源电压:220V/50HZ工作电压:24V，</w:t>
      </w:r>
      <w:r>
        <w:rPr>
          <w:rFonts w:hint="eastAsia" w:ascii="宋体" w:hAnsi="宋体" w:eastAsia="宋体" w:cs="宋体"/>
          <w:i w:val="0"/>
          <w:iCs w:val="0"/>
          <w:color w:val="000000"/>
          <w:kern w:val="0"/>
          <w:sz w:val="24"/>
          <w:szCs w:val="24"/>
          <w:highlight w:val="none"/>
          <w:u w:val="none"/>
          <w:lang w:val="en-US" w:eastAsia="zh-CN" w:bidi="ar"/>
        </w:rPr>
        <w:t>功</w:t>
      </w:r>
      <w:r>
        <w:rPr>
          <w:rFonts w:hint="eastAsia" w:ascii="宋体" w:hAnsi="宋体" w:eastAsia="宋体" w:cs="宋体"/>
          <w:i w:val="0"/>
          <w:iCs w:val="0"/>
          <w:color w:val="000000"/>
          <w:kern w:val="0"/>
          <w:sz w:val="24"/>
          <w:szCs w:val="24"/>
          <w:u w:val="none"/>
          <w:lang w:val="en-US" w:eastAsia="zh-CN" w:bidi="ar"/>
        </w:rPr>
        <w:t>率:27W ，</w:t>
      </w:r>
      <w:r>
        <w:rPr>
          <w:rFonts w:hint="eastAsia" w:ascii="宋体" w:hAnsi="宋体" w:eastAsia="宋体" w:cs="宋体"/>
          <w:i w:val="0"/>
          <w:iCs w:val="0"/>
          <w:strike w:val="0"/>
          <w:dstrike w:val="0"/>
          <w:color w:val="000000" w:themeColor="text1"/>
          <w:kern w:val="0"/>
          <w:sz w:val="24"/>
          <w:szCs w:val="24"/>
          <w:highlight w:val="none"/>
          <w:u w:val="none"/>
          <w:em w:val="dot"/>
          <w:lang w:val="en-US" w:eastAsia="zh-CN" w:bidi="ar"/>
          <w14:textFill>
            <w14:solidFill>
              <w14:schemeClr w14:val="tx1"/>
            </w14:solidFill>
          </w14:textFill>
        </w:rPr>
        <w:t>光</w:t>
      </w:r>
      <w:r>
        <w:rPr>
          <w:rFonts w:hint="eastAsia" w:ascii="宋体" w:hAnsi="宋体" w:eastAsia="宋体" w:cs="宋体"/>
          <w:i w:val="0"/>
          <w:iCs w:val="0"/>
          <w:color w:val="000000"/>
          <w:kern w:val="0"/>
          <w:sz w:val="24"/>
          <w:szCs w:val="24"/>
          <w:u w:val="none"/>
          <w:lang w:val="en-US" w:eastAsia="zh-CN" w:bidi="ar"/>
        </w:rPr>
        <w:t>源:LED数量</w:t>
      </w:r>
      <w:r>
        <w:rPr>
          <w:rFonts w:hint="eastAsia" w:ascii="宋体" w:hAnsi="宋体" w:eastAsia="宋体" w:cs="宋体"/>
          <w:i w:val="0"/>
          <w:iCs w:val="0"/>
          <w:color w:val="000000"/>
          <w:kern w:val="0"/>
          <w:sz w:val="24"/>
          <w:szCs w:val="24"/>
          <w:highlight w:val="none"/>
          <w:u w:val="none"/>
          <w:lang w:val="en-US" w:eastAsia="zh-CN" w:bidi="ar"/>
        </w:rPr>
        <w:t>大于</w:t>
      </w:r>
      <w:r>
        <w:rPr>
          <w:rFonts w:hint="eastAsia" w:ascii="宋体" w:hAnsi="宋体" w:eastAsia="宋体" w:cs="宋体"/>
          <w:i w:val="0"/>
          <w:iCs w:val="0"/>
          <w:color w:val="000000"/>
          <w:kern w:val="0"/>
          <w:sz w:val="24"/>
          <w:szCs w:val="24"/>
          <w:u w:val="none"/>
          <w:lang w:val="en-US" w:eastAsia="zh-CN" w:bidi="ar"/>
        </w:rPr>
        <w:t>8颗，二级发光管功率:3.2V/W</w:t>
      </w:r>
    </w:p>
    <w:p w14:paraId="49F0039F">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0E68F5F3">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16.额戴反光镜                         拟购数量：3套</w:t>
      </w:r>
    </w:p>
    <w:p w14:paraId="029ED42B">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1073CF44">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特点 反射率:≥85%。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焦距误差:≤150mm±10%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镜片座能按使用需要作任意方向转动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镜片直径80毫米</w:t>
      </w:r>
    </w:p>
    <w:p w14:paraId="7823248B">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31264BF1">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17</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鼻镜                       拟购数量：3套</w:t>
      </w:r>
    </w:p>
    <w:p w14:paraId="14E4B55F">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5D909666">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成人头长28，小儿头长20。有两片组成，螺钉链接，可重复使用。</w:t>
      </w:r>
    </w:p>
    <w:p w14:paraId="424BF2B9">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6307D470">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18.鼻用镊           拟购数量：3套</w:t>
      </w:r>
    </w:p>
    <w:p w14:paraId="22EF9659">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0BDDB0CB">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4cm枪状镊子,16cm枪状镊子,20cm枪状镊子    </w:t>
      </w:r>
    </w:p>
    <w:p w14:paraId="451E3F79">
      <w:pPr>
        <w:widowControl w:val="0"/>
        <w:numPr>
          <w:ilvl w:val="0"/>
          <w:numId w:val="0"/>
        </w:numPr>
        <w:ind w:left="210" w:leftChars="0"/>
        <w:jc w:val="both"/>
        <w:rPr>
          <w:rFonts w:hint="eastAsia" w:ascii="宋体" w:hAnsi="宋体" w:eastAsia="宋体" w:cs="宋体"/>
          <w:b/>
          <w:bCs/>
          <w:i w:val="0"/>
          <w:iCs w:val="0"/>
          <w:color w:val="000000"/>
          <w:kern w:val="0"/>
          <w:sz w:val="24"/>
          <w:szCs w:val="24"/>
          <w:u w:val="none"/>
          <w:lang w:val="en-US" w:eastAsia="zh-CN" w:bidi="ar"/>
        </w:rPr>
      </w:pPr>
    </w:p>
    <w:p w14:paraId="170203F3">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19.高级皮肤切开缝合模块         拟购数量200块</w:t>
      </w:r>
    </w:p>
    <w:p w14:paraId="7BF8707D">
      <w:pPr>
        <w:widowControl w:val="0"/>
        <w:numPr>
          <w:ilvl w:val="0"/>
          <w:numId w:val="0"/>
        </w:numPr>
        <w:ind w:leftChars="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297A8C25">
      <w:pPr>
        <w:widowControl w:val="0"/>
        <w:numPr>
          <w:ilvl w:val="0"/>
          <w:numId w:val="0"/>
        </w:numPr>
        <w:ind w:leftChars="0"/>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产品简介：模拟真实皮肤结构模块，解剖层次清楚，可进行皮肤切开、缝合、打结、拆线等外科操作技能训练。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皮肤模块具有清晰的三层结构，具有皮肤真实的组织张力。</w:t>
      </w:r>
      <w:r>
        <w:rPr>
          <w:rFonts w:hint="eastAsia" w:ascii="宋体" w:hAnsi="宋体" w:eastAsia="宋体" w:cs="宋体"/>
          <w:i w:val="0"/>
          <w:iCs w:val="0"/>
          <w:color w:val="000000"/>
          <w:kern w:val="0"/>
          <w:sz w:val="24"/>
          <w:szCs w:val="24"/>
          <w:highlight w:val="none"/>
          <w:u w:val="none"/>
          <w:lang w:val="en-US" w:eastAsia="zh-CN" w:bidi="ar"/>
        </w:rPr>
        <w:t>【规格尺寸 110*150mm】</w:t>
      </w:r>
    </w:p>
    <w:p w14:paraId="10610F6B">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特殊材质制成，缝合时针眼不明显，可进行多次练习。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(3)可多部位练习皮肤切开、缝合、打结、拆线等外科操作技能。</w:t>
      </w:r>
    </w:p>
    <w:p w14:paraId="64B1C54D">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p>
    <w:p w14:paraId="015DED80">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20.妇科上环、取环训练模型         拟购数量：1套</w:t>
      </w:r>
    </w:p>
    <w:p w14:paraId="097CFF44">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7631EBD0">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产品简介：模拟截石位成年女性解剖结构，设计了完整的子宫等内生殖器，便于观察操作结果。适用于妇科避孕环的上环取环操作训练。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正确的妇科检查体位，模型体表皮肤柔韧，可方便拆卸，手感逼真模拟真实人体，模型体内有仿真的子宫，模拟子宫可进行拆分以方便查看内部。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（2）利用模型可进行妇科上环的操作训练，操作完成后可打开模型，查看避孕环的放置位置是否正确。</w:t>
      </w:r>
    </w:p>
    <w:p w14:paraId="10242202">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p>
    <w:p w14:paraId="50EB2D15">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21.腰椎穿刺仿真标准化病人            拟购数量：2套</w:t>
      </w:r>
    </w:p>
    <w:p w14:paraId="7C3B2BBE">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功能参数：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一、仿真标准化病人取侧卧位，背部与床面垂直，头向前胸弯曲，双膝向腹部屈曲，躯干呈弓状。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腰部可以活动，操作者需一手挽仿真病人头部，另一手挽双下肢腘窝处抱紧，使脊柱尽量后凸增宽椎间隙，才能完成穿刺。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三、可行以下各种操作：腰麻、腰椎穿刺、硬膜外阻滞、尾神经阻滞、骶神经阻滞、腰交感神经阻滞。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㈠腰椎穿刺模拟真实：当穿刺针抵达模拟黄韧带，阻力增大有韧性感。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㈡突破黄韧带有明显的落空感，即进入硬脊膜外腔，有负压呈现(这时推注麻醉药液即为硬脊膜外麻醉)。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㈢继续进针将刺破硬脊膜和珠网膜，出现第二次落空感，即进入珠网膜下腔，将有模拟脑脊液流出，全程模拟临床腰椎穿刺真实情节。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注：皮肤和模拟脊髓腔均可更换，供应耗材。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四、配套腰椎穿刺术技能培训项目基本操作标准流程教学系统，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疾病或情况，腰椎穿刺术前，展示用物，腰椎穿刺点定位，常用的穿刺点，腰椎穿刺过程，穿刺后操作、穿刺后注意事项。 </w:t>
      </w:r>
    </w:p>
    <w:p w14:paraId="6346A8DB">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p>
    <w:p w14:paraId="05631D91">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NYZBB-SBK-2025038-22.骨髓穿刺仿真标准化病人  </w:t>
      </w:r>
      <w:r>
        <w:rPr>
          <w:rFonts w:hint="eastAsia" w:ascii="宋体" w:hAnsi="宋体" w:eastAsia="宋体" w:cs="宋体"/>
          <w:sz w:val="24"/>
          <w:szCs w:val="24"/>
          <w:lang w:val="en-US" w:eastAsia="zh-CN"/>
        </w:rPr>
        <w:t xml:space="preserve">      </w:t>
      </w:r>
      <w:r>
        <w:rPr>
          <w:rFonts w:hint="eastAsia" w:ascii="宋体" w:hAnsi="宋体" w:eastAsia="宋体" w:cs="宋体"/>
          <w:b/>
          <w:bCs/>
          <w:i w:val="0"/>
          <w:iCs w:val="0"/>
          <w:color w:val="000000"/>
          <w:kern w:val="0"/>
          <w:sz w:val="24"/>
          <w:szCs w:val="24"/>
          <w:u w:val="none"/>
          <w:lang w:val="en-US" w:eastAsia="zh-CN" w:bidi="ar"/>
        </w:rPr>
        <w:t>拟购数量：2套</w:t>
      </w:r>
    </w:p>
    <w:p w14:paraId="6A1498A5">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功能参数：</w:t>
      </w:r>
    </w:p>
    <w:p w14:paraId="5DA3B71A">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仿真标准化病人取平卧位，质地柔软，触感真实，外观形象逼真。</w:t>
      </w:r>
    </w:p>
    <w:p w14:paraId="15E7111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解剖标志准确：胸骨柄上缘、髂前上棘等可明显触知，便于穿刺定位。</w:t>
      </w:r>
    </w:p>
    <w:p w14:paraId="3DDF6BF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（3）可行髂前上棘穿刺术、胸骨柄穿刺术，刺透模拟骨髓腔有明显落空感，并可抽取骨髓。</w:t>
      </w:r>
    </w:p>
    <w:p w14:paraId="4A48EE13">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注：模拟骨髓腔更换方便，供应耗材。</w:t>
      </w:r>
    </w:p>
    <w:p w14:paraId="3C4ED6FD">
      <w:pPr>
        <w:rPr>
          <w:rFonts w:hint="eastAsia" w:ascii="宋体" w:hAnsi="宋体" w:eastAsia="宋体" w:cs="宋体"/>
          <w:sz w:val="24"/>
          <w:szCs w:val="24"/>
          <w:lang w:val="en-US" w:eastAsia="zh-CN"/>
        </w:rPr>
      </w:pPr>
    </w:p>
    <w:p w14:paraId="71CA26A0">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NYZBB-SBK-2025038-23.骨髓穿刺仿真标准化病人穿刺骨块             </w:t>
      </w:r>
      <w:r>
        <w:rPr>
          <w:rFonts w:hint="eastAsia" w:ascii="宋体" w:hAnsi="宋体" w:eastAsia="宋体" w:cs="宋体"/>
          <w:sz w:val="24"/>
          <w:szCs w:val="24"/>
          <w:lang w:val="en-US" w:eastAsia="zh-CN"/>
        </w:rPr>
        <w:t xml:space="preserve"> </w:t>
      </w:r>
      <w:r>
        <w:rPr>
          <w:rFonts w:hint="eastAsia" w:ascii="宋体" w:hAnsi="宋体" w:eastAsia="宋体" w:cs="宋体"/>
          <w:b/>
          <w:bCs/>
          <w:i w:val="0"/>
          <w:iCs w:val="0"/>
          <w:color w:val="000000"/>
          <w:kern w:val="0"/>
          <w:sz w:val="24"/>
          <w:szCs w:val="24"/>
          <w:u w:val="none"/>
          <w:lang w:val="en-US" w:eastAsia="zh-CN" w:bidi="ar"/>
        </w:rPr>
        <w:t>拟购数量：100块</w:t>
      </w:r>
    </w:p>
    <w:p w14:paraId="1F8E7C3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参数;</w:t>
      </w:r>
    </w:p>
    <w:p w14:paraId="73696F53">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质地柔软，触感真实，骨髓穿刺仿真标准化病人配件耗材</w:t>
      </w:r>
    </w:p>
    <w:p w14:paraId="466E510F">
      <w:pPr>
        <w:widowControl w:val="0"/>
        <w:numPr>
          <w:ilvl w:val="0"/>
          <w:numId w:val="0"/>
        </w:numPr>
        <w:jc w:val="both"/>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p w14:paraId="11977B03">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24.腰椎穿刺仿真标准化病人皮肤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i w:val="0"/>
          <w:iCs w:val="0"/>
          <w:color w:val="000000"/>
          <w:kern w:val="0"/>
          <w:sz w:val="24"/>
          <w:szCs w:val="24"/>
          <w:u w:val="none"/>
          <w:lang w:val="en-US" w:eastAsia="zh-CN" w:bidi="ar"/>
        </w:rPr>
        <w:t>拟购数量：50块</w:t>
      </w:r>
    </w:p>
    <w:p w14:paraId="049E580B">
      <w:pPr>
        <w:numPr>
          <w:ilvl w:val="0"/>
          <w:numId w:val="0"/>
        </w:numP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参数：</w:t>
      </w:r>
    </w:p>
    <w:p w14:paraId="7D4A51D7">
      <w:pPr>
        <w:numPr>
          <w:ilvl w:val="0"/>
          <w:numId w:val="0"/>
        </w:numP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腰椎穿刺仿真标准化病人配件，性能优异的高弹性材质，其超强的回缩能力，有效延长了产品的使用寿命。</w:t>
      </w:r>
    </w:p>
    <w:p w14:paraId="67258359">
      <w:pPr>
        <w:numPr>
          <w:ilvl w:val="0"/>
          <w:numId w:val="0"/>
        </w:numP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680D21D0">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25.腰椎穿刺仿真标准化病人模拟脊髓                   </w:t>
      </w:r>
      <w:r>
        <w:rPr>
          <w:rFonts w:hint="eastAsia" w:ascii="宋体" w:hAnsi="宋体" w:eastAsia="宋体" w:cs="宋体"/>
          <w:b/>
          <w:bCs/>
          <w:i w:val="0"/>
          <w:iCs w:val="0"/>
          <w:color w:val="000000"/>
          <w:kern w:val="0"/>
          <w:sz w:val="24"/>
          <w:szCs w:val="24"/>
          <w:u w:val="none"/>
          <w:lang w:val="en-US" w:eastAsia="zh-CN" w:bidi="ar"/>
        </w:rPr>
        <w:t>拟购数量：50个</w:t>
      </w:r>
    </w:p>
    <w:p w14:paraId="4E65F541">
      <w:pPr>
        <w:numPr>
          <w:ilvl w:val="0"/>
          <w:numId w:val="0"/>
        </w:numP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参数：</w:t>
      </w:r>
    </w:p>
    <w:p w14:paraId="774F8511">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腰椎穿刺仿真标准化病人配件，突破黄韧带有明显的落空感，即进入硬脊膜外腔，有负压呈现(这时推注麻醉药液即为硬脊膜外麻醉)。</w:t>
      </w:r>
    </w:p>
    <w:p w14:paraId="53F28985">
      <w:pPr>
        <w:numPr>
          <w:ilvl w:val="0"/>
          <w:numId w:val="0"/>
        </w:numPr>
        <w:spacing w:line="360" w:lineRule="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继续进针将刺破硬脊膜和珠网膜，出现第二次落空感，即进入珠网膜下腔，将有模拟脑脊液流出</w:t>
      </w:r>
    </w:p>
    <w:p w14:paraId="25C86B8F">
      <w:pPr>
        <w:numPr>
          <w:ilvl w:val="0"/>
          <w:numId w:val="0"/>
        </w:numPr>
        <w:spacing w:line="360" w:lineRule="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59E7B809">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26.腰椎穿刺仿真标准化病人后肌肉海绵                 </w:t>
      </w:r>
      <w:r>
        <w:rPr>
          <w:rFonts w:hint="eastAsia" w:ascii="宋体" w:hAnsi="宋体" w:eastAsia="宋体" w:cs="宋体"/>
          <w:b/>
          <w:bCs/>
          <w:i w:val="0"/>
          <w:iCs w:val="0"/>
          <w:color w:val="000000"/>
          <w:kern w:val="0"/>
          <w:sz w:val="24"/>
          <w:szCs w:val="24"/>
          <w:u w:val="none"/>
          <w:lang w:val="en-US" w:eastAsia="zh-CN" w:bidi="ar"/>
        </w:rPr>
        <w:t>拟购数量：50块</w:t>
      </w:r>
    </w:p>
    <w:p w14:paraId="67979D08">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参数：</w:t>
      </w:r>
    </w:p>
    <w:p w14:paraId="12D95DC2">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腰椎穿刺仿真标准化病人配件，模拟肌肉。</w:t>
      </w:r>
    </w:p>
    <w:p w14:paraId="4F80A4FB">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27E948AF">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4BEDF50F">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3D476C40">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p w14:paraId="1590FF12">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27.</w:t>
      </w:r>
      <w:r>
        <w:rPr>
          <w:rFonts w:hint="eastAsia" w:ascii="宋体" w:hAnsi="宋体" w:eastAsia="宋体" w:cs="宋体"/>
          <w:b/>
          <w:bCs/>
          <w:i w:val="0"/>
          <w:iCs w:val="0"/>
          <w:color w:val="000000"/>
          <w:kern w:val="0"/>
          <w:sz w:val="24"/>
          <w:szCs w:val="24"/>
          <w:u w:val="none"/>
          <w:lang w:val="en-US" w:eastAsia="zh-CN" w:bidi="ar"/>
        </w:rPr>
        <w:t xml:space="preserve">背部胸腔穿刺电子标准化病人皮肤     </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eastAsia="宋体" w:cs="宋体"/>
          <w:b/>
          <w:bCs/>
          <w:i w:val="0"/>
          <w:iCs w:val="0"/>
          <w:color w:val="000000"/>
          <w:kern w:val="0"/>
          <w:sz w:val="24"/>
          <w:szCs w:val="24"/>
          <w:u w:val="none"/>
          <w:lang w:val="en-US" w:eastAsia="zh-CN" w:bidi="ar"/>
        </w:rPr>
        <w:t>拟购数量：50块</w:t>
      </w:r>
    </w:p>
    <w:p w14:paraId="3534B842">
      <w:pPr>
        <w:numPr>
          <w:ilvl w:val="0"/>
          <w:numId w:val="0"/>
        </w:numPr>
        <w:spacing w:line="240" w:lineRule="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参数：</w:t>
      </w:r>
    </w:p>
    <w:p w14:paraId="286F27BD">
      <w:pPr>
        <w:numPr>
          <w:ilvl w:val="0"/>
          <w:numId w:val="0"/>
        </w:numPr>
        <w:spacing w:line="240" w:lineRule="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背部胸腔穿刺电子标准化病人配件，性能优异的高弹性材质，其超强的回缩能力，有效延长了产品的使用寿命。</w:t>
      </w:r>
    </w:p>
    <w:p w14:paraId="1C96CB3B">
      <w:pPr>
        <w:numPr>
          <w:ilvl w:val="0"/>
          <w:numId w:val="0"/>
        </w:numPr>
        <w:spacing w:line="240" w:lineRule="auto"/>
        <w:rPr>
          <w:rFonts w:hint="eastAsia" w:ascii="宋体" w:hAnsi="宋体" w:eastAsia="宋体" w:cs="宋体"/>
          <w:i w:val="0"/>
          <w:iCs w:val="0"/>
          <w:color w:val="000000"/>
          <w:kern w:val="0"/>
          <w:sz w:val="24"/>
          <w:szCs w:val="24"/>
          <w:u w:val="none"/>
          <w:lang w:val="en-US" w:eastAsia="zh-CN" w:bidi="ar"/>
        </w:rPr>
      </w:pPr>
    </w:p>
    <w:p w14:paraId="029E90F5">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28.背部胸腔穿刺电子标准化病人左右穿刺囊      拟购数量：50个</w:t>
      </w:r>
    </w:p>
    <w:p w14:paraId="250DD5A3">
      <w:pPr>
        <w:numPr>
          <w:ilvl w:val="0"/>
          <w:numId w:val="0"/>
        </w:numPr>
        <w:spacing w:line="240" w:lineRule="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6C235E97">
      <w:pPr>
        <w:numPr>
          <w:ilvl w:val="0"/>
          <w:numId w:val="0"/>
        </w:numPr>
        <w:spacing w:line="240" w:lineRule="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背部胸腔穿刺电子标准化病人配件，穿刺部位：双侧肩胛下角线、腋中线、腋后线，均可实施胸腔穿刺，穿刺成功有液体抽出。</w:t>
      </w:r>
    </w:p>
    <w:p w14:paraId="58B33E02">
      <w:pPr>
        <w:numPr>
          <w:ilvl w:val="0"/>
          <w:numId w:val="0"/>
        </w:numPr>
        <w:spacing w:line="240" w:lineRule="auto"/>
        <w:rPr>
          <w:rFonts w:hint="eastAsia" w:ascii="宋体" w:hAnsi="宋体" w:eastAsia="宋体" w:cs="宋体"/>
          <w:i w:val="0"/>
          <w:iCs w:val="0"/>
          <w:color w:val="000000"/>
          <w:kern w:val="0"/>
          <w:sz w:val="24"/>
          <w:szCs w:val="24"/>
          <w:u w:val="none"/>
          <w:lang w:val="en-US" w:eastAsia="zh-CN" w:bidi="ar"/>
        </w:rPr>
      </w:pPr>
    </w:p>
    <w:p w14:paraId="0665A970">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29.背部胸腔穿刺电子标准化病人肌肉海绵 拟购数量：50块</w:t>
      </w:r>
    </w:p>
    <w:p w14:paraId="6FA534B5">
      <w:pPr>
        <w:numPr>
          <w:ilvl w:val="0"/>
          <w:numId w:val="0"/>
        </w:numPr>
        <w:spacing w:line="240" w:lineRule="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参数：</w:t>
      </w:r>
    </w:p>
    <w:p w14:paraId="253C5356">
      <w:pPr>
        <w:widowControl/>
        <w:jc w:val="left"/>
        <w:textAlignment w:val="center"/>
        <w:rPr>
          <w:rFonts w:hint="default" w:ascii="宋体" w:hAnsi="宋体" w:cs="宋体"/>
          <w:b/>
          <w:sz w:val="24"/>
          <w:szCs w:val="24"/>
          <w:rtl w:val="0"/>
          <w:lang w:val="en-US" w:eastAsia="zh-CN" w:bidi="ar"/>
        </w:rPr>
      </w:pPr>
      <w:r>
        <w:rPr>
          <w:rFonts w:hint="eastAsia" w:ascii="宋体" w:hAnsi="宋体" w:eastAsia="宋体" w:cs="宋体"/>
          <w:i w:val="0"/>
          <w:iCs w:val="0"/>
          <w:color w:val="000000"/>
          <w:kern w:val="0"/>
          <w:sz w:val="24"/>
          <w:szCs w:val="24"/>
          <w:u w:val="none"/>
          <w:lang w:val="en-US" w:eastAsia="zh-CN" w:bidi="ar"/>
        </w:rPr>
        <w:t>背部胸腔穿刺电子标准化病人配件，模拟肌肉。</w:t>
      </w:r>
    </w:p>
    <w:p w14:paraId="60F80605">
      <w:pPr>
        <w:widowControl/>
        <w:jc w:val="left"/>
        <w:textAlignment w:val="center"/>
        <w:rPr>
          <w:rFonts w:hint="default" w:ascii="Calibri" w:hAnsi="Calibri" w:cs="Calibri"/>
          <w:i w:val="0"/>
          <w:iCs w:val="0"/>
          <w:caps w:val="0"/>
          <w:color w:val="111111"/>
          <w:spacing w:val="0"/>
          <w:sz w:val="24"/>
          <w:szCs w:val="24"/>
          <w:shd w:val="clear" w:fill="FFFFFF"/>
          <w:rtl w:val="0"/>
          <w:lang w:val="en-US" w:eastAsia="zh-CN"/>
        </w:rPr>
      </w:pPr>
    </w:p>
    <w:sectPr>
      <w:headerReference r:id="rId3" w:type="default"/>
      <w:footerReference r:id="rId4" w:type="default"/>
      <w:pgSz w:w="11906" w:h="16838"/>
      <w:pgMar w:top="720" w:right="850" w:bottom="720" w:left="850" w:header="0"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9"/>
      <w:bidi w:val="0"/>
    </w:pPr>
  </w:p>
  <w:p w14:paraId="2B9C01FB">
    <w:pPr>
      <w:pStyle w:val="9"/>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4D3C6"/>
    <w:multiLevelType w:val="singleLevel"/>
    <w:tmpl w:val="8D54D3C6"/>
    <w:lvl w:ilvl="0" w:tentative="0">
      <w:start w:val="1"/>
      <w:numFmt w:val="decimal"/>
      <w:lvlText w:val="%1."/>
      <w:lvlJc w:val="left"/>
      <w:pPr>
        <w:tabs>
          <w:tab w:val="left" w:pos="312"/>
        </w:tabs>
      </w:pPr>
    </w:lvl>
  </w:abstractNum>
  <w:abstractNum w:abstractNumId="1">
    <w:nsid w:val="8F34FCAE"/>
    <w:multiLevelType w:val="singleLevel"/>
    <w:tmpl w:val="8F34FCAE"/>
    <w:lvl w:ilvl="0" w:tentative="0">
      <w:start w:val="1"/>
      <w:numFmt w:val="decimal"/>
      <w:suff w:val="nothing"/>
      <w:lvlText w:val="（%1）"/>
      <w:lvlJc w:val="left"/>
    </w:lvl>
  </w:abstractNum>
  <w:abstractNum w:abstractNumId="2">
    <w:nsid w:val="925CF33A"/>
    <w:multiLevelType w:val="singleLevel"/>
    <w:tmpl w:val="925CF33A"/>
    <w:lvl w:ilvl="0" w:tentative="0">
      <w:start w:val="1"/>
      <w:numFmt w:val="decimal"/>
      <w:suff w:val="space"/>
      <w:lvlText w:val="%1."/>
      <w:lvlJc w:val="left"/>
    </w:lvl>
  </w:abstractNum>
  <w:abstractNum w:abstractNumId="3">
    <w:nsid w:val="A4C56BD1"/>
    <w:multiLevelType w:val="singleLevel"/>
    <w:tmpl w:val="A4C56BD1"/>
    <w:lvl w:ilvl="0" w:tentative="0">
      <w:start w:val="1"/>
      <w:numFmt w:val="decimal"/>
      <w:suff w:val="space"/>
      <w:lvlText w:val="（%1）"/>
      <w:lvlJc w:val="left"/>
    </w:lvl>
  </w:abstractNum>
  <w:abstractNum w:abstractNumId="4">
    <w:nsid w:val="B3EBC821"/>
    <w:multiLevelType w:val="singleLevel"/>
    <w:tmpl w:val="B3EBC821"/>
    <w:lvl w:ilvl="0" w:tentative="0">
      <w:start w:val="1"/>
      <w:numFmt w:val="decimal"/>
      <w:suff w:val="nothing"/>
      <w:lvlText w:val="（%1）"/>
      <w:lvlJc w:val="left"/>
    </w:lvl>
  </w:abstractNum>
  <w:abstractNum w:abstractNumId="5">
    <w:nsid w:val="C0A827B0"/>
    <w:multiLevelType w:val="singleLevel"/>
    <w:tmpl w:val="C0A827B0"/>
    <w:lvl w:ilvl="0" w:tentative="0">
      <w:start w:val="4"/>
      <w:numFmt w:val="decimal"/>
      <w:suff w:val="nothing"/>
      <w:lvlText w:val="（%1）"/>
      <w:lvlJc w:val="left"/>
    </w:lvl>
  </w:abstractNum>
  <w:abstractNum w:abstractNumId="6">
    <w:nsid w:val="C19CEE15"/>
    <w:multiLevelType w:val="singleLevel"/>
    <w:tmpl w:val="C19CEE15"/>
    <w:lvl w:ilvl="0" w:tentative="0">
      <w:start w:val="7"/>
      <w:numFmt w:val="decimal"/>
      <w:suff w:val="nothing"/>
      <w:lvlText w:val="（%1）"/>
      <w:lvlJc w:val="left"/>
    </w:lvl>
  </w:abstractNum>
  <w:abstractNum w:abstractNumId="7">
    <w:nsid w:val="CEAB8989"/>
    <w:multiLevelType w:val="singleLevel"/>
    <w:tmpl w:val="CEAB8989"/>
    <w:lvl w:ilvl="0" w:tentative="0">
      <w:start w:val="1"/>
      <w:numFmt w:val="decimal"/>
      <w:suff w:val="space"/>
      <w:lvlText w:val="（%1）"/>
      <w:lvlJc w:val="left"/>
    </w:lvl>
  </w:abstractNum>
  <w:abstractNum w:abstractNumId="8">
    <w:nsid w:val="EEA08810"/>
    <w:multiLevelType w:val="singleLevel"/>
    <w:tmpl w:val="EEA08810"/>
    <w:lvl w:ilvl="0" w:tentative="0">
      <w:start w:val="1"/>
      <w:numFmt w:val="decimal"/>
      <w:lvlText w:val="%1."/>
      <w:lvlJc w:val="left"/>
      <w:pPr>
        <w:ind w:left="425" w:hanging="425"/>
      </w:pPr>
      <w:rPr>
        <w:rFonts w:hint="default"/>
      </w:rPr>
    </w:lvl>
  </w:abstractNum>
  <w:abstractNum w:abstractNumId="9">
    <w:nsid w:val="2D3F6B26"/>
    <w:multiLevelType w:val="singleLevel"/>
    <w:tmpl w:val="2D3F6B26"/>
    <w:lvl w:ilvl="0" w:tentative="0">
      <w:start w:val="1"/>
      <w:numFmt w:val="decimal"/>
      <w:suff w:val="space"/>
      <w:lvlText w:val="%1."/>
      <w:lvlJc w:val="left"/>
    </w:lvl>
  </w:abstractNum>
  <w:abstractNum w:abstractNumId="1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452E27E8"/>
    <w:multiLevelType w:val="multilevel"/>
    <w:tmpl w:val="452E27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F0DAD1A"/>
    <w:multiLevelType w:val="singleLevel"/>
    <w:tmpl w:val="4F0DAD1A"/>
    <w:lvl w:ilvl="0" w:tentative="0">
      <w:start w:val="1"/>
      <w:numFmt w:val="decimal"/>
      <w:suff w:val="space"/>
      <w:lvlText w:val="（%1）"/>
      <w:lvlJc w:val="left"/>
    </w:lvl>
  </w:abstractNum>
  <w:abstractNum w:abstractNumId="14">
    <w:nsid w:val="6991BB27"/>
    <w:multiLevelType w:val="singleLevel"/>
    <w:tmpl w:val="6991BB27"/>
    <w:lvl w:ilvl="0" w:tentative="0">
      <w:start w:val="1"/>
      <w:numFmt w:val="decimal"/>
      <w:suff w:val="nothing"/>
      <w:lvlText w:val="（%1）"/>
      <w:lvlJc w:val="left"/>
    </w:lvl>
  </w:abstractNum>
  <w:num w:numId="1">
    <w:abstractNumId w:val="10"/>
  </w:num>
  <w:num w:numId="2">
    <w:abstractNumId w:val="11"/>
  </w:num>
  <w:num w:numId="3">
    <w:abstractNumId w:val="12"/>
  </w:num>
  <w:num w:numId="4">
    <w:abstractNumId w:val="8"/>
  </w:num>
  <w:num w:numId="5">
    <w:abstractNumId w:val="0"/>
  </w:num>
  <w:num w:numId="6">
    <w:abstractNumId w:val="1"/>
  </w:num>
  <w:num w:numId="7">
    <w:abstractNumId w:val="14"/>
  </w:num>
  <w:num w:numId="8">
    <w:abstractNumId w:val="6"/>
  </w:num>
  <w:num w:numId="9">
    <w:abstractNumId w:val="7"/>
  </w:num>
  <w:num w:numId="10">
    <w:abstractNumId w:val="5"/>
  </w:num>
  <w:num w:numId="11">
    <w:abstractNumId w:val="2"/>
  </w:num>
  <w:num w:numId="12">
    <w:abstractNumId w:val="9"/>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10A92"/>
    <w:rsid w:val="067233A7"/>
    <w:rsid w:val="072B4E54"/>
    <w:rsid w:val="07D06A0C"/>
    <w:rsid w:val="081E0FB1"/>
    <w:rsid w:val="0A676848"/>
    <w:rsid w:val="0AC95D18"/>
    <w:rsid w:val="0D6818CE"/>
    <w:rsid w:val="0D812937"/>
    <w:rsid w:val="0DF278CE"/>
    <w:rsid w:val="0E12490C"/>
    <w:rsid w:val="0EAB045C"/>
    <w:rsid w:val="10234B61"/>
    <w:rsid w:val="10654D11"/>
    <w:rsid w:val="11E82337"/>
    <w:rsid w:val="13267712"/>
    <w:rsid w:val="13A936B7"/>
    <w:rsid w:val="14DD3445"/>
    <w:rsid w:val="1576127C"/>
    <w:rsid w:val="17C07DBD"/>
    <w:rsid w:val="17E7423B"/>
    <w:rsid w:val="17ED5AA2"/>
    <w:rsid w:val="18FA6024"/>
    <w:rsid w:val="190F49FC"/>
    <w:rsid w:val="19161889"/>
    <w:rsid w:val="1B4B7A22"/>
    <w:rsid w:val="1B5E1351"/>
    <w:rsid w:val="1B910597"/>
    <w:rsid w:val="1CE85224"/>
    <w:rsid w:val="1D1722B1"/>
    <w:rsid w:val="1D50332A"/>
    <w:rsid w:val="1E7B0701"/>
    <w:rsid w:val="1F015FC2"/>
    <w:rsid w:val="1F1D6E3B"/>
    <w:rsid w:val="1F9F333B"/>
    <w:rsid w:val="212A6ADA"/>
    <w:rsid w:val="215D20F7"/>
    <w:rsid w:val="21DA3042"/>
    <w:rsid w:val="22282CF3"/>
    <w:rsid w:val="224950AE"/>
    <w:rsid w:val="24A00D71"/>
    <w:rsid w:val="24FB212D"/>
    <w:rsid w:val="25ED47B3"/>
    <w:rsid w:val="26D8273E"/>
    <w:rsid w:val="2709334C"/>
    <w:rsid w:val="280420EF"/>
    <w:rsid w:val="2B255AEE"/>
    <w:rsid w:val="2BCC11F8"/>
    <w:rsid w:val="2C86639A"/>
    <w:rsid w:val="2D257878"/>
    <w:rsid w:val="2FCB303A"/>
    <w:rsid w:val="30082809"/>
    <w:rsid w:val="302A31AC"/>
    <w:rsid w:val="319A7E85"/>
    <w:rsid w:val="3397114B"/>
    <w:rsid w:val="33BF66E2"/>
    <w:rsid w:val="341D7F25"/>
    <w:rsid w:val="34F352BA"/>
    <w:rsid w:val="37526F2B"/>
    <w:rsid w:val="3780196E"/>
    <w:rsid w:val="3945168C"/>
    <w:rsid w:val="39CF5A21"/>
    <w:rsid w:val="3B2D25D1"/>
    <w:rsid w:val="3D861AF0"/>
    <w:rsid w:val="3DFE2AB7"/>
    <w:rsid w:val="3E7F33BB"/>
    <w:rsid w:val="3EED01A1"/>
    <w:rsid w:val="3F501B73"/>
    <w:rsid w:val="41E42EAD"/>
    <w:rsid w:val="42995688"/>
    <w:rsid w:val="44346735"/>
    <w:rsid w:val="44595AB1"/>
    <w:rsid w:val="448B5379"/>
    <w:rsid w:val="45337185"/>
    <w:rsid w:val="474B073A"/>
    <w:rsid w:val="48816CAD"/>
    <w:rsid w:val="4A027E2A"/>
    <w:rsid w:val="4A076B95"/>
    <w:rsid w:val="4A302AFA"/>
    <w:rsid w:val="4B1F4D90"/>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5E206C"/>
    <w:rsid w:val="57D32355"/>
    <w:rsid w:val="58210931"/>
    <w:rsid w:val="589B7282"/>
    <w:rsid w:val="58F569D7"/>
    <w:rsid w:val="5B4827C8"/>
    <w:rsid w:val="5BA27DF4"/>
    <w:rsid w:val="5DCE488A"/>
    <w:rsid w:val="5DD30077"/>
    <w:rsid w:val="5E1F0659"/>
    <w:rsid w:val="5EFB5FD4"/>
    <w:rsid w:val="6032296F"/>
    <w:rsid w:val="603574B1"/>
    <w:rsid w:val="61B73C28"/>
    <w:rsid w:val="64B05712"/>
    <w:rsid w:val="6528225D"/>
    <w:rsid w:val="66AF5BE6"/>
    <w:rsid w:val="68C549EB"/>
    <w:rsid w:val="6B2A4DF1"/>
    <w:rsid w:val="6B6508C9"/>
    <w:rsid w:val="6BF911EA"/>
    <w:rsid w:val="6C7F1218"/>
    <w:rsid w:val="6FB04BBB"/>
    <w:rsid w:val="7011310F"/>
    <w:rsid w:val="71363A91"/>
    <w:rsid w:val="728924C0"/>
    <w:rsid w:val="73542AF0"/>
    <w:rsid w:val="74B8427F"/>
    <w:rsid w:val="75964E43"/>
    <w:rsid w:val="7861348A"/>
    <w:rsid w:val="78735C7D"/>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4"/>
    <w:next w:val="1"/>
    <w:autoRedefine/>
    <w:unhideWhenUsed/>
    <w:qFormat/>
    <w:uiPriority w:val="9"/>
    <w:pPr>
      <w:keepNext/>
      <w:keepLines/>
      <w:numPr>
        <w:ilvl w:val="1"/>
        <w:numId w:val="1"/>
      </w:numPr>
      <w:outlineLvl w:val="1"/>
    </w:pPr>
    <w:rPr>
      <w:rFonts w:asciiTheme="majorHAnsi" w:hAnsiTheme="majorHAnsi" w:cstheme="majorBidi"/>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Times New Roman" w:hAnsi="Times New Roman"/>
      <w:kern w:val="0"/>
      <w:sz w:val="20"/>
    </w:rPr>
  </w:style>
  <w:style w:type="paragraph" w:styleId="6">
    <w:name w:val="Body Text"/>
    <w:basedOn w:val="1"/>
    <w:next w:val="1"/>
    <w:autoRedefine/>
    <w:qFormat/>
    <w:uiPriority w:val="1"/>
    <w:rPr>
      <w:rFonts w:ascii="宋体" w:hAnsi="宋体" w:eastAsia="宋体" w:cs="宋体"/>
      <w:sz w:val="28"/>
      <w:szCs w:val="28"/>
      <w:lang w:val="zh-CN" w:eastAsia="zh-CN" w:bidi="zh-CN"/>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autoRedefine/>
    <w:qFormat/>
    <w:uiPriority w:val="0"/>
    <w:pPr>
      <w:spacing w:after="120"/>
      <w:ind w:left="420" w:leftChars="200" w:firstLine="420" w:firstLineChars="200"/>
    </w:p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rPr>
  </w:style>
  <w:style w:type="character" w:styleId="17">
    <w:name w:val="Emphasis"/>
    <w:basedOn w:val="15"/>
    <w:qFormat/>
    <w:uiPriority w:val="0"/>
    <w:rPr>
      <w:i/>
    </w:rPr>
  </w:style>
  <w:style w:type="paragraph" w:customStyle="1" w:styleId="1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9">
    <w:name w:val="表格文字"/>
    <w:basedOn w:val="1"/>
    <w:autoRedefine/>
    <w:qFormat/>
    <w:uiPriority w:val="0"/>
    <w:pPr>
      <w:spacing w:before="25" w:after="25" w:line="240" w:lineRule="auto"/>
      <w:ind w:firstLine="0"/>
      <w:jc w:val="left"/>
    </w:pPr>
    <w:rPr>
      <w:spacing w:val="10"/>
      <w:kern w:val="0"/>
      <w:sz w:val="24"/>
      <w:szCs w:val="24"/>
    </w:rPr>
  </w:style>
  <w:style w:type="paragraph" w:customStyle="1" w:styleId="20">
    <w:name w:val="首行缩进"/>
    <w:basedOn w:val="1"/>
    <w:qFormat/>
    <w:uiPriority w:val="0"/>
    <w:pPr>
      <w:ind w:firstLine="480" w:firstLineChars="200"/>
    </w:pPr>
  </w:style>
  <w:style w:type="paragraph" w:customStyle="1" w:styleId="21">
    <w:name w:val="列出段落1"/>
    <w:basedOn w:val="1"/>
    <w:autoRedefine/>
    <w:qFormat/>
    <w:uiPriority w:val="34"/>
    <w:pPr>
      <w:ind w:firstLine="420" w:firstLineChars="200"/>
    </w:pPr>
    <w:rPr>
      <w:rFonts w:ascii="Calibri" w:hAnsi="Calibri" w:eastAsia="宋体" w:cs="Times New Roman"/>
    </w:rPr>
  </w:style>
  <w:style w:type="paragraph" w:styleId="22">
    <w:name w:val="List Paragraph"/>
    <w:basedOn w:val="1"/>
    <w:autoRedefine/>
    <w:qFormat/>
    <w:uiPriority w:val="34"/>
    <w:pPr>
      <w:ind w:left="400" w:hanging="281"/>
    </w:pPr>
    <w:rPr>
      <w:rFonts w:ascii="宋体" w:hAnsi="宋体" w:cs="宋体"/>
      <w:lang w:val="zh-CN" w:bidi="zh-CN"/>
    </w:rPr>
  </w:style>
  <w:style w:type="character" w:customStyle="1" w:styleId="23">
    <w:name w:val="apple-style-span"/>
    <w:basedOn w:val="15"/>
    <w:autoRedefine/>
    <w:qFormat/>
    <w:uiPriority w:val="0"/>
  </w:style>
  <w:style w:type="character" w:customStyle="1" w:styleId="24">
    <w:name w:val="页脚 字符"/>
    <w:basedOn w:val="15"/>
    <w:link w:val="9"/>
    <w:autoRedefine/>
    <w:qFormat/>
    <w:uiPriority w:val="99"/>
    <w:rPr>
      <w:rFonts w:ascii="Calibri" w:hAnsi="Calibri" w:eastAsia="宋体" w:cs="Times New Roman"/>
      <w:kern w:val="2"/>
      <w:sz w:val="18"/>
      <w:szCs w:val="18"/>
    </w:rPr>
  </w:style>
  <w:style w:type="character" w:customStyle="1" w:styleId="25">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6">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7">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8">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9">
    <w:name w:val="列表段落1"/>
    <w:basedOn w:val="1"/>
    <w:autoRedefine/>
    <w:qFormat/>
    <w:uiPriority w:val="34"/>
    <w:pPr>
      <w:ind w:firstLine="420" w:firstLineChars="200"/>
    </w:pPr>
  </w:style>
  <w:style w:type="paragraph" w:customStyle="1" w:styleId="30">
    <w:name w:val="List Paragraph1"/>
    <w:basedOn w:val="1"/>
    <w:autoRedefine/>
    <w:qFormat/>
    <w:uiPriority w:val="0"/>
    <w:pPr>
      <w:ind w:firstLine="420" w:firstLineChars="200"/>
    </w:p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normaltextrun"/>
    <w:basedOn w:val="15"/>
    <w:autoRedefine/>
    <w:qFormat/>
    <w:uiPriority w:val="0"/>
  </w:style>
  <w:style w:type="character" w:customStyle="1" w:styleId="34">
    <w:name w:val="eop"/>
    <w:basedOn w:val="15"/>
    <w:autoRedefine/>
    <w:qFormat/>
    <w:uiPriority w:val="0"/>
  </w:style>
  <w:style w:type="character" w:customStyle="1" w:styleId="35">
    <w:name w:val="font31"/>
    <w:basedOn w:val="15"/>
    <w:autoRedefine/>
    <w:qFormat/>
    <w:uiPriority w:val="0"/>
    <w:rPr>
      <w:rFonts w:hint="default" w:ascii="Calibri" w:hAnsi="Calibri" w:cs="Calibri"/>
      <w:color w:val="000000"/>
      <w:sz w:val="21"/>
      <w:szCs w:val="21"/>
      <w:u w:val="none"/>
    </w:rPr>
  </w:style>
  <w:style w:type="paragraph" w:styleId="3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7">
    <w:name w:val="font41"/>
    <w:basedOn w:val="15"/>
    <w:autoRedefine/>
    <w:qFormat/>
    <w:uiPriority w:val="0"/>
    <w:rPr>
      <w:rFonts w:hint="eastAsia" w:ascii="宋体" w:hAnsi="宋体" w:eastAsia="宋体" w:cs="宋体"/>
      <w:color w:val="000000"/>
      <w:sz w:val="22"/>
      <w:szCs w:val="22"/>
      <w:u w:val="none"/>
    </w:rPr>
  </w:style>
  <w:style w:type="character" w:customStyle="1" w:styleId="38">
    <w:name w:val="font01"/>
    <w:basedOn w:val="15"/>
    <w:autoRedefine/>
    <w:qFormat/>
    <w:uiPriority w:val="0"/>
    <w:rPr>
      <w:rFonts w:hint="eastAsia" w:ascii="宋体" w:hAnsi="宋体" w:eastAsia="宋体" w:cs="宋体"/>
      <w:b/>
      <w:bCs/>
      <w:color w:val="000000"/>
      <w:sz w:val="22"/>
      <w:szCs w:val="22"/>
      <w:u w:val="none"/>
    </w:rPr>
  </w:style>
  <w:style w:type="character" w:customStyle="1" w:styleId="39">
    <w:name w:val="fontstyle11"/>
    <w:basedOn w:val="15"/>
    <w:qFormat/>
    <w:uiPriority w:val="0"/>
    <w:rPr>
      <w:rFonts w:hint="default" w:ascii="仿宋" w:hAnsi="仿宋"/>
      <w:color w:val="000000"/>
      <w:sz w:val="30"/>
      <w:szCs w:val="30"/>
    </w:rPr>
  </w:style>
  <w:style w:type="paragraph" w:customStyle="1" w:styleId="40">
    <w:name w:val="p0"/>
    <w:basedOn w:val="1"/>
    <w:qFormat/>
    <w:uiPriority w:val="0"/>
    <w:pPr>
      <w:widowControl/>
    </w:pPr>
    <w:rPr>
      <w:kern w:val="0"/>
      <w:szCs w:val="21"/>
    </w:rPr>
  </w:style>
  <w:style w:type="paragraph" w:customStyle="1" w:styleId="41">
    <w:name w:val="正文缩进2格"/>
    <w:basedOn w:val="42"/>
    <w:qFormat/>
    <w:uiPriority w:val="0"/>
    <w:pPr>
      <w:spacing w:after="120" w:line="600" w:lineRule="exact"/>
      <w:ind w:firstLine="639" w:firstLineChars="206"/>
    </w:pPr>
    <w:rPr>
      <w:rFonts w:ascii="仿宋_GB2312" w:hAnsi="宋体" w:eastAsia="仿宋_GB2312"/>
      <w:sz w:val="31"/>
      <w:szCs w:val="28"/>
    </w:rPr>
  </w:style>
  <w:style w:type="paragraph" w:customStyle="1" w:styleId="42">
    <w:name w:val="正文1"/>
    <w:basedOn w:val="1"/>
    <w:qFormat/>
    <w:uiPriority w:val="0"/>
    <w:pPr>
      <w:spacing w:before="60" w:after="60" w:line="360" w:lineRule="auto"/>
      <w:outlineLvl w:val="6"/>
    </w:pPr>
    <w:rPr>
      <w:rFonts w:ascii="Times New Roman" w:hAnsi="Times New Roman" w:eastAsia="宋体" w:cs="Times New Roman"/>
      <w:sz w:val="24"/>
      <w:szCs w:val="24"/>
    </w:rPr>
  </w:style>
  <w:style w:type="table" w:customStyle="1" w:styleId="43">
    <w:name w:val="网格型1"/>
    <w:basedOn w:val="13"/>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4">
    <w:name w:val="Plain Text1"/>
    <w:basedOn w:val="1"/>
    <w:qFormat/>
    <w:uiPriority w:val="0"/>
    <w:rPr>
      <w:rFonts w:ascii="宋体" w:hAnsi="Courier New"/>
      <w:sz w:val="20"/>
      <w:szCs w:val="20"/>
    </w:rPr>
  </w:style>
  <w:style w:type="character" w:customStyle="1" w:styleId="45">
    <w:name w:val="font61"/>
    <w:basedOn w:val="15"/>
    <w:autoRedefine/>
    <w:qFormat/>
    <w:uiPriority w:val="0"/>
    <w:rPr>
      <w:rFonts w:hint="eastAsia" w:ascii="宋体" w:hAnsi="宋体" w:eastAsia="宋体" w:cs="宋体"/>
      <w:b/>
      <w:bCs/>
      <w:color w:val="000000"/>
      <w:sz w:val="28"/>
      <w:szCs w:val="28"/>
      <w:u w:val="none"/>
    </w:rPr>
  </w:style>
  <w:style w:type="character" w:customStyle="1" w:styleId="46">
    <w:name w:val="font11"/>
    <w:basedOn w:val="15"/>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1198</Words>
  <Characters>1324</Characters>
  <Lines>10</Lines>
  <Paragraphs>2</Paragraphs>
  <TotalTime>192</TotalTime>
  <ScaleCrop>false</ScaleCrop>
  <LinksUpToDate>false</LinksUpToDate>
  <CharactersWithSpaces>1373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木江水</cp:lastModifiedBy>
  <cp:lastPrinted>2025-04-14T04:09:54Z</cp:lastPrinted>
  <dcterms:modified xsi:type="dcterms:W3CDTF">2025-04-14T07:20:27Z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4AC06BCA9B924D0AA08A28B43A358F85</vt:lpwstr>
  </property>
  <property fmtid="{D5CDD505-2E9C-101B-9397-08002B2CF9AE}" pid="4" name="KSOTemplateDocerSaveRecord">
    <vt:lpwstr>eyJoZGlkIjoiNTJkMDFlOWU2NTIzZTliY2IwN2Y2NGEwMjRmMmU0ZjEiLCJ1c2VySWQiOiI5NjA4MjU2MTMifQ==</vt:lpwstr>
  </property>
</Properties>
</file>