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设备名称：全自动生化免疫流水线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5041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836663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流水线包括：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前处理模块，生化模块，免疫发光模块</w:t>
      </w:r>
    </w:p>
    <w:p w14:paraId="64FAFB2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一，前处理模块：</w:t>
      </w:r>
    </w:p>
    <w:p w14:paraId="4ACB9433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处理速度：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不低于800</w:t>
      </w:r>
      <w:r>
        <w:rPr>
          <w:rFonts w:hint="eastAsia" w:ascii="宋体" w:hAnsi="宋体" w:eastAsia="宋体" w:cs="宋体"/>
          <w:sz w:val="24"/>
          <w:szCs w:val="24"/>
        </w:rPr>
        <w:t>管/小时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32B382C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试管类型：支持直径13mm/16mm * 高度75mm/100mm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等临床常用采血管。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3.支持</w:t>
      </w:r>
      <w:r>
        <w:rPr>
          <w:rFonts w:hint="eastAsia" w:ascii="宋体" w:hAnsi="宋体" w:eastAsia="宋体" w:cs="宋体"/>
          <w:sz w:val="24"/>
          <w:szCs w:val="24"/>
        </w:rPr>
        <w:t>急诊样本优先处理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bookmarkStart w:id="0" w:name="_Hlk106326268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自动旋转扫描样本管，支持多种码制的样本条码</w:t>
      </w:r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6B6BC5C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可支持多台离心模块接入流水线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最大离心转速：4000rpm/分钟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可自动配平，可设置离心转速、离心时间和单批次离心开始的等待时间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04E55A0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配套实验室智能化系统，能与LIS和各分析仪软件连接，实现数据通讯，实现对样本、数据、仪器等智能化管理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3ACA24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二，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生化模块：</w:t>
      </w:r>
    </w:p>
    <w:p w14:paraId="3FDE9012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处理能力：常规生化测定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模块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恒速≥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/>
        </w:rPr>
        <w:t>6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000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测试/小时，电解质ISE单模块速度≥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800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测试/小时，且可扩展。</w:t>
      </w:r>
    </w:p>
    <w:p w14:paraId="1EDF0C2A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同时分析项目数：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模块试剂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位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180</w:t>
      </w:r>
      <w:r>
        <w:rPr>
          <w:rFonts w:hint="eastAsia" w:ascii="宋体" w:hAnsi="宋体" w:eastAsia="宋体" w:cs="宋体"/>
          <w:sz w:val="24"/>
          <w:szCs w:val="24"/>
        </w:rPr>
        <w:t>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DE3B33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分析方法：可选择1点终点法、2点终点法、2点速率法等分析方法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B70E72A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吸光度线性范围：0～3.0Abs，单波长或双波长测量（12个波长,范围340nm～800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EF108E9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样本检测</w:t>
      </w:r>
      <w:r>
        <w:rPr>
          <w:rFonts w:hint="eastAsia" w:ascii="宋体" w:hAnsi="宋体" w:eastAsia="宋体" w:cs="宋体"/>
          <w:sz w:val="24"/>
          <w:szCs w:val="24"/>
        </w:rPr>
        <w:t>具有自动增减量及前稀释、自动检测液面、纵向横向防碰自动保护功能。</w:t>
      </w:r>
    </w:p>
    <w:p w14:paraId="562072C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恒温系统：</w:t>
      </w:r>
      <w:bookmarkStart w:id="1" w:name="_Hlk80291298"/>
      <w:r>
        <w:rPr>
          <w:rFonts w:hint="eastAsia" w:ascii="宋体" w:hAnsi="宋体" w:eastAsia="宋体" w:cs="宋体"/>
          <w:sz w:val="24"/>
          <w:szCs w:val="24"/>
        </w:rPr>
        <w:t>采用循环水浴式控温，精度可达37.0±0.1℃。</w:t>
      </w:r>
      <w:bookmarkEnd w:id="1"/>
    </w:p>
    <w:p w14:paraId="7882DB9B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样品针堵塞检测功能：可实时监控和解析吸样时样品针内压力变化，自动检测出吸样时的异常情况并及时发出预警，避免了样品针部分堵塞时导致的结果误判。</w:t>
      </w:r>
    </w:p>
    <w:p w14:paraId="59492BF7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试剂系统：采用多选择性配套试剂系统，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检测项目支持集采网3家以上试剂。</w:t>
      </w:r>
    </w:p>
    <w:p w14:paraId="0F3F394B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数据处理功能：自动校准，多点校准，折线校准，校准点选择，比色分析计算，速率分析计算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自动再检等。</w:t>
      </w:r>
    </w:p>
    <w:p w14:paraId="2E5DBF1F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售后服务及时，2小时到场，保修期内提供可靠的按期保养服务，能够提供仪器校准及性能验证服务。</w:t>
      </w:r>
    </w:p>
    <w:p w14:paraId="6876544F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bookmarkStart w:id="2" w:name="OLE_LINK1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负责与LIS双向传输，支持LIS系统报告自动审核。</w:t>
      </w:r>
    </w:p>
    <w:bookmarkEnd w:id="2"/>
    <w:p w14:paraId="0F52F44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至少包含易损原装配件各一套（例：样本针；试剂针）等。</w:t>
      </w:r>
    </w:p>
    <w:p w14:paraId="7B776DA2">
      <w:pPr>
        <w:numPr>
          <w:ilvl w:val="0"/>
          <w:numId w:val="0"/>
        </w:numPr>
        <w:spacing w:line="360" w:lineRule="auto"/>
        <w:ind w:left="480" w:leftChars="0" w:hanging="480" w:hanging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13.大于1000个常规样本架位置，大于50个急诊样本架位置，大于100个定标架位置，大于50个质控架位置及能装卸大于1000个样本架位置的样本托盘。</w:t>
      </w:r>
    </w:p>
    <w:p w14:paraId="547A0AAB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14.包含电解质电极K,Na,Cl；生化仪光源灯；生化仪反应杯等原装常规耗材的招标报价。</w:t>
      </w:r>
    </w:p>
    <w:p w14:paraId="2A992D8B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15.能够提供备用机。</w:t>
      </w:r>
    </w:p>
    <w:p w14:paraId="7E3DCF25">
      <w:pPr>
        <w:widowControl/>
        <w:spacing w:line="24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3" w:name="OLE_LINK2"/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.具有提供专业的仪器校准及性能验证的能力，按照科室要求提供仪器校准服务及性能验证服务。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性能验证及校准服务符合ISO15189认可。</w:t>
      </w:r>
    </w:p>
    <w:bookmarkEnd w:id="3"/>
    <w:p w14:paraId="52AFB219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3E7700BE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免疫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发光模块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</w:p>
    <w:p w14:paraId="53B38CC2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检测速度：≥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600</w:t>
      </w:r>
      <w:r>
        <w:rPr>
          <w:rFonts w:hint="eastAsia" w:ascii="宋体" w:hAnsi="宋体" w:eastAsia="宋体" w:cs="宋体"/>
          <w:sz w:val="24"/>
          <w:szCs w:val="24"/>
        </w:rPr>
        <w:t>测试/小时，可以连续添加样本，具有样品条码自动识别功能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BDB2F7C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具有样本自动重测功能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具有急诊优先测定功能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BC03413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仪器具有样本自动识别条码功能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与lis双通功能。</w:t>
      </w:r>
    </w:p>
    <w:p w14:paraId="7EA16331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仪器试剂位≥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sz w:val="24"/>
          <w:szCs w:val="24"/>
        </w:rPr>
        <w:t>个，试剂仓冷藏温度4-10℃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1F27D83F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加样针采用钢针，具有液面探测、随量跟踪、立体防撞、气泡检测等功能</w:t>
      </w:r>
    </w:p>
    <w:p w14:paraId="075A8FF0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开展项目必须满足传染病项目，AFP,HCG,CCP,PCT,INS,CP,TNT等项目，可扩展。</w:t>
      </w:r>
    </w:p>
    <w:p w14:paraId="6351BBB4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包含易损原装配件各一套。</w:t>
      </w:r>
    </w:p>
    <w:p w14:paraId="1C96447C"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能够提供备用机。</w:t>
      </w:r>
    </w:p>
    <w:p w14:paraId="5B73C404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9.负责与LIS双向传输，支持LIS系统报告自动审核。</w:t>
      </w:r>
    </w:p>
    <w:p w14:paraId="421CA60D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.具有提供专业的仪器校准及性能验证的能力，按照科室要求提供仪器校准服务及性能验证服务。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性能验证及校准服务</w:t>
      </w:r>
      <w:bookmarkStart w:id="4" w:name="_GoBack"/>
      <w:bookmarkEnd w:id="4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符合ISO15189认可。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BCB720C"/>
    <w:rsid w:val="0BFE313E"/>
    <w:rsid w:val="0C3A4FE9"/>
    <w:rsid w:val="0E463ABF"/>
    <w:rsid w:val="0EEF6D6E"/>
    <w:rsid w:val="10CF5B6E"/>
    <w:rsid w:val="11830882"/>
    <w:rsid w:val="11D17ED8"/>
    <w:rsid w:val="122E5DFF"/>
    <w:rsid w:val="12597AE2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98E16E5"/>
    <w:rsid w:val="1A295685"/>
    <w:rsid w:val="1A935399"/>
    <w:rsid w:val="1AFD55F7"/>
    <w:rsid w:val="1C6A58C9"/>
    <w:rsid w:val="1D8316F5"/>
    <w:rsid w:val="1E944C8E"/>
    <w:rsid w:val="1F1D7927"/>
    <w:rsid w:val="203C5455"/>
    <w:rsid w:val="20503FE2"/>
    <w:rsid w:val="21AA129F"/>
    <w:rsid w:val="257F78DA"/>
    <w:rsid w:val="25AD5ED9"/>
    <w:rsid w:val="26C01E86"/>
    <w:rsid w:val="2A8C0727"/>
    <w:rsid w:val="2B316BDF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F289E"/>
    <w:rsid w:val="3A777A93"/>
    <w:rsid w:val="3ACD3F0C"/>
    <w:rsid w:val="3BA40065"/>
    <w:rsid w:val="3C5E6167"/>
    <w:rsid w:val="3E1F291C"/>
    <w:rsid w:val="3E5327FA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E478DC"/>
    <w:rsid w:val="4BAC736E"/>
    <w:rsid w:val="4D797130"/>
    <w:rsid w:val="4DC55179"/>
    <w:rsid w:val="4F6168FA"/>
    <w:rsid w:val="503206B3"/>
    <w:rsid w:val="507C07EB"/>
    <w:rsid w:val="51984BC8"/>
    <w:rsid w:val="523B0FB2"/>
    <w:rsid w:val="528C1291"/>
    <w:rsid w:val="52AC28C2"/>
    <w:rsid w:val="54E36DB4"/>
    <w:rsid w:val="566248C5"/>
    <w:rsid w:val="56A95510"/>
    <w:rsid w:val="57837F9B"/>
    <w:rsid w:val="58913E19"/>
    <w:rsid w:val="58AA2E8C"/>
    <w:rsid w:val="58FC1D80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69F62C6"/>
    <w:rsid w:val="67E1286C"/>
    <w:rsid w:val="688B2402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732</Characters>
  <Lines>18</Lines>
  <Paragraphs>5</Paragraphs>
  <TotalTime>0</TotalTime>
  <ScaleCrop>false</ScaleCrop>
  <LinksUpToDate>false</LinksUpToDate>
  <CharactersWithSpaces>749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2025-04-15T01:44:37Z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