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8FD54">
      <w:pPr>
        <w:ind w:left="1807" w:hanging="1807" w:hangingChars="500"/>
        <w:rPr>
          <w:rFonts w:hint="eastAsia" w:ascii="宋体" w:hAnsi="宋体" w:eastAsia="宋体"/>
          <w:b/>
          <w:sz w:val="36"/>
          <w:szCs w:val="36"/>
          <w:lang w:val="en-US" w:eastAsia="zh-CN"/>
        </w:rPr>
      </w:pPr>
      <w:r>
        <w:rPr>
          <w:rFonts w:hint="eastAsia" w:ascii="宋体" w:hAnsi="宋体" w:eastAsia="宋体"/>
          <w:b/>
          <w:sz w:val="36"/>
          <w:szCs w:val="36"/>
        </w:rPr>
        <w:t>设备名称：隔音屏蔽室</w:t>
      </w:r>
    </w:p>
    <w:p w14:paraId="2273515F">
      <w:pPr>
        <w:rPr>
          <w:rFonts w:hint="default" w:ascii="宋体" w:hAnsi="宋体" w:eastAsia="宋体"/>
          <w:b/>
          <w:sz w:val="36"/>
          <w:szCs w:val="36"/>
          <w:lang w:val="en-US" w:eastAsia="zh-CN"/>
        </w:rPr>
      </w:pPr>
      <w:r>
        <w:rPr>
          <w:rFonts w:hint="eastAsia" w:ascii="宋体" w:hAnsi="宋体" w:eastAsia="宋体"/>
          <w:b/>
          <w:sz w:val="36"/>
          <w:szCs w:val="36"/>
        </w:rPr>
        <w:t>设备编号：NYZBB-SBK-202</w:t>
      </w:r>
      <w:r>
        <w:rPr>
          <w:rFonts w:hint="eastAsia" w:ascii="宋体" w:hAnsi="宋体" w:eastAsia="宋体"/>
          <w:b/>
          <w:sz w:val="36"/>
          <w:szCs w:val="36"/>
          <w:lang w:val="en-US" w:eastAsia="zh-CN"/>
        </w:rPr>
        <w:t>5043</w:t>
      </w:r>
    </w:p>
    <w:p w14:paraId="21F0CEF5">
      <w:pPr>
        <w:rPr>
          <w:rFonts w:hint="default" w:ascii="宋体" w:hAnsi="宋体" w:eastAsia="宋体"/>
          <w:b/>
          <w:sz w:val="36"/>
          <w:szCs w:val="36"/>
          <w:lang w:val="en-US" w:eastAsia="zh-CN"/>
        </w:rPr>
      </w:pPr>
      <w:r>
        <w:rPr>
          <w:rFonts w:hint="eastAsia" w:ascii="宋体" w:hAnsi="宋体" w:eastAsia="宋体"/>
          <w:b/>
          <w:sz w:val="36"/>
          <w:szCs w:val="36"/>
        </w:rPr>
        <w:t xml:space="preserve">数 </w:t>
      </w:r>
      <w:r>
        <w:rPr>
          <w:rFonts w:ascii="宋体" w:hAnsi="宋体" w:eastAsia="宋体"/>
          <w:b/>
          <w:sz w:val="36"/>
          <w:szCs w:val="36"/>
        </w:rPr>
        <w:t xml:space="preserve"> </w:t>
      </w:r>
      <w:r>
        <w:rPr>
          <w:rFonts w:hint="eastAsia" w:ascii="宋体" w:hAnsi="宋体" w:eastAsia="宋体"/>
          <w:b/>
          <w:sz w:val="36"/>
          <w:szCs w:val="36"/>
          <w:lang w:val="en-US" w:eastAsia="zh-CN"/>
        </w:rPr>
        <w:t xml:space="preserve">  </w:t>
      </w:r>
      <w:r>
        <w:rPr>
          <w:rFonts w:hint="eastAsia" w:ascii="宋体" w:hAnsi="宋体" w:eastAsia="宋体"/>
          <w:b/>
          <w:sz w:val="36"/>
          <w:szCs w:val="36"/>
        </w:rPr>
        <w:t>量：</w:t>
      </w:r>
      <w:r>
        <w:rPr>
          <w:rFonts w:hint="eastAsia" w:ascii="宋体" w:hAnsi="宋体" w:eastAsia="宋体"/>
          <w:b/>
          <w:sz w:val="36"/>
          <w:szCs w:val="36"/>
          <w:lang w:val="en-US" w:eastAsia="zh-CN"/>
        </w:rPr>
        <w:t>1套</w:t>
      </w:r>
    </w:p>
    <w:p w14:paraId="14562E16">
      <w:pPr>
        <w:jc w:val="center"/>
        <w:rPr>
          <w:rFonts w:hint="eastAsia"/>
          <w:b/>
          <w:bCs/>
          <w:i w:val="0"/>
          <w:caps w:val="0"/>
          <w:spacing w:val="0"/>
          <w:w w:val="100"/>
          <w:sz w:val="36"/>
          <w:szCs w:val="36"/>
          <w:lang w:eastAsia="zh-CN"/>
        </w:rPr>
      </w:pPr>
    </w:p>
    <w:p w14:paraId="13F8C01A">
      <w:pPr>
        <w:jc w:val="center"/>
        <w:rPr>
          <w:rFonts w:hint="eastAsia"/>
          <w:b/>
          <w:bCs/>
          <w:i w:val="0"/>
          <w:caps w:val="0"/>
          <w:spacing w:val="0"/>
          <w:w w:val="100"/>
          <w:sz w:val="36"/>
          <w:szCs w:val="36"/>
          <w:lang w:eastAsia="zh-CN"/>
        </w:rPr>
      </w:pPr>
      <w:r>
        <w:rPr>
          <w:rFonts w:hint="eastAsia"/>
          <w:b/>
          <w:bCs/>
          <w:i w:val="0"/>
          <w:caps w:val="0"/>
          <w:spacing w:val="0"/>
          <w:w w:val="100"/>
          <w:sz w:val="36"/>
          <w:szCs w:val="36"/>
          <w:lang w:eastAsia="zh-CN"/>
        </w:rPr>
        <w:t>性</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能</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配</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置</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要</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求</w:t>
      </w:r>
    </w:p>
    <w:p w14:paraId="5D912809">
      <w:pPr>
        <w:jc w:val="left"/>
        <w:rPr>
          <w:rFonts w:hint="eastAsia" w:ascii="宋体" w:hAnsi="宋体" w:eastAsia="宋体" w:cs="宋体"/>
          <w:b w:val="0"/>
          <w:bCs w:val="0"/>
          <w:kern w:val="2"/>
          <w:sz w:val="24"/>
          <w:szCs w:val="24"/>
          <w:lang w:val="en-US" w:eastAsia="zh-CN" w:bidi="ar-SA"/>
        </w:rPr>
      </w:pPr>
    </w:p>
    <w:p w14:paraId="2BB659DD">
      <w:pPr>
        <w:pStyle w:val="3"/>
        <w:spacing w:before="185" w:line="204" w:lineRule="auto"/>
        <w:outlineLvl w:val="0"/>
        <w:rPr>
          <w:rFonts w:hint="eastAsia" w:ascii="宋体" w:hAnsi="宋体" w:eastAsia="宋体" w:cs="宋体"/>
          <w:b/>
          <w:bCs/>
          <w:spacing w:val="-2"/>
          <w:sz w:val="28"/>
          <w:szCs w:val="28"/>
        </w:rPr>
      </w:pPr>
      <w:r>
        <w:rPr>
          <w:rFonts w:hint="eastAsia" w:ascii="宋体" w:hAnsi="宋体" w:eastAsia="宋体" w:cs="宋体"/>
          <w:b/>
          <w:bCs/>
          <w:spacing w:val="-2"/>
          <w:sz w:val="28"/>
          <w:szCs w:val="28"/>
          <w:lang w:val="en-US" w:eastAsia="zh-CN"/>
        </w:rPr>
        <w:t>一、</w:t>
      </w:r>
      <w:r>
        <w:rPr>
          <w:rFonts w:hint="eastAsia" w:ascii="宋体" w:hAnsi="宋体" w:eastAsia="宋体" w:cs="宋体"/>
          <w:b/>
          <w:bCs/>
          <w:spacing w:val="-2"/>
          <w:sz w:val="28"/>
          <w:szCs w:val="28"/>
        </w:rPr>
        <w:t>隔音屏蔽室</w:t>
      </w:r>
      <w:r>
        <w:rPr>
          <w:rFonts w:hint="eastAsia" w:ascii="宋体" w:hAnsi="宋体" w:eastAsia="宋体" w:cs="宋体"/>
          <w:b/>
          <w:bCs/>
          <w:spacing w:val="-2"/>
          <w:sz w:val="28"/>
          <w:szCs w:val="28"/>
          <w:lang w:eastAsia="zh-CN"/>
        </w:rPr>
        <w:t>（</w:t>
      </w:r>
      <w:r>
        <w:rPr>
          <w:rFonts w:hint="eastAsia" w:ascii="宋体" w:hAnsi="宋体" w:eastAsia="宋体" w:cs="宋体"/>
          <w:b/>
          <w:bCs/>
          <w:spacing w:val="-2"/>
          <w:sz w:val="28"/>
          <w:szCs w:val="28"/>
        </w:rPr>
        <w:t>含测听室和屏蔽室各一个</w:t>
      </w:r>
      <w:r>
        <w:rPr>
          <w:rFonts w:hint="eastAsia" w:ascii="宋体" w:hAnsi="宋体" w:eastAsia="宋体" w:cs="宋体"/>
          <w:b/>
          <w:bCs/>
          <w:spacing w:val="-2"/>
          <w:sz w:val="28"/>
          <w:szCs w:val="28"/>
          <w:lang w:eastAsia="zh-CN"/>
        </w:rPr>
        <w:t>）</w:t>
      </w:r>
      <w:r>
        <w:rPr>
          <w:rFonts w:hint="eastAsia" w:ascii="宋体" w:hAnsi="宋体" w:eastAsia="宋体" w:cs="宋体"/>
          <w:b/>
          <w:bCs/>
          <w:spacing w:val="-2"/>
          <w:sz w:val="28"/>
          <w:szCs w:val="28"/>
        </w:rPr>
        <w:t>技术参数</w:t>
      </w:r>
    </w:p>
    <w:p w14:paraId="55747078">
      <w:pPr>
        <w:pStyle w:val="3"/>
        <w:spacing w:before="185" w:line="204" w:lineRule="auto"/>
        <w:outlineLvl w:val="0"/>
        <w:rPr>
          <w:rFonts w:hint="eastAsia" w:ascii="宋体" w:hAnsi="宋体" w:eastAsia="宋体" w:cs="宋体"/>
          <w:b/>
          <w:bCs/>
          <w:spacing w:val="-2"/>
          <w:sz w:val="28"/>
          <w:szCs w:val="28"/>
          <w:lang w:val="en-US" w:eastAsia="zh-CN"/>
        </w:rPr>
      </w:pPr>
      <w:r>
        <w:rPr>
          <w:rFonts w:hint="eastAsia" w:ascii="宋体" w:hAnsi="宋体" w:eastAsia="宋体" w:cs="宋体"/>
          <w:b/>
          <w:bCs/>
          <w:spacing w:val="-2"/>
          <w:sz w:val="28"/>
          <w:szCs w:val="28"/>
          <w:lang w:val="en-US" w:eastAsia="zh-CN"/>
        </w:rPr>
        <w:t>（一）、</w:t>
      </w:r>
      <w:r>
        <w:rPr>
          <w:rFonts w:hint="eastAsia" w:ascii="宋体" w:hAnsi="宋体" w:eastAsia="宋体" w:cs="宋体"/>
          <w:b/>
          <w:bCs/>
          <w:spacing w:val="-2"/>
          <w:sz w:val="28"/>
          <w:szCs w:val="28"/>
        </w:rPr>
        <w:t>测听室技术参数</w:t>
      </w:r>
    </w:p>
    <w:tbl>
      <w:tblPr>
        <w:tblStyle w:val="25"/>
        <w:tblW w:w="1010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5"/>
        <w:gridCol w:w="1455"/>
        <w:gridCol w:w="6742"/>
        <w:gridCol w:w="658"/>
        <w:gridCol w:w="637"/>
      </w:tblGrid>
      <w:tr w14:paraId="3591A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15" w:type="dxa"/>
            <w:noWrap w:val="0"/>
            <w:vAlign w:val="center"/>
          </w:tcPr>
          <w:p w14:paraId="4D1FD677">
            <w:pPr>
              <w:pStyle w:val="24"/>
              <w:spacing w:before="185" w:line="205" w:lineRule="auto"/>
              <w:ind w:left="128"/>
              <w:rPr>
                <w:rFonts w:hint="eastAsia" w:ascii="宋体" w:hAnsi="宋体" w:eastAsia="宋体" w:cs="宋体"/>
                <w:sz w:val="24"/>
                <w:szCs w:val="24"/>
              </w:rPr>
            </w:pPr>
            <w:r>
              <w:rPr>
                <w:rFonts w:hint="eastAsia" w:ascii="宋体" w:hAnsi="宋体" w:eastAsia="宋体" w:cs="宋体"/>
                <w:spacing w:val="-5"/>
                <w:sz w:val="24"/>
                <w:szCs w:val="24"/>
              </w:rPr>
              <w:t>序号</w:t>
            </w:r>
          </w:p>
        </w:tc>
        <w:tc>
          <w:tcPr>
            <w:tcW w:w="1455" w:type="dxa"/>
            <w:noWrap w:val="0"/>
            <w:vAlign w:val="center"/>
          </w:tcPr>
          <w:p w14:paraId="4B2C5554">
            <w:pPr>
              <w:pStyle w:val="24"/>
              <w:spacing w:before="185" w:line="205" w:lineRule="auto"/>
              <w:ind w:left="605"/>
              <w:rPr>
                <w:rFonts w:hint="eastAsia" w:ascii="宋体" w:hAnsi="宋体" w:eastAsia="宋体" w:cs="宋体"/>
                <w:sz w:val="24"/>
                <w:szCs w:val="24"/>
              </w:rPr>
            </w:pPr>
            <w:r>
              <w:rPr>
                <w:rFonts w:hint="eastAsia" w:ascii="宋体" w:hAnsi="宋体" w:eastAsia="宋体" w:cs="宋体"/>
                <w:spacing w:val="-2"/>
                <w:sz w:val="24"/>
                <w:szCs w:val="24"/>
              </w:rPr>
              <w:t>名称</w:t>
            </w:r>
          </w:p>
        </w:tc>
        <w:tc>
          <w:tcPr>
            <w:tcW w:w="6742" w:type="dxa"/>
            <w:noWrap w:val="0"/>
            <w:vAlign w:val="center"/>
          </w:tcPr>
          <w:p w14:paraId="3674682D">
            <w:pPr>
              <w:pStyle w:val="24"/>
              <w:spacing w:before="185" w:line="204" w:lineRule="auto"/>
              <w:ind w:left="2917"/>
              <w:rPr>
                <w:rFonts w:hint="eastAsia" w:ascii="宋体" w:hAnsi="宋体" w:eastAsia="宋体" w:cs="宋体"/>
                <w:sz w:val="24"/>
                <w:szCs w:val="24"/>
              </w:rPr>
            </w:pPr>
            <w:r>
              <w:rPr>
                <w:rFonts w:hint="eastAsia" w:ascii="宋体" w:hAnsi="宋体" w:eastAsia="宋体" w:cs="宋体"/>
                <w:spacing w:val="-2"/>
                <w:sz w:val="24"/>
                <w:szCs w:val="24"/>
              </w:rPr>
              <w:t>技术参数</w:t>
            </w:r>
          </w:p>
        </w:tc>
        <w:tc>
          <w:tcPr>
            <w:tcW w:w="658" w:type="dxa"/>
            <w:noWrap w:val="0"/>
            <w:vAlign w:val="center"/>
          </w:tcPr>
          <w:p w14:paraId="72C2C38F">
            <w:pPr>
              <w:pStyle w:val="24"/>
              <w:spacing w:before="186" w:line="205" w:lineRule="auto"/>
              <w:ind w:left="143"/>
              <w:rPr>
                <w:rFonts w:hint="eastAsia" w:ascii="宋体" w:hAnsi="宋体" w:eastAsia="宋体" w:cs="宋体"/>
                <w:sz w:val="24"/>
                <w:szCs w:val="24"/>
              </w:rPr>
            </w:pPr>
            <w:r>
              <w:rPr>
                <w:rFonts w:hint="eastAsia" w:ascii="宋体" w:hAnsi="宋体" w:eastAsia="宋体" w:cs="宋体"/>
                <w:spacing w:val="-5"/>
                <w:sz w:val="24"/>
                <w:szCs w:val="24"/>
              </w:rPr>
              <w:t>单位</w:t>
            </w:r>
          </w:p>
        </w:tc>
        <w:tc>
          <w:tcPr>
            <w:tcW w:w="637" w:type="dxa"/>
            <w:noWrap w:val="0"/>
            <w:vAlign w:val="center"/>
          </w:tcPr>
          <w:p w14:paraId="335B6715">
            <w:pPr>
              <w:pStyle w:val="24"/>
              <w:spacing w:before="185" w:line="204" w:lineRule="auto"/>
              <w:ind w:left="125"/>
              <w:rPr>
                <w:rFonts w:hint="eastAsia" w:ascii="宋体" w:hAnsi="宋体" w:eastAsia="宋体" w:cs="宋体"/>
                <w:sz w:val="24"/>
                <w:szCs w:val="24"/>
              </w:rPr>
            </w:pPr>
            <w:r>
              <w:rPr>
                <w:rFonts w:hint="eastAsia" w:ascii="宋体" w:hAnsi="宋体" w:eastAsia="宋体" w:cs="宋体"/>
                <w:spacing w:val="-4"/>
                <w:sz w:val="24"/>
                <w:szCs w:val="24"/>
              </w:rPr>
              <w:t>数量</w:t>
            </w:r>
          </w:p>
        </w:tc>
      </w:tr>
      <w:tr w14:paraId="6A10A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615" w:type="dxa"/>
            <w:noWrap w:val="0"/>
            <w:vAlign w:val="center"/>
          </w:tcPr>
          <w:p w14:paraId="79A022F1">
            <w:pPr>
              <w:spacing w:line="243" w:lineRule="auto"/>
              <w:jc w:val="left"/>
              <w:rPr>
                <w:rFonts w:hint="eastAsia" w:ascii="宋体" w:hAnsi="宋体" w:eastAsia="宋体" w:cs="宋体"/>
                <w:sz w:val="24"/>
                <w:szCs w:val="24"/>
              </w:rPr>
            </w:pPr>
          </w:p>
          <w:p w14:paraId="773E8F25">
            <w:pPr>
              <w:spacing w:line="243" w:lineRule="auto"/>
              <w:jc w:val="left"/>
              <w:rPr>
                <w:rFonts w:hint="eastAsia" w:ascii="宋体" w:hAnsi="宋体" w:eastAsia="宋体" w:cs="宋体"/>
                <w:sz w:val="24"/>
                <w:szCs w:val="24"/>
              </w:rPr>
            </w:pPr>
          </w:p>
          <w:p w14:paraId="1154EB45">
            <w:pPr>
              <w:spacing w:line="243" w:lineRule="auto"/>
              <w:jc w:val="left"/>
              <w:rPr>
                <w:rFonts w:hint="eastAsia" w:ascii="宋体" w:hAnsi="宋体" w:eastAsia="宋体" w:cs="宋体"/>
                <w:sz w:val="24"/>
                <w:szCs w:val="24"/>
              </w:rPr>
            </w:pPr>
          </w:p>
          <w:p w14:paraId="54DB6600">
            <w:pPr>
              <w:spacing w:line="243" w:lineRule="auto"/>
              <w:jc w:val="left"/>
              <w:rPr>
                <w:rFonts w:hint="eastAsia" w:ascii="宋体" w:hAnsi="宋体" w:eastAsia="宋体" w:cs="宋体"/>
                <w:sz w:val="24"/>
                <w:szCs w:val="24"/>
              </w:rPr>
            </w:pPr>
          </w:p>
          <w:p w14:paraId="11B1E39F">
            <w:pPr>
              <w:spacing w:line="243" w:lineRule="auto"/>
              <w:jc w:val="left"/>
              <w:rPr>
                <w:rFonts w:hint="eastAsia" w:ascii="宋体" w:hAnsi="宋体" w:eastAsia="宋体" w:cs="宋体"/>
                <w:sz w:val="24"/>
                <w:szCs w:val="24"/>
              </w:rPr>
            </w:pPr>
          </w:p>
          <w:p w14:paraId="146F1323">
            <w:pPr>
              <w:spacing w:line="243" w:lineRule="auto"/>
              <w:jc w:val="left"/>
              <w:rPr>
                <w:rFonts w:hint="eastAsia" w:ascii="宋体" w:hAnsi="宋体" w:eastAsia="宋体" w:cs="宋体"/>
                <w:sz w:val="24"/>
                <w:szCs w:val="24"/>
              </w:rPr>
            </w:pPr>
          </w:p>
          <w:p w14:paraId="233248D1">
            <w:pPr>
              <w:spacing w:line="243" w:lineRule="auto"/>
              <w:jc w:val="left"/>
              <w:rPr>
                <w:rFonts w:hint="eastAsia" w:ascii="宋体" w:hAnsi="宋体" w:eastAsia="宋体" w:cs="宋体"/>
                <w:sz w:val="24"/>
                <w:szCs w:val="24"/>
              </w:rPr>
            </w:pPr>
          </w:p>
          <w:p w14:paraId="08E79324">
            <w:pPr>
              <w:spacing w:line="244" w:lineRule="auto"/>
              <w:jc w:val="left"/>
              <w:rPr>
                <w:rFonts w:hint="eastAsia" w:ascii="宋体" w:hAnsi="宋体" w:eastAsia="宋体" w:cs="宋体"/>
                <w:sz w:val="24"/>
                <w:szCs w:val="24"/>
              </w:rPr>
            </w:pPr>
          </w:p>
          <w:p w14:paraId="39ABA36C">
            <w:pPr>
              <w:spacing w:line="244" w:lineRule="auto"/>
              <w:jc w:val="left"/>
              <w:rPr>
                <w:rFonts w:hint="eastAsia" w:ascii="宋体" w:hAnsi="宋体" w:eastAsia="宋体" w:cs="宋体"/>
                <w:sz w:val="24"/>
                <w:szCs w:val="24"/>
              </w:rPr>
            </w:pPr>
          </w:p>
          <w:p w14:paraId="5C8B5D90">
            <w:pPr>
              <w:spacing w:line="244" w:lineRule="auto"/>
              <w:jc w:val="left"/>
              <w:rPr>
                <w:rFonts w:hint="eastAsia" w:ascii="宋体" w:hAnsi="宋体" w:eastAsia="宋体" w:cs="宋体"/>
                <w:sz w:val="24"/>
                <w:szCs w:val="24"/>
              </w:rPr>
            </w:pPr>
          </w:p>
          <w:p w14:paraId="5416BACA">
            <w:pPr>
              <w:pStyle w:val="24"/>
              <w:spacing w:before="103" w:line="168" w:lineRule="auto"/>
              <w:ind w:left="319"/>
              <w:jc w:val="left"/>
              <w:rPr>
                <w:rFonts w:hint="eastAsia" w:ascii="宋体" w:hAnsi="宋体" w:eastAsia="宋体" w:cs="宋体"/>
                <w:sz w:val="24"/>
                <w:szCs w:val="24"/>
              </w:rPr>
            </w:pPr>
            <w:r>
              <w:rPr>
                <w:rFonts w:hint="eastAsia" w:ascii="宋体" w:hAnsi="宋体" w:eastAsia="宋体" w:cs="宋体"/>
                <w:sz w:val="24"/>
                <w:szCs w:val="24"/>
              </w:rPr>
              <w:t>1</w:t>
            </w:r>
          </w:p>
        </w:tc>
        <w:tc>
          <w:tcPr>
            <w:tcW w:w="1455" w:type="dxa"/>
            <w:noWrap w:val="0"/>
            <w:vAlign w:val="center"/>
          </w:tcPr>
          <w:p w14:paraId="4B7B986C">
            <w:pPr>
              <w:spacing w:line="265" w:lineRule="auto"/>
              <w:jc w:val="center"/>
              <w:rPr>
                <w:rFonts w:hint="eastAsia" w:ascii="宋体" w:hAnsi="宋体" w:eastAsia="宋体" w:cs="宋体"/>
                <w:sz w:val="24"/>
                <w:szCs w:val="24"/>
              </w:rPr>
            </w:pPr>
          </w:p>
          <w:p w14:paraId="4653D0BC">
            <w:pPr>
              <w:spacing w:line="266" w:lineRule="auto"/>
              <w:jc w:val="center"/>
              <w:rPr>
                <w:rFonts w:hint="eastAsia" w:ascii="宋体" w:hAnsi="宋体" w:eastAsia="宋体" w:cs="宋体"/>
                <w:sz w:val="24"/>
                <w:szCs w:val="24"/>
              </w:rPr>
            </w:pPr>
          </w:p>
          <w:p w14:paraId="6F5D139A">
            <w:pPr>
              <w:spacing w:line="266" w:lineRule="auto"/>
              <w:jc w:val="center"/>
              <w:rPr>
                <w:rFonts w:hint="eastAsia" w:ascii="宋体" w:hAnsi="宋体" w:eastAsia="宋体" w:cs="宋体"/>
                <w:sz w:val="24"/>
                <w:szCs w:val="24"/>
              </w:rPr>
            </w:pPr>
          </w:p>
          <w:p w14:paraId="186278F4">
            <w:pPr>
              <w:spacing w:line="266" w:lineRule="auto"/>
              <w:jc w:val="center"/>
              <w:rPr>
                <w:rFonts w:hint="eastAsia" w:ascii="宋体" w:hAnsi="宋体" w:eastAsia="宋体" w:cs="宋体"/>
                <w:sz w:val="24"/>
                <w:szCs w:val="24"/>
              </w:rPr>
            </w:pPr>
          </w:p>
          <w:p w14:paraId="6708A018">
            <w:pPr>
              <w:spacing w:line="266" w:lineRule="auto"/>
              <w:jc w:val="center"/>
              <w:rPr>
                <w:rFonts w:hint="eastAsia" w:ascii="宋体" w:hAnsi="宋体" w:eastAsia="宋体" w:cs="宋体"/>
                <w:sz w:val="24"/>
                <w:szCs w:val="24"/>
              </w:rPr>
            </w:pPr>
          </w:p>
          <w:p w14:paraId="019068D6">
            <w:pPr>
              <w:spacing w:line="266" w:lineRule="auto"/>
              <w:jc w:val="center"/>
              <w:rPr>
                <w:rFonts w:hint="eastAsia" w:ascii="宋体" w:hAnsi="宋体" w:eastAsia="宋体" w:cs="宋体"/>
                <w:sz w:val="24"/>
                <w:szCs w:val="24"/>
              </w:rPr>
            </w:pPr>
          </w:p>
          <w:p w14:paraId="192853C9">
            <w:pPr>
              <w:spacing w:line="266" w:lineRule="auto"/>
              <w:jc w:val="center"/>
              <w:rPr>
                <w:rFonts w:hint="eastAsia" w:ascii="宋体" w:hAnsi="宋体" w:eastAsia="宋体" w:cs="宋体"/>
                <w:sz w:val="24"/>
                <w:szCs w:val="24"/>
              </w:rPr>
            </w:pPr>
          </w:p>
          <w:p w14:paraId="39CDDEC6">
            <w:pPr>
              <w:spacing w:line="266" w:lineRule="auto"/>
              <w:jc w:val="center"/>
              <w:rPr>
                <w:rFonts w:hint="eastAsia" w:ascii="宋体" w:hAnsi="宋体" w:eastAsia="宋体" w:cs="宋体"/>
                <w:sz w:val="24"/>
                <w:szCs w:val="24"/>
              </w:rPr>
            </w:pPr>
          </w:p>
          <w:p w14:paraId="099820D7">
            <w:pPr>
              <w:spacing w:line="266" w:lineRule="auto"/>
              <w:jc w:val="center"/>
              <w:rPr>
                <w:rFonts w:hint="eastAsia" w:ascii="宋体" w:hAnsi="宋体" w:eastAsia="宋体" w:cs="宋体"/>
                <w:sz w:val="24"/>
                <w:szCs w:val="24"/>
              </w:rPr>
            </w:pPr>
          </w:p>
          <w:p w14:paraId="22BDA5D8">
            <w:pPr>
              <w:pStyle w:val="24"/>
              <w:spacing w:before="103" w:line="205" w:lineRule="auto"/>
              <w:jc w:val="center"/>
              <w:rPr>
                <w:rFonts w:hint="eastAsia" w:ascii="宋体" w:hAnsi="宋体" w:eastAsia="宋体" w:cs="宋体"/>
                <w:sz w:val="24"/>
                <w:szCs w:val="24"/>
              </w:rPr>
            </w:pPr>
            <w:r>
              <w:rPr>
                <w:rFonts w:hint="eastAsia" w:ascii="宋体" w:hAnsi="宋体" w:eastAsia="宋体" w:cs="宋体"/>
                <w:spacing w:val="-1"/>
                <w:sz w:val="24"/>
                <w:szCs w:val="24"/>
              </w:rPr>
              <w:t>测听室</w:t>
            </w:r>
          </w:p>
        </w:tc>
        <w:tc>
          <w:tcPr>
            <w:tcW w:w="6742" w:type="dxa"/>
            <w:noWrap w:val="0"/>
            <w:vAlign w:val="center"/>
          </w:tcPr>
          <w:p w14:paraId="75250F9F">
            <w:pPr>
              <w:pStyle w:val="24"/>
              <w:spacing w:before="139" w:line="205" w:lineRule="auto"/>
              <w:ind w:left="120"/>
              <w:jc w:val="left"/>
              <w:rPr>
                <w:rFonts w:hint="eastAsia" w:ascii="宋体" w:hAnsi="宋体" w:eastAsia="宋体" w:cs="宋体"/>
                <w:sz w:val="24"/>
                <w:szCs w:val="24"/>
              </w:rPr>
            </w:pPr>
            <w:r>
              <w:rPr>
                <w:rFonts w:hint="eastAsia" w:ascii="宋体" w:hAnsi="宋体" w:eastAsia="宋体" w:cs="宋体"/>
                <w:spacing w:val="-7"/>
                <w:sz w:val="24"/>
                <w:szCs w:val="24"/>
              </w:rPr>
              <w:t>1.执行标准：</w:t>
            </w:r>
          </w:p>
          <w:p w14:paraId="40B1D55C">
            <w:pPr>
              <w:pStyle w:val="24"/>
              <w:spacing w:before="86" w:line="205" w:lineRule="auto"/>
              <w:ind w:left="120"/>
              <w:jc w:val="left"/>
              <w:rPr>
                <w:rFonts w:hint="eastAsia" w:ascii="宋体" w:hAnsi="宋体" w:eastAsia="宋体" w:cs="宋体"/>
                <w:sz w:val="24"/>
                <w:szCs w:val="24"/>
              </w:rPr>
            </w:pPr>
            <w:r>
              <w:rPr>
                <w:rFonts w:hint="eastAsia" w:ascii="宋体" w:hAnsi="宋体" w:eastAsia="宋体" w:cs="宋体"/>
                <w:spacing w:val="-9"/>
                <w:sz w:val="24"/>
                <w:szCs w:val="24"/>
              </w:rPr>
              <w:t>1.1 符合 GB/T16403 国家标准</w:t>
            </w:r>
          </w:p>
          <w:p w14:paraId="0AB7007D">
            <w:pPr>
              <w:pStyle w:val="24"/>
              <w:spacing w:before="88" w:line="204" w:lineRule="auto"/>
              <w:jc w:val="left"/>
              <w:rPr>
                <w:rFonts w:hint="eastAsia" w:ascii="宋体" w:hAnsi="宋体" w:eastAsia="宋体" w:cs="宋体"/>
                <w:sz w:val="24"/>
                <w:szCs w:val="24"/>
              </w:rPr>
            </w:pPr>
            <w:r>
              <w:rPr>
                <w:rFonts w:hint="eastAsia" w:ascii="宋体" w:hAnsi="宋体" w:eastAsia="宋体" w:cs="宋体"/>
                <w:spacing w:val="-8"/>
                <w:sz w:val="24"/>
                <w:szCs w:val="24"/>
              </w:rPr>
              <w:t>1.2</w:t>
            </w:r>
            <w:r>
              <w:rPr>
                <w:rFonts w:hint="eastAsia" w:ascii="宋体" w:hAnsi="宋体" w:eastAsia="宋体" w:cs="宋体"/>
                <w:spacing w:val="-17"/>
                <w:sz w:val="24"/>
                <w:szCs w:val="24"/>
              </w:rPr>
              <w:t xml:space="preserve"> </w:t>
            </w:r>
            <w:r>
              <w:rPr>
                <w:rFonts w:hint="eastAsia" w:ascii="宋体" w:hAnsi="宋体" w:eastAsia="宋体" w:cs="宋体"/>
                <w:spacing w:val="-8"/>
                <w:sz w:val="24"/>
                <w:szCs w:val="24"/>
              </w:rPr>
              <w:t>符合</w:t>
            </w:r>
            <w:r>
              <w:rPr>
                <w:rFonts w:hint="eastAsia" w:ascii="宋体" w:hAnsi="宋体" w:eastAsia="宋体" w:cs="宋体"/>
                <w:spacing w:val="-17"/>
                <w:sz w:val="24"/>
                <w:szCs w:val="24"/>
              </w:rPr>
              <w:t xml:space="preserve"> </w:t>
            </w:r>
            <w:r>
              <w:rPr>
                <w:rFonts w:hint="eastAsia" w:ascii="宋体" w:hAnsi="宋体" w:eastAsia="宋体" w:cs="宋体"/>
                <w:spacing w:val="-8"/>
                <w:sz w:val="24"/>
                <w:szCs w:val="24"/>
              </w:rPr>
              <w:t>GB50325-2001《民用建筑工程室内环境污染控制规</w:t>
            </w:r>
            <w:r>
              <w:rPr>
                <w:rFonts w:hint="eastAsia" w:ascii="宋体" w:hAnsi="宋体" w:eastAsia="宋体" w:cs="宋体"/>
                <w:spacing w:val="-9"/>
                <w:sz w:val="24"/>
                <w:szCs w:val="24"/>
              </w:rPr>
              <w:t>范》</w:t>
            </w:r>
          </w:p>
          <w:p w14:paraId="7387725A">
            <w:pPr>
              <w:pStyle w:val="24"/>
              <w:spacing w:before="90" w:line="205" w:lineRule="auto"/>
              <w:ind w:left="120"/>
              <w:jc w:val="left"/>
              <w:rPr>
                <w:rFonts w:hint="eastAsia" w:ascii="宋体" w:hAnsi="宋体" w:eastAsia="宋体" w:cs="宋体"/>
                <w:sz w:val="24"/>
                <w:szCs w:val="24"/>
              </w:rPr>
            </w:pPr>
            <w:r>
              <w:rPr>
                <w:rFonts w:hint="eastAsia" w:ascii="宋体" w:hAnsi="宋体" w:eastAsia="宋体" w:cs="宋体"/>
                <w:spacing w:val="-2"/>
                <w:sz w:val="24"/>
                <w:szCs w:val="24"/>
              </w:rPr>
              <w:t>1.3 符合 GBJ304-88《通风与空调工程质量检验评定</w:t>
            </w:r>
            <w:r>
              <w:rPr>
                <w:rFonts w:hint="eastAsia" w:ascii="宋体" w:hAnsi="宋体" w:eastAsia="宋体" w:cs="宋体"/>
                <w:spacing w:val="-3"/>
                <w:sz w:val="24"/>
                <w:szCs w:val="24"/>
              </w:rPr>
              <w:t>标准》</w:t>
            </w:r>
          </w:p>
          <w:p w14:paraId="47CD9565">
            <w:pPr>
              <w:pStyle w:val="24"/>
              <w:spacing w:before="87" w:line="200" w:lineRule="auto"/>
              <w:ind w:left="120"/>
              <w:jc w:val="left"/>
              <w:rPr>
                <w:rFonts w:hint="eastAsia" w:ascii="宋体" w:hAnsi="宋体" w:eastAsia="宋体" w:cs="宋体"/>
                <w:sz w:val="24"/>
                <w:szCs w:val="24"/>
              </w:rPr>
            </w:pPr>
            <w:r>
              <w:rPr>
                <w:rFonts w:hint="eastAsia" w:ascii="宋体" w:hAnsi="宋体" w:eastAsia="宋体" w:cs="宋体"/>
                <w:spacing w:val="-6"/>
                <w:sz w:val="24"/>
                <w:szCs w:val="24"/>
              </w:rPr>
              <w:t>1.4 室内本底噪声≤25dB（A）</w:t>
            </w:r>
          </w:p>
          <w:p w14:paraId="4DEE5C03">
            <w:pPr>
              <w:pStyle w:val="24"/>
              <w:spacing w:before="96" w:line="204" w:lineRule="auto"/>
              <w:ind w:left="115"/>
              <w:jc w:val="left"/>
              <w:rPr>
                <w:rFonts w:hint="eastAsia" w:ascii="宋体" w:hAnsi="宋体" w:eastAsia="宋体" w:cs="宋体"/>
                <w:sz w:val="24"/>
                <w:szCs w:val="24"/>
              </w:rPr>
            </w:pPr>
            <w:r>
              <w:rPr>
                <w:rFonts w:hint="eastAsia" w:ascii="宋体" w:hAnsi="宋体" w:eastAsia="宋体" w:cs="宋体"/>
                <w:spacing w:val="-4"/>
                <w:sz w:val="24"/>
                <w:szCs w:val="24"/>
              </w:rPr>
              <w:t>2.双门双墙，模块化拼装，墙体厚度约 ≥250mm;</w:t>
            </w:r>
          </w:p>
          <w:p w14:paraId="087F3DEF">
            <w:pPr>
              <w:pStyle w:val="24"/>
              <w:spacing w:before="92" w:line="204" w:lineRule="auto"/>
              <w:ind w:left="113"/>
              <w:jc w:val="left"/>
              <w:rPr>
                <w:rFonts w:hint="eastAsia" w:ascii="宋体" w:hAnsi="宋体" w:eastAsia="宋体" w:cs="宋体"/>
                <w:sz w:val="24"/>
                <w:szCs w:val="24"/>
              </w:rPr>
            </w:pPr>
            <w:r>
              <w:rPr>
                <w:rFonts w:hint="eastAsia" w:ascii="宋体" w:hAnsi="宋体" w:eastAsia="宋体" w:cs="宋体"/>
                <w:spacing w:val="-6"/>
                <w:sz w:val="24"/>
                <w:szCs w:val="24"/>
              </w:rPr>
              <w:t>3</w:t>
            </w:r>
            <w:r>
              <w:rPr>
                <w:rFonts w:hint="eastAsia" w:ascii="宋体" w:hAnsi="宋体" w:eastAsia="宋体" w:cs="宋体"/>
                <w:spacing w:val="-37"/>
                <w:sz w:val="24"/>
                <w:szCs w:val="24"/>
              </w:rPr>
              <w:t xml:space="preserve"> </w:t>
            </w:r>
            <w:r>
              <w:rPr>
                <w:rFonts w:hint="eastAsia" w:ascii="宋体" w:hAnsi="宋体" w:eastAsia="宋体" w:cs="宋体"/>
                <w:spacing w:val="-6"/>
                <w:sz w:val="24"/>
                <w:szCs w:val="24"/>
              </w:rPr>
              <w:t>．外饰烤漆钢板</w:t>
            </w:r>
            <w:r>
              <w:rPr>
                <w:rFonts w:hint="eastAsia" w:ascii="宋体" w:hAnsi="宋体" w:eastAsia="宋体" w:cs="宋体"/>
                <w:spacing w:val="-15"/>
                <w:sz w:val="24"/>
                <w:szCs w:val="24"/>
              </w:rPr>
              <w:t xml:space="preserve"> </w:t>
            </w:r>
            <w:r>
              <w:rPr>
                <w:rFonts w:hint="eastAsia" w:ascii="宋体" w:hAnsi="宋体" w:eastAsia="宋体" w:cs="宋体"/>
                <w:spacing w:val="-6"/>
                <w:sz w:val="24"/>
                <w:szCs w:val="24"/>
              </w:rPr>
              <w:t>，内饰微孔金属吸音板</w:t>
            </w:r>
          </w:p>
          <w:p w14:paraId="2A0D0397">
            <w:pPr>
              <w:pStyle w:val="24"/>
              <w:spacing w:before="91" w:line="254" w:lineRule="auto"/>
              <w:ind w:left="109" w:right="103"/>
              <w:jc w:val="left"/>
              <w:rPr>
                <w:rFonts w:hint="eastAsia" w:ascii="宋体" w:hAnsi="宋体" w:eastAsia="宋体" w:cs="宋体"/>
                <w:sz w:val="24"/>
                <w:szCs w:val="24"/>
              </w:rPr>
            </w:pPr>
            <w:r>
              <w:rPr>
                <w:rFonts w:hint="eastAsia" w:ascii="宋体" w:hAnsi="宋体" w:eastAsia="宋体" w:cs="宋体"/>
                <w:spacing w:val="-6"/>
                <w:sz w:val="24"/>
                <w:szCs w:val="24"/>
              </w:rPr>
              <w:t>4.屏蔽室整体采用双悬浮模块结构，</w:t>
            </w:r>
            <w:r>
              <w:rPr>
                <w:rFonts w:hint="eastAsia" w:ascii="宋体" w:hAnsi="宋体" w:eastAsia="宋体" w:cs="宋体"/>
                <w:spacing w:val="-6"/>
                <w:sz w:val="24"/>
                <w:szCs w:val="24"/>
                <w:lang w:val="en-US" w:eastAsia="zh-CN"/>
              </w:rPr>
              <w:t>可拆卸并符合多次搬迁重组要求，</w:t>
            </w:r>
            <w:r>
              <w:rPr>
                <w:rFonts w:hint="eastAsia" w:ascii="宋体" w:hAnsi="宋体" w:eastAsia="宋体" w:cs="宋体"/>
                <w:spacing w:val="-6"/>
                <w:sz w:val="24"/>
                <w:szCs w:val="24"/>
              </w:rPr>
              <w:t>具备隔振</w:t>
            </w:r>
            <w:r>
              <w:rPr>
                <w:rFonts w:hint="eastAsia" w:ascii="宋体" w:hAnsi="宋体" w:eastAsia="宋体" w:cs="宋体"/>
                <w:spacing w:val="-34"/>
                <w:sz w:val="24"/>
                <w:szCs w:val="24"/>
              </w:rPr>
              <w:t xml:space="preserve"> </w:t>
            </w:r>
            <w:r>
              <w:rPr>
                <w:rFonts w:hint="eastAsia" w:ascii="宋体" w:hAnsi="宋体" w:eastAsia="宋体" w:cs="宋体"/>
                <w:spacing w:val="-6"/>
                <w:sz w:val="24"/>
                <w:szCs w:val="24"/>
              </w:rPr>
              <w:t>、隔声</w:t>
            </w:r>
            <w:r>
              <w:rPr>
                <w:rFonts w:hint="eastAsia" w:ascii="宋体" w:hAnsi="宋体" w:eastAsia="宋体" w:cs="宋体"/>
                <w:spacing w:val="-35"/>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7"/>
                <w:sz w:val="24"/>
                <w:szCs w:val="24"/>
              </w:rPr>
              <w:t>吸声，通</w:t>
            </w:r>
            <w:r>
              <w:rPr>
                <w:rFonts w:hint="eastAsia" w:ascii="宋体" w:hAnsi="宋体" w:eastAsia="宋体" w:cs="宋体"/>
                <w:sz w:val="24"/>
                <w:szCs w:val="24"/>
              </w:rPr>
              <w:t xml:space="preserve"> </w:t>
            </w:r>
            <w:r>
              <w:rPr>
                <w:rFonts w:hint="eastAsia" w:ascii="宋体" w:hAnsi="宋体" w:eastAsia="宋体" w:cs="宋体"/>
                <w:spacing w:val="3"/>
                <w:sz w:val="24"/>
                <w:szCs w:val="24"/>
              </w:rPr>
              <w:t>风换气四大功能，配备隔音门，隔音窗，照明，开关，插座，</w:t>
            </w:r>
            <w:r>
              <w:rPr>
                <w:rFonts w:hint="eastAsia" w:ascii="宋体" w:hAnsi="宋体" w:eastAsia="宋体" w:cs="宋体"/>
                <w:spacing w:val="12"/>
                <w:sz w:val="24"/>
                <w:szCs w:val="24"/>
              </w:rPr>
              <w:t xml:space="preserve"> </w:t>
            </w:r>
            <w:r>
              <w:rPr>
                <w:rFonts w:hint="eastAsia" w:ascii="宋体" w:hAnsi="宋体" w:eastAsia="宋体" w:cs="宋体"/>
                <w:spacing w:val="-4"/>
                <w:sz w:val="24"/>
                <w:szCs w:val="24"/>
              </w:rPr>
              <w:t>静音风机，信号转接器 ，内饰吸音板 ，PVC 地板胶，航空铝挂</w:t>
            </w:r>
            <w:r>
              <w:rPr>
                <w:rFonts w:hint="eastAsia" w:ascii="宋体" w:hAnsi="宋体" w:eastAsia="宋体" w:cs="宋体"/>
                <w:spacing w:val="14"/>
                <w:sz w:val="24"/>
                <w:szCs w:val="24"/>
              </w:rPr>
              <w:t xml:space="preserve"> </w:t>
            </w:r>
            <w:r>
              <w:rPr>
                <w:rFonts w:hint="eastAsia" w:ascii="宋体" w:hAnsi="宋体" w:eastAsia="宋体" w:cs="宋体"/>
                <w:spacing w:val="-1"/>
                <w:sz w:val="24"/>
                <w:szCs w:val="24"/>
              </w:rPr>
              <w:t>钩，铝合金把手；</w:t>
            </w:r>
          </w:p>
          <w:p w14:paraId="4ABB6B77">
            <w:pPr>
              <w:pStyle w:val="24"/>
              <w:spacing w:before="14" w:line="171" w:lineRule="auto"/>
              <w:ind w:left="115"/>
              <w:jc w:val="left"/>
              <w:rPr>
                <w:rFonts w:hint="eastAsia" w:ascii="宋体" w:hAnsi="宋体" w:eastAsia="宋体" w:cs="宋体"/>
                <w:sz w:val="24"/>
                <w:szCs w:val="24"/>
              </w:rPr>
            </w:pPr>
            <w:r>
              <w:rPr>
                <w:rFonts w:hint="eastAsia" w:ascii="宋体" w:hAnsi="宋体" w:eastAsia="宋体" w:cs="宋体"/>
                <w:sz w:val="24"/>
                <w:szCs w:val="24"/>
              </w:rPr>
              <w:t>5.测听室防潮，防蛀，环保无味，可多次搬迁重组。</w:t>
            </w:r>
          </w:p>
          <w:p w14:paraId="4ED57004">
            <w:pPr>
              <w:pStyle w:val="24"/>
              <w:spacing w:before="79" w:line="181" w:lineRule="auto"/>
              <w:ind w:left="109"/>
              <w:jc w:val="left"/>
              <w:rPr>
                <w:rFonts w:hint="eastAsia" w:ascii="宋体" w:hAnsi="宋体" w:eastAsia="宋体" w:cs="宋体"/>
                <w:sz w:val="24"/>
                <w:szCs w:val="24"/>
                <w:lang w:eastAsia="zh-CN"/>
              </w:rPr>
            </w:pPr>
            <w:r>
              <w:rPr>
                <w:rFonts w:hint="eastAsia" w:ascii="宋体" w:hAnsi="宋体" w:eastAsia="宋体" w:cs="宋体"/>
                <w:spacing w:val="-10"/>
                <w:sz w:val="24"/>
                <w:szCs w:val="24"/>
                <w:lang w:val="en-US" w:eastAsia="zh-CN"/>
              </w:rPr>
              <w:t>6.尺寸：</w:t>
            </w:r>
            <w:r>
              <w:rPr>
                <w:rFonts w:hint="eastAsia" w:ascii="宋体" w:hAnsi="宋体" w:eastAsia="宋体" w:cs="宋体"/>
                <w:spacing w:val="-10"/>
                <w:sz w:val="24"/>
                <w:szCs w:val="24"/>
              </w:rPr>
              <w:t>外尺寸：</w:t>
            </w:r>
            <w:r>
              <w:rPr>
                <w:rFonts w:hint="eastAsia" w:ascii="宋体" w:hAnsi="宋体" w:eastAsia="宋体" w:cs="宋体"/>
                <w:spacing w:val="-5"/>
                <w:sz w:val="24"/>
                <w:szCs w:val="24"/>
              </w:rPr>
              <w:t>≥</w:t>
            </w:r>
            <w:r>
              <w:rPr>
                <w:rFonts w:hint="eastAsia" w:ascii="宋体" w:hAnsi="宋体" w:eastAsia="宋体" w:cs="宋体"/>
                <w:spacing w:val="-10"/>
                <w:sz w:val="24"/>
                <w:szCs w:val="24"/>
              </w:rPr>
              <w:t>1.50mX1.50mX2.45m</w:t>
            </w:r>
            <w:r>
              <w:rPr>
                <w:rFonts w:hint="eastAsia" w:ascii="宋体" w:hAnsi="宋体" w:eastAsia="宋体" w:cs="宋体"/>
                <w:spacing w:val="-10"/>
                <w:sz w:val="24"/>
                <w:szCs w:val="24"/>
                <w:lang w:eastAsia="zh-CN"/>
              </w:rPr>
              <w:t>；</w:t>
            </w:r>
            <w:r>
              <w:rPr>
                <w:rFonts w:hint="eastAsia" w:ascii="宋体" w:hAnsi="宋体" w:eastAsia="宋体" w:cs="宋体"/>
                <w:spacing w:val="-12"/>
                <w:sz w:val="24"/>
                <w:szCs w:val="24"/>
              </w:rPr>
              <w:t>内尺寸：</w:t>
            </w:r>
            <w:r>
              <w:rPr>
                <w:rFonts w:hint="eastAsia" w:ascii="宋体" w:hAnsi="宋体" w:eastAsia="宋体" w:cs="宋体"/>
                <w:spacing w:val="-5"/>
                <w:sz w:val="24"/>
                <w:szCs w:val="24"/>
              </w:rPr>
              <w:t>≥</w:t>
            </w:r>
            <w:r>
              <w:rPr>
                <w:rFonts w:hint="eastAsia" w:ascii="宋体" w:hAnsi="宋体" w:eastAsia="宋体" w:cs="宋体"/>
                <w:spacing w:val="-12"/>
                <w:sz w:val="24"/>
                <w:szCs w:val="24"/>
              </w:rPr>
              <w:t>1.00mX1.00mX2.00m</w:t>
            </w:r>
            <w:r>
              <w:rPr>
                <w:rFonts w:hint="eastAsia" w:ascii="宋体" w:hAnsi="宋体" w:eastAsia="宋体" w:cs="宋体"/>
                <w:spacing w:val="-12"/>
                <w:sz w:val="24"/>
                <w:szCs w:val="24"/>
                <w:lang w:eastAsia="zh-CN"/>
              </w:rPr>
              <w:t>；</w:t>
            </w:r>
            <w:r>
              <w:rPr>
                <w:rFonts w:hint="eastAsia" w:ascii="宋体" w:hAnsi="宋体" w:eastAsia="宋体" w:cs="宋体"/>
                <w:spacing w:val="-10"/>
                <w:sz w:val="24"/>
                <w:szCs w:val="24"/>
              </w:rPr>
              <w:t>允许偏差：</w:t>
            </w:r>
            <w:r>
              <w:rPr>
                <w:rFonts w:hint="eastAsia" w:ascii="宋体" w:hAnsi="宋体" w:eastAsia="宋体" w:cs="宋体"/>
                <w:spacing w:val="-6"/>
                <w:sz w:val="24"/>
                <w:szCs w:val="24"/>
              </w:rPr>
              <w:t>≤</w:t>
            </w:r>
            <w:r>
              <w:rPr>
                <w:rFonts w:hint="eastAsia" w:ascii="宋体" w:hAnsi="宋体" w:eastAsia="宋体" w:cs="宋体"/>
                <w:spacing w:val="-10"/>
                <w:sz w:val="24"/>
                <w:szCs w:val="24"/>
              </w:rPr>
              <w:t>±2cm</w:t>
            </w:r>
            <w:r>
              <w:rPr>
                <w:rFonts w:hint="eastAsia" w:ascii="宋体" w:hAnsi="宋体" w:eastAsia="宋体" w:cs="宋体"/>
                <w:spacing w:val="-10"/>
                <w:sz w:val="24"/>
                <w:szCs w:val="24"/>
                <w:lang w:eastAsia="zh-CN"/>
              </w:rPr>
              <w:t>。</w:t>
            </w:r>
          </w:p>
        </w:tc>
        <w:tc>
          <w:tcPr>
            <w:tcW w:w="658" w:type="dxa"/>
            <w:noWrap w:val="0"/>
            <w:vAlign w:val="center"/>
          </w:tcPr>
          <w:p w14:paraId="34CC40AB">
            <w:pPr>
              <w:spacing w:line="266" w:lineRule="auto"/>
              <w:jc w:val="left"/>
              <w:rPr>
                <w:rFonts w:hint="eastAsia" w:ascii="宋体" w:hAnsi="宋体" w:eastAsia="宋体" w:cs="宋体"/>
                <w:sz w:val="24"/>
                <w:szCs w:val="24"/>
              </w:rPr>
            </w:pPr>
          </w:p>
          <w:p w14:paraId="784CD310">
            <w:pPr>
              <w:spacing w:line="266" w:lineRule="auto"/>
              <w:jc w:val="left"/>
              <w:rPr>
                <w:rFonts w:hint="eastAsia" w:ascii="宋体" w:hAnsi="宋体" w:eastAsia="宋体" w:cs="宋体"/>
                <w:sz w:val="24"/>
                <w:szCs w:val="24"/>
              </w:rPr>
            </w:pPr>
          </w:p>
          <w:p w14:paraId="3B46A9A4">
            <w:pPr>
              <w:spacing w:line="266" w:lineRule="auto"/>
              <w:jc w:val="left"/>
              <w:rPr>
                <w:rFonts w:hint="eastAsia" w:ascii="宋体" w:hAnsi="宋体" w:eastAsia="宋体" w:cs="宋体"/>
                <w:sz w:val="24"/>
                <w:szCs w:val="24"/>
              </w:rPr>
            </w:pPr>
          </w:p>
          <w:p w14:paraId="532013BA">
            <w:pPr>
              <w:spacing w:line="266" w:lineRule="auto"/>
              <w:jc w:val="left"/>
              <w:rPr>
                <w:rFonts w:hint="eastAsia" w:ascii="宋体" w:hAnsi="宋体" w:eastAsia="宋体" w:cs="宋体"/>
                <w:sz w:val="24"/>
                <w:szCs w:val="24"/>
              </w:rPr>
            </w:pPr>
          </w:p>
          <w:p w14:paraId="7878A8C8">
            <w:pPr>
              <w:spacing w:line="266" w:lineRule="auto"/>
              <w:jc w:val="left"/>
              <w:rPr>
                <w:rFonts w:hint="eastAsia" w:ascii="宋体" w:hAnsi="宋体" w:eastAsia="宋体" w:cs="宋体"/>
                <w:sz w:val="24"/>
                <w:szCs w:val="24"/>
              </w:rPr>
            </w:pPr>
          </w:p>
          <w:p w14:paraId="71A461FD">
            <w:pPr>
              <w:spacing w:line="266" w:lineRule="auto"/>
              <w:jc w:val="left"/>
              <w:rPr>
                <w:rFonts w:hint="eastAsia" w:ascii="宋体" w:hAnsi="宋体" w:eastAsia="宋体" w:cs="宋体"/>
                <w:sz w:val="24"/>
                <w:szCs w:val="24"/>
              </w:rPr>
            </w:pPr>
          </w:p>
          <w:p w14:paraId="4C075596">
            <w:pPr>
              <w:spacing w:line="266" w:lineRule="auto"/>
              <w:jc w:val="left"/>
              <w:rPr>
                <w:rFonts w:hint="eastAsia" w:ascii="宋体" w:hAnsi="宋体" w:eastAsia="宋体" w:cs="宋体"/>
                <w:sz w:val="24"/>
                <w:szCs w:val="24"/>
              </w:rPr>
            </w:pPr>
          </w:p>
          <w:p w14:paraId="77E41E85">
            <w:pPr>
              <w:spacing w:line="266" w:lineRule="auto"/>
              <w:jc w:val="left"/>
              <w:rPr>
                <w:rFonts w:hint="eastAsia" w:ascii="宋体" w:hAnsi="宋体" w:eastAsia="宋体" w:cs="宋体"/>
                <w:sz w:val="24"/>
                <w:szCs w:val="24"/>
              </w:rPr>
            </w:pPr>
          </w:p>
          <w:p w14:paraId="748043BD">
            <w:pPr>
              <w:spacing w:line="266" w:lineRule="auto"/>
              <w:jc w:val="left"/>
              <w:rPr>
                <w:rFonts w:hint="eastAsia" w:ascii="宋体" w:hAnsi="宋体" w:eastAsia="宋体" w:cs="宋体"/>
                <w:sz w:val="24"/>
                <w:szCs w:val="24"/>
              </w:rPr>
            </w:pPr>
          </w:p>
          <w:p w14:paraId="165F0C9E">
            <w:pPr>
              <w:pStyle w:val="24"/>
              <w:spacing w:before="103" w:line="206" w:lineRule="auto"/>
              <w:ind w:left="279"/>
              <w:jc w:val="left"/>
              <w:rPr>
                <w:rFonts w:hint="eastAsia" w:ascii="宋体" w:hAnsi="宋体" w:eastAsia="宋体" w:cs="宋体"/>
                <w:sz w:val="24"/>
                <w:szCs w:val="24"/>
              </w:rPr>
            </w:pPr>
            <w:r>
              <w:rPr>
                <w:rFonts w:hint="eastAsia" w:ascii="宋体" w:hAnsi="宋体" w:eastAsia="宋体" w:cs="宋体"/>
                <w:sz w:val="24"/>
                <w:szCs w:val="24"/>
              </w:rPr>
              <w:t>间</w:t>
            </w:r>
          </w:p>
        </w:tc>
        <w:tc>
          <w:tcPr>
            <w:tcW w:w="637" w:type="dxa"/>
            <w:noWrap w:val="0"/>
            <w:vAlign w:val="center"/>
          </w:tcPr>
          <w:p w14:paraId="5E8490CB">
            <w:pPr>
              <w:spacing w:line="243" w:lineRule="auto"/>
              <w:jc w:val="left"/>
              <w:rPr>
                <w:rFonts w:hint="eastAsia" w:ascii="宋体" w:hAnsi="宋体" w:eastAsia="宋体" w:cs="宋体"/>
                <w:sz w:val="24"/>
                <w:szCs w:val="24"/>
              </w:rPr>
            </w:pPr>
          </w:p>
          <w:p w14:paraId="6B7FDC36">
            <w:pPr>
              <w:spacing w:line="243" w:lineRule="auto"/>
              <w:jc w:val="left"/>
              <w:rPr>
                <w:rFonts w:hint="eastAsia" w:ascii="宋体" w:hAnsi="宋体" w:eastAsia="宋体" w:cs="宋体"/>
                <w:sz w:val="24"/>
                <w:szCs w:val="24"/>
              </w:rPr>
            </w:pPr>
          </w:p>
          <w:p w14:paraId="730A3D42">
            <w:pPr>
              <w:spacing w:line="243" w:lineRule="auto"/>
              <w:jc w:val="left"/>
              <w:rPr>
                <w:rFonts w:hint="eastAsia" w:ascii="宋体" w:hAnsi="宋体" w:eastAsia="宋体" w:cs="宋体"/>
                <w:sz w:val="24"/>
                <w:szCs w:val="24"/>
              </w:rPr>
            </w:pPr>
          </w:p>
          <w:p w14:paraId="6F872CA4">
            <w:pPr>
              <w:spacing w:line="243" w:lineRule="auto"/>
              <w:jc w:val="left"/>
              <w:rPr>
                <w:rFonts w:hint="eastAsia" w:ascii="宋体" w:hAnsi="宋体" w:eastAsia="宋体" w:cs="宋体"/>
                <w:sz w:val="24"/>
                <w:szCs w:val="24"/>
              </w:rPr>
            </w:pPr>
          </w:p>
          <w:p w14:paraId="08AB5A8A">
            <w:pPr>
              <w:spacing w:line="243" w:lineRule="auto"/>
              <w:jc w:val="left"/>
              <w:rPr>
                <w:rFonts w:hint="eastAsia" w:ascii="宋体" w:hAnsi="宋体" w:eastAsia="宋体" w:cs="宋体"/>
                <w:sz w:val="24"/>
                <w:szCs w:val="24"/>
              </w:rPr>
            </w:pPr>
          </w:p>
          <w:p w14:paraId="4E9AD384">
            <w:pPr>
              <w:spacing w:line="243" w:lineRule="auto"/>
              <w:jc w:val="left"/>
              <w:rPr>
                <w:rFonts w:hint="eastAsia" w:ascii="宋体" w:hAnsi="宋体" w:eastAsia="宋体" w:cs="宋体"/>
                <w:sz w:val="24"/>
                <w:szCs w:val="24"/>
              </w:rPr>
            </w:pPr>
          </w:p>
          <w:p w14:paraId="3CF06CC1">
            <w:pPr>
              <w:spacing w:line="243" w:lineRule="auto"/>
              <w:jc w:val="left"/>
              <w:rPr>
                <w:rFonts w:hint="eastAsia" w:ascii="宋体" w:hAnsi="宋体" w:eastAsia="宋体" w:cs="宋体"/>
                <w:sz w:val="24"/>
                <w:szCs w:val="24"/>
              </w:rPr>
            </w:pPr>
          </w:p>
          <w:p w14:paraId="4652DEDB">
            <w:pPr>
              <w:spacing w:line="244" w:lineRule="auto"/>
              <w:jc w:val="left"/>
              <w:rPr>
                <w:rFonts w:hint="eastAsia" w:ascii="宋体" w:hAnsi="宋体" w:eastAsia="宋体" w:cs="宋体"/>
                <w:sz w:val="24"/>
                <w:szCs w:val="24"/>
              </w:rPr>
            </w:pPr>
          </w:p>
          <w:p w14:paraId="479DA752">
            <w:pPr>
              <w:spacing w:line="244" w:lineRule="auto"/>
              <w:jc w:val="left"/>
              <w:rPr>
                <w:rFonts w:hint="eastAsia" w:ascii="宋体" w:hAnsi="宋体" w:eastAsia="宋体" w:cs="宋体"/>
                <w:sz w:val="24"/>
                <w:szCs w:val="24"/>
              </w:rPr>
            </w:pPr>
          </w:p>
          <w:p w14:paraId="7B538B35">
            <w:pPr>
              <w:spacing w:line="244" w:lineRule="auto"/>
              <w:jc w:val="left"/>
              <w:rPr>
                <w:rFonts w:hint="eastAsia" w:ascii="宋体" w:hAnsi="宋体" w:eastAsia="宋体" w:cs="宋体"/>
                <w:sz w:val="24"/>
                <w:szCs w:val="24"/>
              </w:rPr>
            </w:pPr>
          </w:p>
          <w:p w14:paraId="7752E935">
            <w:pPr>
              <w:pStyle w:val="24"/>
              <w:spacing w:before="103" w:line="168" w:lineRule="auto"/>
              <w:ind w:left="320"/>
              <w:jc w:val="left"/>
              <w:rPr>
                <w:rFonts w:hint="eastAsia" w:ascii="宋体" w:hAnsi="宋体" w:eastAsia="宋体" w:cs="宋体"/>
                <w:sz w:val="24"/>
                <w:szCs w:val="24"/>
              </w:rPr>
            </w:pPr>
            <w:r>
              <w:rPr>
                <w:rFonts w:hint="eastAsia" w:ascii="宋体" w:hAnsi="宋体" w:eastAsia="宋体" w:cs="宋体"/>
                <w:sz w:val="24"/>
                <w:szCs w:val="24"/>
              </w:rPr>
              <w:t>1</w:t>
            </w:r>
          </w:p>
        </w:tc>
      </w:tr>
      <w:tr w14:paraId="1CE2B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15" w:type="dxa"/>
            <w:noWrap w:val="0"/>
            <w:vAlign w:val="center"/>
          </w:tcPr>
          <w:p w14:paraId="6269D6F8">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2</w:t>
            </w:r>
          </w:p>
        </w:tc>
        <w:tc>
          <w:tcPr>
            <w:tcW w:w="1455" w:type="dxa"/>
            <w:noWrap w:val="0"/>
            <w:vAlign w:val="center"/>
          </w:tcPr>
          <w:p w14:paraId="3A887421">
            <w:pPr>
              <w:pStyle w:val="24"/>
              <w:spacing w:before="186" w:line="205" w:lineRule="auto"/>
              <w:jc w:val="center"/>
              <w:rPr>
                <w:rFonts w:hint="eastAsia" w:ascii="宋体" w:hAnsi="宋体" w:eastAsia="宋体" w:cs="宋体"/>
                <w:sz w:val="24"/>
                <w:szCs w:val="24"/>
              </w:rPr>
            </w:pPr>
            <w:r>
              <w:rPr>
                <w:rFonts w:hint="eastAsia" w:ascii="宋体" w:hAnsi="宋体" w:eastAsia="宋体" w:cs="宋体"/>
                <w:spacing w:val="-1"/>
                <w:sz w:val="24"/>
                <w:szCs w:val="24"/>
              </w:rPr>
              <w:t>测听室主体</w:t>
            </w:r>
          </w:p>
        </w:tc>
        <w:tc>
          <w:tcPr>
            <w:tcW w:w="6742" w:type="dxa"/>
            <w:noWrap w:val="0"/>
            <w:vAlign w:val="center"/>
          </w:tcPr>
          <w:p w14:paraId="0309A08F">
            <w:pPr>
              <w:pStyle w:val="24"/>
              <w:spacing w:before="188" w:line="204" w:lineRule="auto"/>
              <w:jc w:val="left"/>
              <w:rPr>
                <w:rFonts w:hint="eastAsia" w:ascii="宋体" w:hAnsi="宋体" w:eastAsia="宋体" w:cs="宋体"/>
                <w:sz w:val="24"/>
                <w:szCs w:val="24"/>
              </w:rPr>
            </w:pPr>
            <w:r>
              <w:rPr>
                <w:rFonts w:hint="eastAsia" w:ascii="宋体" w:hAnsi="宋体" w:eastAsia="宋体" w:cs="宋体"/>
                <w:spacing w:val="-3"/>
                <w:sz w:val="24"/>
                <w:szCs w:val="24"/>
              </w:rPr>
              <w:t>双层墙体，防腐，防潮，防锈，便于消毒</w:t>
            </w:r>
            <w:r>
              <w:rPr>
                <w:rFonts w:hint="eastAsia" w:ascii="宋体" w:hAnsi="宋体" w:eastAsia="宋体" w:cs="宋体"/>
                <w:spacing w:val="-35"/>
                <w:sz w:val="24"/>
                <w:szCs w:val="24"/>
              </w:rPr>
              <w:t xml:space="preserve"> </w:t>
            </w:r>
            <w:r>
              <w:rPr>
                <w:rFonts w:hint="eastAsia" w:ascii="宋体" w:hAnsi="宋体" w:eastAsia="宋体" w:cs="宋体"/>
                <w:spacing w:val="-3"/>
                <w:sz w:val="24"/>
                <w:szCs w:val="24"/>
              </w:rPr>
              <w:t>、无</w:t>
            </w:r>
            <w:r>
              <w:rPr>
                <w:rFonts w:hint="eastAsia" w:ascii="宋体" w:hAnsi="宋体" w:eastAsia="宋体" w:cs="宋体"/>
                <w:spacing w:val="-4"/>
                <w:sz w:val="24"/>
                <w:szCs w:val="24"/>
              </w:rPr>
              <w:t>味</w:t>
            </w:r>
            <w:r>
              <w:rPr>
                <w:rFonts w:hint="eastAsia" w:ascii="宋体" w:hAnsi="宋体" w:eastAsia="宋体" w:cs="宋体"/>
                <w:spacing w:val="-35"/>
                <w:sz w:val="24"/>
                <w:szCs w:val="24"/>
              </w:rPr>
              <w:t xml:space="preserve"> </w:t>
            </w:r>
            <w:r>
              <w:rPr>
                <w:rFonts w:hint="eastAsia" w:ascii="宋体" w:hAnsi="宋体" w:eastAsia="宋体" w:cs="宋体"/>
                <w:spacing w:val="-4"/>
                <w:sz w:val="24"/>
                <w:szCs w:val="24"/>
              </w:rPr>
              <w:t>、无辐射</w:t>
            </w:r>
          </w:p>
        </w:tc>
        <w:tc>
          <w:tcPr>
            <w:tcW w:w="658" w:type="dxa"/>
            <w:noWrap w:val="0"/>
            <w:vAlign w:val="center"/>
          </w:tcPr>
          <w:p w14:paraId="47FA28CE">
            <w:pPr>
              <w:pStyle w:val="24"/>
              <w:spacing w:before="193" w:line="179" w:lineRule="auto"/>
              <w:ind w:left="257"/>
              <w:jc w:val="left"/>
              <w:rPr>
                <w:rFonts w:hint="eastAsia" w:ascii="宋体" w:hAnsi="宋体" w:eastAsia="宋体" w:cs="宋体"/>
                <w:sz w:val="24"/>
                <w:szCs w:val="24"/>
              </w:rPr>
            </w:pPr>
            <w:r>
              <w:rPr>
                <w:rFonts w:hint="eastAsia" w:ascii="宋体" w:hAnsi="宋体" w:eastAsia="宋体" w:cs="宋体"/>
                <w:sz w:val="24"/>
                <w:szCs w:val="24"/>
              </w:rPr>
              <w:t>批</w:t>
            </w:r>
          </w:p>
        </w:tc>
        <w:tc>
          <w:tcPr>
            <w:tcW w:w="637" w:type="dxa"/>
            <w:noWrap w:val="0"/>
            <w:vAlign w:val="center"/>
          </w:tcPr>
          <w:p w14:paraId="7A548179">
            <w:pPr>
              <w:pStyle w:val="24"/>
              <w:spacing w:before="226" w:line="168" w:lineRule="auto"/>
              <w:ind w:left="320"/>
              <w:jc w:val="left"/>
              <w:rPr>
                <w:rFonts w:hint="eastAsia" w:ascii="宋体" w:hAnsi="宋体" w:eastAsia="宋体" w:cs="宋体"/>
                <w:sz w:val="24"/>
                <w:szCs w:val="24"/>
              </w:rPr>
            </w:pPr>
            <w:r>
              <w:rPr>
                <w:rFonts w:hint="eastAsia" w:ascii="宋体" w:hAnsi="宋体" w:eastAsia="宋体" w:cs="宋体"/>
                <w:sz w:val="24"/>
                <w:szCs w:val="24"/>
              </w:rPr>
              <w:t>1</w:t>
            </w:r>
          </w:p>
        </w:tc>
      </w:tr>
      <w:tr w14:paraId="32E44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615" w:type="dxa"/>
            <w:noWrap w:val="0"/>
            <w:vAlign w:val="center"/>
          </w:tcPr>
          <w:p w14:paraId="195ACF78">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3</w:t>
            </w:r>
          </w:p>
        </w:tc>
        <w:tc>
          <w:tcPr>
            <w:tcW w:w="1455" w:type="dxa"/>
            <w:noWrap w:val="0"/>
            <w:vAlign w:val="center"/>
          </w:tcPr>
          <w:p w14:paraId="7CEB12F0">
            <w:pPr>
              <w:pStyle w:val="24"/>
              <w:spacing w:before="226" w:line="167" w:lineRule="auto"/>
              <w:jc w:val="center"/>
              <w:rPr>
                <w:rFonts w:hint="eastAsia" w:ascii="宋体" w:hAnsi="宋体" w:eastAsia="宋体" w:cs="宋体"/>
                <w:sz w:val="24"/>
                <w:szCs w:val="24"/>
              </w:rPr>
            </w:pPr>
            <w:r>
              <w:rPr>
                <w:rFonts w:hint="eastAsia" w:ascii="宋体" w:hAnsi="宋体" w:eastAsia="宋体" w:cs="宋体"/>
                <w:sz w:val="24"/>
                <w:szCs w:val="24"/>
              </w:rPr>
              <w:t>测听室外观</w:t>
            </w:r>
          </w:p>
        </w:tc>
        <w:tc>
          <w:tcPr>
            <w:tcW w:w="6742" w:type="dxa"/>
            <w:noWrap w:val="0"/>
            <w:vAlign w:val="center"/>
          </w:tcPr>
          <w:p w14:paraId="21F69C1D">
            <w:pPr>
              <w:pStyle w:val="24"/>
              <w:spacing w:before="226" w:line="167" w:lineRule="auto"/>
              <w:jc w:val="left"/>
              <w:rPr>
                <w:rFonts w:hint="eastAsia" w:ascii="宋体" w:hAnsi="宋体" w:eastAsia="宋体" w:cs="宋体"/>
                <w:sz w:val="24"/>
                <w:szCs w:val="24"/>
              </w:rPr>
            </w:pPr>
            <w:r>
              <w:rPr>
                <w:rFonts w:hint="eastAsia" w:ascii="宋体" w:hAnsi="宋体" w:eastAsia="宋体" w:cs="宋体"/>
                <w:sz w:val="24"/>
                <w:szCs w:val="24"/>
              </w:rPr>
              <w:t>1.2mm 钢板烤漆</w:t>
            </w:r>
          </w:p>
        </w:tc>
        <w:tc>
          <w:tcPr>
            <w:tcW w:w="658" w:type="dxa"/>
            <w:noWrap w:val="0"/>
            <w:vAlign w:val="center"/>
          </w:tcPr>
          <w:p w14:paraId="16360E92">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批</w:t>
            </w:r>
          </w:p>
        </w:tc>
        <w:tc>
          <w:tcPr>
            <w:tcW w:w="637" w:type="dxa"/>
            <w:noWrap w:val="0"/>
            <w:vAlign w:val="center"/>
          </w:tcPr>
          <w:p w14:paraId="4B1B015C">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1</w:t>
            </w:r>
          </w:p>
        </w:tc>
      </w:tr>
      <w:tr w14:paraId="41ECE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jc w:val="center"/>
        </w:trPr>
        <w:tc>
          <w:tcPr>
            <w:tcW w:w="615" w:type="dxa"/>
            <w:noWrap w:val="0"/>
            <w:vAlign w:val="center"/>
          </w:tcPr>
          <w:p w14:paraId="0DB9F1E2">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4</w:t>
            </w:r>
          </w:p>
        </w:tc>
        <w:tc>
          <w:tcPr>
            <w:tcW w:w="1455" w:type="dxa"/>
            <w:noWrap w:val="0"/>
            <w:vAlign w:val="center"/>
          </w:tcPr>
          <w:p w14:paraId="10D2FD8E">
            <w:pPr>
              <w:pStyle w:val="24"/>
              <w:spacing w:before="226" w:line="167" w:lineRule="auto"/>
              <w:jc w:val="center"/>
              <w:rPr>
                <w:rFonts w:hint="eastAsia" w:ascii="宋体" w:hAnsi="宋体" w:eastAsia="宋体" w:cs="宋体"/>
                <w:sz w:val="24"/>
                <w:szCs w:val="24"/>
              </w:rPr>
            </w:pPr>
            <w:r>
              <w:rPr>
                <w:rFonts w:hint="eastAsia" w:ascii="宋体" w:hAnsi="宋体" w:eastAsia="宋体" w:cs="宋体"/>
                <w:sz w:val="24"/>
                <w:szCs w:val="24"/>
              </w:rPr>
              <w:t>隔音门</w:t>
            </w:r>
          </w:p>
        </w:tc>
        <w:tc>
          <w:tcPr>
            <w:tcW w:w="6742" w:type="dxa"/>
            <w:noWrap w:val="0"/>
            <w:vAlign w:val="center"/>
          </w:tcPr>
          <w:p w14:paraId="7E120ED9">
            <w:pPr>
              <w:pStyle w:val="24"/>
              <w:spacing w:before="226" w:line="167" w:lineRule="auto"/>
              <w:jc w:val="left"/>
              <w:rPr>
                <w:rFonts w:hint="eastAsia" w:ascii="宋体" w:hAnsi="宋体" w:eastAsia="宋体" w:cs="宋体"/>
                <w:sz w:val="24"/>
                <w:szCs w:val="24"/>
              </w:rPr>
            </w:pPr>
            <w:r>
              <w:rPr>
                <w:rFonts w:hint="eastAsia" w:ascii="宋体" w:hAnsi="宋体" w:eastAsia="宋体" w:cs="宋体"/>
                <w:sz w:val="24"/>
                <w:szCs w:val="24"/>
              </w:rPr>
              <w:t>双磁控声闸隔音门，大小门设计</w:t>
            </w:r>
          </w:p>
        </w:tc>
        <w:tc>
          <w:tcPr>
            <w:tcW w:w="658" w:type="dxa"/>
            <w:noWrap w:val="0"/>
            <w:vAlign w:val="center"/>
          </w:tcPr>
          <w:p w14:paraId="74941194">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套</w:t>
            </w:r>
          </w:p>
        </w:tc>
        <w:tc>
          <w:tcPr>
            <w:tcW w:w="637" w:type="dxa"/>
            <w:noWrap w:val="0"/>
            <w:vAlign w:val="center"/>
          </w:tcPr>
          <w:p w14:paraId="213614D6">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2</w:t>
            </w:r>
          </w:p>
        </w:tc>
      </w:tr>
      <w:tr w14:paraId="4FB60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615" w:type="dxa"/>
            <w:noWrap w:val="0"/>
            <w:vAlign w:val="center"/>
          </w:tcPr>
          <w:p w14:paraId="44E19499">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5</w:t>
            </w:r>
          </w:p>
        </w:tc>
        <w:tc>
          <w:tcPr>
            <w:tcW w:w="1455" w:type="dxa"/>
            <w:noWrap w:val="0"/>
            <w:vAlign w:val="center"/>
          </w:tcPr>
          <w:p w14:paraId="60B4AF5D">
            <w:pPr>
              <w:pStyle w:val="24"/>
              <w:spacing w:before="226" w:line="167" w:lineRule="auto"/>
              <w:jc w:val="center"/>
              <w:rPr>
                <w:rFonts w:hint="eastAsia" w:ascii="宋体" w:hAnsi="宋体" w:eastAsia="宋体" w:cs="宋体"/>
                <w:sz w:val="24"/>
                <w:szCs w:val="24"/>
              </w:rPr>
            </w:pPr>
            <w:r>
              <w:rPr>
                <w:rFonts w:hint="eastAsia" w:ascii="宋体" w:hAnsi="宋体" w:eastAsia="宋体" w:cs="宋体"/>
                <w:sz w:val="24"/>
                <w:szCs w:val="24"/>
              </w:rPr>
              <w:t>隔音窗</w:t>
            </w:r>
          </w:p>
        </w:tc>
        <w:tc>
          <w:tcPr>
            <w:tcW w:w="6742" w:type="dxa"/>
            <w:noWrap w:val="0"/>
            <w:vAlign w:val="center"/>
          </w:tcPr>
          <w:p w14:paraId="40D491EE">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三玻两腔中空隔音观察窗：≥600*800mm</w:t>
            </w:r>
          </w:p>
        </w:tc>
        <w:tc>
          <w:tcPr>
            <w:tcW w:w="658" w:type="dxa"/>
            <w:noWrap w:val="0"/>
            <w:vAlign w:val="center"/>
          </w:tcPr>
          <w:p w14:paraId="1A2FB333">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扇</w:t>
            </w:r>
          </w:p>
        </w:tc>
        <w:tc>
          <w:tcPr>
            <w:tcW w:w="637" w:type="dxa"/>
            <w:noWrap w:val="0"/>
            <w:vAlign w:val="center"/>
          </w:tcPr>
          <w:p w14:paraId="0ABB928B">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1</w:t>
            </w:r>
          </w:p>
        </w:tc>
      </w:tr>
      <w:tr w14:paraId="45837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jc w:val="center"/>
        </w:trPr>
        <w:tc>
          <w:tcPr>
            <w:tcW w:w="615" w:type="dxa"/>
            <w:noWrap w:val="0"/>
            <w:vAlign w:val="center"/>
          </w:tcPr>
          <w:p w14:paraId="29B32985">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6</w:t>
            </w:r>
          </w:p>
        </w:tc>
        <w:tc>
          <w:tcPr>
            <w:tcW w:w="1455" w:type="dxa"/>
            <w:noWrap w:val="0"/>
            <w:vAlign w:val="center"/>
          </w:tcPr>
          <w:p w14:paraId="453903BD">
            <w:pPr>
              <w:pStyle w:val="24"/>
              <w:spacing w:before="226" w:line="167" w:lineRule="auto"/>
              <w:jc w:val="center"/>
              <w:rPr>
                <w:rFonts w:hint="eastAsia" w:ascii="宋体" w:hAnsi="宋体" w:eastAsia="宋体" w:cs="宋体"/>
                <w:sz w:val="24"/>
                <w:szCs w:val="24"/>
              </w:rPr>
            </w:pPr>
            <w:r>
              <w:rPr>
                <w:rFonts w:hint="eastAsia" w:ascii="宋体" w:hAnsi="宋体" w:eastAsia="宋体" w:cs="宋体"/>
                <w:sz w:val="24"/>
                <w:szCs w:val="24"/>
              </w:rPr>
              <w:t>吸声内饰</w:t>
            </w:r>
          </w:p>
        </w:tc>
        <w:tc>
          <w:tcPr>
            <w:tcW w:w="6742" w:type="dxa"/>
            <w:noWrap w:val="0"/>
            <w:vAlign w:val="center"/>
          </w:tcPr>
          <w:p w14:paraId="3554A152">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铝制喷粉冲孔吸音板：≥600*600mm</w:t>
            </w:r>
          </w:p>
        </w:tc>
        <w:tc>
          <w:tcPr>
            <w:tcW w:w="658" w:type="dxa"/>
            <w:noWrap w:val="0"/>
            <w:vAlign w:val="center"/>
          </w:tcPr>
          <w:p w14:paraId="500CA3E0">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套</w:t>
            </w:r>
          </w:p>
        </w:tc>
        <w:tc>
          <w:tcPr>
            <w:tcW w:w="637" w:type="dxa"/>
            <w:noWrap w:val="0"/>
            <w:vAlign w:val="center"/>
          </w:tcPr>
          <w:p w14:paraId="65AA483B">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1</w:t>
            </w:r>
          </w:p>
        </w:tc>
      </w:tr>
      <w:tr w14:paraId="68FED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615" w:type="dxa"/>
            <w:noWrap w:val="0"/>
            <w:vAlign w:val="center"/>
          </w:tcPr>
          <w:p w14:paraId="3FABC54C">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7</w:t>
            </w:r>
          </w:p>
        </w:tc>
        <w:tc>
          <w:tcPr>
            <w:tcW w:w="1455" w:type="dxa"/>
            <w:noWrap w:val="0"/>
            <w:vAlign w:val="center"/>
          </w:tcPr>
          <w:p w14:paraId="38711FD1">
            <w:pPr>
              <w:pStyle w:val="24"/>
              <w:spacing w:before="226" w:line="167" w:lineRule="auto"/>
              <w:jc w:val="center"/>
              <w:rPr>
                <w:rFonts w:hint="eastAsia" w:ascii="宋体" w:hAnsi="宋体" w:eastAsia="宋体" w:cs="宋体"/>
                <w:sz w:val="24"/>
                <w:szCs w:val="24"/>
              </w:rPr>
            </w:pPr>
            <w:r>
              <w:rPr>
                <w:rFonts w:hint="eastAsia" w:ascii="宋体" w:hAnsi="宋体" w:eastAsia="宋体" w:cs="宋体"/>
                <w:sz w:val="24"/>
                <w:szCs w:val="24"/>
              </w:rPr>
              <w:t>减震器</w:t>
            </w:r>
          </w:p>
        </w:tc>
        <w:tc>
          <w:tcPr>
            <w:tcW w:w="6742" w:type="dxa"/>
            <w:noWrap w:val="0"/>
            <w:vAlign w:val="center"/>
          </w:tcPr>
          <w:p w14:paraId="4E1923EF">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橡胶阻尼减震器</w:t>
            </w:r>
          </w:p>
        </w:tc>
        <w:tc>
          <w:tcPr>
            <w:tcW w:w="658" w:type="dxa"/>
            <w:noWrap w:val="0"/>
            <w:vAlign w:val="center"/>
          </w:tcPr>
          <w:p w14:paraId="6B34F57E">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套</w:t>
            </w:r>
          </w:p>
        </w:tc>
        <w:tc>
          <w:tcPr>
            <w:tcW w:w="637" w:type="dxa"/>
            <w:noWrap w:val="0"/>
            <w:vAlign w:val="center"/>
          </w:tcPr>
          <w:p w14:paraId="141644AA">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1</w:t>
            </w:r>
          </w:p>
        </w:tc>
      </w:tr>
      <w:tr w14:paraId="1172D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615" w:type="dxa"/>
            <w:noWrap w:val="0"/>
            <w:vAlign w:val="center"/>
          </w:tcPr>
          <w:p w14:paraId="2DE2D8C1">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8</w:t>
            </w:r>
          </w:p>
        </w:tc>
        <w:tc>
          <w:tcPr>
            <w:tcW w:w="1455" w:type="dxa"/>
            <w:noWrap w:val="0"/>
            <w:vAlign w:val="center"/>
          </w:tcPr>
          <w:p w14:paraId="49A86519">
            <w:pPr>
              <w:pStyle w:val="24"/>
              <w:spacing w:before="226" w:line="167" w:lineRule="auto"/>
              <w:jc w:val="center"/>
              <w:rPr>
                <w:rFonts w:hint="eastAsia" w:ascii="宋体" w:hAnsi="宋体" w:eastAsia="宋体" w:cs="宋体"/>
                <w:sz w:val="24"/>
                <w:szCs w:val="24"/>
              </w:rPr>
            </w:pPr>
            <w:r>
              <w:rPr>
                <w:rFonts w:hint="eastAsia" w:ascii="宋体" w:hAnsi="宋体" w:eastAsia="宋体" w:cs="宋体"/>
                <w:sz w:val="24"/>
                <w:szCs w:val="24"/>
              </w:rPr>
              <w:t>通风消声器</w:t>
            </w:r>
          </w:p>
        </w:tc>
        <w:tc>
          <w:tcPr>
            <w:tcW w:w="6742" w:type="dxa"/>
            <w:noWrap w:val="0"/>
            <w:vAlign w:val="center"/>
          </w:tcPr>
          <w:p w14:paraId="51B9E737">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阻抗式有源通风消声器，一进一出，配静音风机</w:t>
            </w:r>
          </w:p>
        </w:tc>
        <w:tc>
          <w:tcPr>
            <w:tcW w:w="658" w:type="dxa"/>
            <w:noWrap w:val="0"/>
            <w:vAlign w:val="center"/>
          </w:tcPr>
          <w:p w14:paraId="0637077A">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套</w:t>
            </w:r>
          </w:p>
        </w:tc>
        <w:tc>
          <w:tcPr>
            <w:tcW w:w="637" w:type="dxa"/>
            <w:noWrap w:val="0"/>
            <w:vAlign w:val="center"/>
          </w:tcPr>
          <w:p w14:paraId="03A49EBA">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2</w:t>
            </w:r>
          </w:p>
        </w:tc>
      </w:tr>
      <w:tr w14:paraId="0088F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jc w:val="center"/>
        </w:trPr>
        <w:tc>
          <w:tcPr>
            <w:tcW w:w="615" w:type="dxa"/>
            <w:noWrap w:val="0"/>
            <w:vAlign w:val="center"/>
          </w:tcPr>
          <w:p w14:paraId="59CE0601">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9</w:t>
            </w:r>
          </w:p>
        </w:tc>
        <w:tc>
          <w:tcPr>
            <w:tcW w:w="1455" w:type="dxa"/>
            <w:noWrap w:val="0"/>
            <w:vAlign w:val="center"/>
          </w:tcPr>
          <w:p w14:paraId="52A140C6">
            <w:pPr>
              <w:pStyle w:val="24"/>
              <w:spacing w:before="226" w:line="167" w:lineRule="auto"/>
              <w:jc w:val="center"/>
              <w:rPr>
                <w:rFonts w:hint="eastAsia" w:ascii="宋体" w:hAnsi="宋体" w:eastAsia="宋体" w:cs="宋体"/>
                <w:sz w:val="24"/>
                <w:szCs w:val="24"/>
              </w:rPr>
            </w:pPr>
            <w:r>
              <w:rPr>
                <w:rFonts w:hint="eastAsia" w:ascii="宋体" w:hAnsi="宋体" w:eastAsia="宋体" w:cs="宋体"/>
                <w:sz w:val="24"/>
                <w:szCs w:val="24"/>
              </w:rPr>
              <w:t>室内地面</w:t>
            </w:r>
          </w:p>
        </w:tc>
        <w:tc>
          <w:tcPr>
            <w:tcW w:w="6742" w:type="dxa"/>
            <w:noWrap w:val="0"/>
            <w:vAlign w:val="center"/>
          </w:tcPr>
          <w:p w14:paraId="100C0DA2">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铺环 PVC 保地板胶</w:t>
            </w:r>
          </w:p>
        </w:tc>
        <w:tc>
          <w:tcPr>
            <w:tcW w:w="658" w:type="dxa"/>
            <w:noWrap w:val="0"/>
            <w:vAlign w:val="center"/>
          </w:tcPr>
          <w:p w14:paraId="11DB751A">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套</w:t>
            </w:r>
          </w:p>
        </w:tc>
        <w:tc>
          <w:tcPr>
            <w:tcW w:w="637" w:type="dxa"/>
            <w:noWrap w:val="0"/>
            <w:vAlign w:val="center"/>
          </w:tcPr>
          <w:p w14:paraId="7895655B">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1</w:t>
            </w:r>
          </w:p>
        </w:tc>
      </w:tr>
      <w:tr w14:paraId="4B3DA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jc w:val="center"/>
        </w:trPr>
        <w:tc>
          <w:tcPr>
            <w:tcW w:w="615" w:type="dxa"/>
            <w:noWrap w:val="0"/>
            <w:vAlign w:val="center"/>
          </w:tcPr>
          <w:p w14:paraId="3D28AA17">
            <w:pPr>
              <w:pStyle w:val="24"/>
              <w:spacing w:before="226" w:line="167" w:lineRule="auto"/>
              <w:jc w:val="center"/>
              <w:rPr>
                <w:rFonts w:hint="eastAsia" w:ascii="宋体" w:hAnsi="宋体" w:eastAsia="宋体" w:cs="宋体"/>
                <w:sz w:val="24"/>
                <w:szCs w:val="24"/>
              </w:rPr>
            </w:pPr>
            <w:r>
              <w:rPr>
                <w:rFonts w:hint="eastAsia" w:ascii="宋体" w:hAnsi="宋体" w:eastAsia="宋体" w:cs="宋体"/>
                <w:sz w:val="24"/>
                <w:szCs w:val="24"/>
              </w:rPr>
              <w:t>10</w:t>
            </w:r>
          </w:p>
        </w:tc>
        <w:tc>
          <w:tcPr>
            <w:tcW w:w="1455" w:type="dxa"/>
            <w:noWrap w:val="0"/>
            <w:vAlign w:val="center"/>
          </w:tcPr>
          <w:p w14:paraId="7B6755DE">
            <w:pPr>
              <w:pStyle w:val="24"/>
              <w:spacing w:before="226" w:line="167" w:lineRule="auto"/>
              <w:jc w:val="center"/>
              <w:rPr>
                <w:rFonts w:hint="eastAsia" w:ascii="宋体" w:hAnsi="宋体" w:eastAsia="宋体" w:cs="宋体"/>
                <w:sz w:val="24"/>
                <w:szCs w:val="24"/>
              </w:rPr>
            </w:pPr>
            <w:r>
              <w:rPr>
                <w:rFonts w:hint="eastAsia" w:ascii="宋体" w:hAnsi="宋体" w:eastAsia="宋体" w:cs="宋体"/>
                <w:sz w:val="24"/>
                <w:szCs w:val="24"/>
              </w:rPr>
              <w:t>信号转接器</w:t>
            </w:r>
          </w:p>
        </w:tc>
        <w:tc>
          <w:tcPr>
            <w:tcW w:w="6742" w:type="dxa"/>
            <w:noWrap w:val="0"/>
            <w:vAlign w:val="center"/>
          </w:tcPr>
          <w:p w14:paraId="3A8CECEA">
            <w:pPr>
              <w:pStyle w:val="24"/>
              <w:spacing w:before="226" w:line="167" w:lineRule="auto"/>
              <w:jc w:val="left"/>
              <w:rPr>
                <w:rFonts w:hint="eastAsia" w:ascii="宋体" w:hAnsi="宋体" w:eastAsia="宋体" w:cs="宋体"/>
                <w:sz w:val="24"/>
                <w:szCs w:val="24"/>
              </w:rPr>
            </w:pPr>
            <w:r>
              <w:rPr>
                <w:rFonts w:hint="eastAsia" w:ascii="宋体" w:hAnsi="宋体" w:eastAsia="宋体" w:cs="宋体"/>
                <w:sz w:val="24"/>
                <w:szCs w:val="24"/>
              </w:rPr>
              <w:t>10 通道信号转接器，6 条转接线，无插入损失，确保听力计测 试结果的准确度</w:t>
            </w:r>
          </w:p>
        </w:tc>
        <w:tc>
          <w:tcPr>
            <w:tcW w:w="658" w:type="dxa"/>
            <w:noWrap w:val="0"/>
            <w:vAlign w:val="center"/>
          </w:tcPr>
          <w:p w14:paraId="59BF84D3">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套</w:t>
            </w:r>
          </w:p>
        </w:tc>
        <w:tc>
          <w:tcPr>
            <w:tcW w:w="637" w:type="dxa"/>
            <w:noWrap w:val="0"/>
            <w:vAlign w:val="center"/>
          </w:tcPr>
          <w:p w14:paraId="16C469B3">
            <w:pPr>
              <w:pStyle w:val="24"/>
              <w:spacing w:before="226" w:line="167" w:lineRule="auto"/>
              <w:jc w:val="center"/>
              <w:rPr>
                <w:rFonts w:hint="eastAsia" w:ascii="宋体" w:hAnsi="宋体" w:eastAsia="宋体" w:cs="宋体"/>
                <w:sz w:val="24"/>
                <w:szCs w:val="24"/>
              </w:rPr>
            </w:pPr>
            <w:r>
              <w:rPr>
                <w:rFonts w:hint="eastAsia" w:ascii="宋体" w:hAnsi="宋体" w:eastAsia="宋体" w:cs="宋体"/>
                <w:sz w:val="24"/>
                <w:szCs w:val="24"/>
              </w:rPr>
              <w:t>1</w:t>
            </w:r>
          </w:p>
        </w:tc>
      </w:tr>
      <w:tr w14:paraId="4CABE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jc w:val="center"/>
        </w:trPr>
        <w:tc>
          <w:tcPr>
            <w:tcW w:w="615" w:type="dxa"/>
            <w:noWrap w:val="0"/>
            <w:vAlign w:val="center"/>
          </w:tcPr>
          <w:p w14:paraId="33239CF0">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11</w:t>
            </w:r>
          </w:p>
        </w:tc>
        <w:tc>
          <w:tcPr>
            <w:tcW w:w="1455" w:type="dxa"/>
            <w:noWrap w:val="0"/>
            <w:vAlign w:val="center"/>
          </w:tcPr>
          <w:p w14:paraId="0C00E52E">
            <w:pPr>
              <w:pStyle w:val="24"/>
              <w:spacing w:before="226" w:line="167" w:lineRule="auto"/>
              <w:jc w:val="center"/>
              <w:rPr>
                <w:rFonts w:hint="eastAsia" w:ascii="宋体" w:hAnsi="宋体" w:eastAsia="宋体" w:cs="宋体"/>
                <w:sz w:val="24"/>
                <w:szCs w:val="24"/>
              </w:rPr>
            </w:pPr>
            <w:r>
              <w:rPr>
                <w:rFonts w:hint="eastAsia" w:ascii="宋体" w:hAnsi="宋体" w:eastAsia="宋体" w:cs="宋体"/>
                <w:sz w:val="24"/>
                <w:szCs w:val="24"/>
              </w:rPr>
              <w:t>照明</w:t>
            </w:r>
          </w:p>
        </w:tc>
        <w:tc>
          <w:tcPr>
            <w:tcW w:w="6742" w:type="dxa"/>
            <w:noWrap w:val="0"/>
            <w:vAlign w:val="center"/>
          </w:tcPr>
          <w:p w14:paraId="4DD20FB5">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超薄 48WLED 灯 600*600mm</w:t>
            </w:r>
          </w:p>
        </w:tc>
        <w:tc>
          <w:tcPr>
            <w:tcW w:w="658" w:type="dxa"/>
            <w:noWrap w:val="0"/>
            <w:vAlign w:val="center"/>
          </w:tcPr>
          <w:p w14:paraId="0CA61CF1">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只</w:t>
            </w:r>
          </w:p>
        </w:tc>
        <w:tc>
          <w:tcPr>
            <w:tcW w:w="637" w:type="dxa"/>
            <w:noWrap w:val="0"/>
            <w:vAlign w:val="center"/>
          </w:tcPr>
          <w:p w14:paraId="5B7914B9">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1</w:t>
            </w:r>
          </w:p>
        </w:tc>
      </w:tr>
      <w:tr w14:paraId="1B712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jc w:val="center"/>
        </w:trPr>
        <w:tc>
          <w:tcPr>
            <w:tcW w:w="615" w:type="dxa"/>
            <w:noWrap w:val="0"/>
            <w:vAlign w:val="center"/>
          </w:tcPr>
          <w:p w14:paraId="2B26B2C7">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12</w:t>
            </w:r>
          </w:p>
        </w:tc>
        <w:tc>
          <w:tcPr>
            <w:tcW w:w="1455" w:type="dxa"/>
            <w:noWrap w:val="0"/>
            <w:vAlign w:val="center"/>
          </w:tcPr>
          <w:p w14:paraId="4FE0C455">
            <w:pPr>
              <w:pStyle w:val="24"/>
              <w:spacing w:before="226" w:line="167" w:lineRule="auto"/>
              <w:jc w:val="center"/>
              <w:rPr>
                <w:rFonts w:hint="eastAsia" w:ascii="宋体" w:hAnsi="宋体" w:eastAsia="宋体" w:cs="宋体"/>
                <w:sz w:val="24"/>
                <w:szCs w:val="24"/>
              </w:rPr>
            </w:pPr>
            <w:r>
              <w:rPr>
                <w:rFonts w:hint="eastAsia" w:ascii="宋体" w:hAnsi="宋体" w:eastAsia="宋体" w:cs="宋体"/>
                <w:sz w:val="24"/>
                <w:szCs w:val="24"/>
              </w:rPr>
              <w:t>开关</w:t>
            </w:r>
          </w:p>
        </w:tc>
        <w:tc>
          <w:tcPr>
            <w:tcW w:w="6742" w:type="dxa"/>
            <w:noWrap w:val="0"/>
            <w:vAlign w:val="center"/>
          </w:tcPr>
          <w:p w14:paraId="63B6621A">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双位开关</w:t>
            </w:r>
          </w:p>
        </w:tc>
        <w:tc>
          <w:tcPr>
            <w:tcW w:w="658" w:type="dxa"/>
            <w:noWrap w:val="0"/>
            <w:vAlign w:val="center"/>
          </w:tcPr>
          <w:p w14:paraId="6F8EF67F">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只</w:t>
            </w:r>
          </w:p>
        </w:tc>
        <w:tc>
          <w:tcPr>
            <w:tcW w:w="637" w:type="dxa"/>
            <w:noWrap w:val="0"/>
            <w:vAlign w:val="center"/>
          </w:tcPr>
          <w:p w14:paraId="52E813F1">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1</w:t>
            </w:r>
          </w:p>
        </w:tc>
      </w:tr>
      <w:tr w14:paraId="1A9C7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jc w:val="center"/>
        </w:trPr>
        <w:tc>
          <w:tcPr>
            <w:tcW w:w="615" w:type="dxa"/>
            <w:noWrap w:val="0"/>
            <w:vAlign w:val="center"/>
          </w:tcPr>
          <w:p w14:paraId="5EABE87A">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13</w:t>
            </w:r>
          </w:p>
        </w:tc>
        <w:tc>
          <w:tcPr>
            <w:tcW w:w="1455" w:type="dxa"/>
            <w:noWrap w:val="0"/>
            <w:vAlign w:val="center"/>
          </w:tcPr>
          <w:p w14:paraId="7B6C2FE8">
            <w:pPr>
              <w:pStyle w:val="24"/>
              <w:spacing w:before="226" w:line="167" w:lineRule="auto"/>
              <w:jc w:val="center"/>
              <w:rPr>
                <w:rFonts w:hint="eastAsia" w:ascii="宋体" w:hAnsi="宋体" w:eastAsia="宋体" w:cs="宋体"/>
                <w:sz w:val="24"/>
                <w:szCs w:val="24"/>
              </w:rPr>
            </w:pPr>
            <w:r>
              <w:rPr>
                <w:rFonts w:hint="eastAsia" w:ascii="宋体" w:hAnsi="宋体" w:eastAsia="宋体" w:cs="宋体"/>
                <w:sz w:val="24"/>
                <w:szCs w:val="24"/>
              </w:rPr>
              <w:t>设备挂钩</w:t>
            </w:r>
          </w:p>
        </w:tc>
        <w:tc>
          <w:tcPr>
            <w:tcW w:w="6742" w:type="dxa"/>
            <w:noWrap w:val="0"/>
            <w:vAlign w:val="center"/>
          </w:tcPr>
          <w:p w14:paraId="2C3E4C3C">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航空铝材质</w:t>
            </w:r>
          </w:p>
        </w:tc>
        <w:tc>
          <w:tcPr>
            <w:tcW w:w="658" w:type="dxa"/>
            <w:noWrap w:val="0"/>
            <w:vAlign w:val="center"/>
          </w:tcPr>
          <w:p w14:paraId="4510B6D9">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只</w:t>
            </w:r>
          </w:p>
        </w:tc>
        <w:tc>
          <w:tcPr>
            <w:tcW w:w="637" w:type="dxa"/>
            <w:noWrap w:val="0"/>
            <w:vAlign w:val="center"/>
          </w:tcPr>
          <w:p w14:paraId="0C7AD953">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1</w:t>
            </w:r>
          </w:p>
        </w:tc>
      </w:tr>
      <w:tr w14:paraId="46871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615" w:type="dxa"/>
            <w:noWrap w:val="0"/>
            <w:vAlign w:val="center"/>
          </w:tcPr>
          <w:p w14:paraId="6BBFBD03">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14</w:t>
            </w:r>
          </w:p>
        </w:tc>
        <w:tc>
          <w:tcPr>
            <w:tcW w:w="1455" w:type="dxa"/>
            <w:noWrap w:val="0"/>
            <w:vAlign w:val="center"/>
          </w:tcPr>
          <w:p w14:paraId="32AEBC1A">
            <w:pPr>
              <w:pStyle w:val="24"/>
              <w:spacing w:before="226" w:line="167" w:lineRule="auto"/>
              <w:jc w:val="center"/>
              <w:rPr>
                <w:rFonts w:hint="eastAsia" w:ascii="宋体" w:hAnsi="宋体" w:eastAsia="宋体" w:cs="宋体"/>
                <w:sz w:val="24"/>
                <w:szCs w:val="24"/>
              </w:rPr>
            </w:pPr>
            <w:r>
              <w:rPr>
                <w:rFonts w:hint="eastAsia" w:ascii="宋体" w:hAnsi="宋体" w:eastAsia="宋体" w:cs="宋体"/>
                <w:sz w:val="24"/>
                <w:szCs w:val="24"/>
              </w:rPr>
              <w:t>把手</w:t>
            </w:r>
          </w:p>
        </w:tc>
        <w:tc>
          <w:tcPr>
            <w:tcW w:w="6742" w:type="dxa"/>
            <w:noWrap w:val="0"/>
            <w:vAlign w:val="center"/>
          </w:tcPr>
          <w:p w14:paraId="363EBD15">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铝合金材质</w:t>
            </w:r>
          </w:p>
        </w:tc>
        <w:tc>
          <w:tcPr>
            <w:tcW w:w="658" w:type="dxa"/>
            <w:noWrap w:val="0"/>
            <w:vAlign w:val="center"/>
          </w:tcPr>
          <w:p w14:paraId="055C6B51">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只</w:t>
            </w:r>
          </w:p>
        </w:tc>
        <w:tc>
          <w:tcPr>
            <w:tcW w:w="637" w:type="dxa"/>
            <w:noWrap w:val="0"/>
            <w:vAlign w:val="center"/>
          </w:tcPr>
          <w:p w14:paraId="440391E2">
            <w:pPr>
              <w:pStyle w:val="24"/>
              <w:spacing w:before="226" w:line="167" w:lineRule="auto"/>
              <w:ind w:left="302"/>
              <w:jc w:val="left"/>
              <w:rPr>
                <w:rFonts w:hint="eastAsia" w:ascii="宋体" w:hAnsi="宋体" w:eastAsia="宋体" w:cs="宋体"/>
                <w:sz w:val="24"/>
                <w:szCs w:val="24"/>
              </w:rPr>
            </w:pPr>
            <w:r>
              <w:rPr>
                <w:rFonts w:hint="eastAsia" w:ascii="宋体" w:hAnsi="宋体" w:eastAsia="宋体" w:cs="宋体"/>
                <w:sz w:val="24"/>
                <w:szCs w:val="24"/>
              </w:rPr>
              <w:t>3</w:t>
            </w:r>
          </w:p>
        </w:tc>
      </w:tr>
    </w:tbl>
    <w:p w14:paraId="47E65AE4">
      <w:pPr>
        <w:pStyle w:val="3"/>
        <w:spacing w:before="185" w:line="204" w:lineRule="auto"/>
        <w:outlineLvl w:val="0"/>
        <w:rPr>
          <w:rFonts w:hint="default" w:ascii="WPSLingXiuHei" w:hAnsi="WPSLingXiuHei" w:eastAsia="WPSLingXiuHei" w:cs="WPSLingXiuHei"/>
          <w:color w:val="000000"/>
          <w:kern w:val="0"/>
          <w:sz w:val="24"/>
          <w:szCs w:val="24"/>
          <w:lang w:val="en-US" w:eastAsia="zh-CN" w:bidi="ar"/>
        </w:rPr>
      </w:pPr>
      <w:r>
        <w:rPr>
          <w:rFonts w:hint="eastAsia" w:ascii="宋体" w:hAnsi="宋体" w:eastAsia="宋体" w:cs="宋体"/>
          <w:b/>
          <w:bCs/>
          <w:spacing w:val="-2"/>
          <w:sz w:val="28"/>
          <w:szCs w:val="28"/>
          <w:lang w:val="en-US" w:eastAsia="zh-CN"/>
        </w:rPr>
        <w:t>（二）、屏蔽</w:t>
      </w:r>
      <w:r>
        <w:rPr>
          <w:rFonts w:hint="eastAsia" w:ascii="宋体" w:hAnsi="宋体" w:eastAsia="宋体" w:cs="宋体"/>
          <w:b/>
          <w:bCs/>
          <w:spacing w:val="-2"/>
          <w:sz w:val="28"/>
          <w:szCs w:val="28"/>
        </w:rPr>
        <w:t>室技术参数</w:t>
      </w:r>
    </w:p>
    <w:tbl>
      <w:tblPr>
        <w:tblStyle w:val="25"/>
        <w:tblW w:w="1017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0"/>
        <w:gridCol w:w="1459"/>
        <w:gridCol w:w="6763"/>
        <w:gridCol w:w="668"/>
        <w:gridCol w:w="689"/>
      </w:tblGrid>
      <w:tr w14:paraId="0AC16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jc w:val="center"/>
        </w:trPr>
        <w:tc>
          <w:tcPr>
            <w:tcW w:w="600" w:type="dxa"/>
            <w:noWrap w:val="0"/>
            <w:vAlign w:val="center"/>
          </w:tcPr>
          <w:p w14:paraId="42A18526">
            <w:pPr>
              <w:pStyle w:val="24"/>
              <w:spacing w:before="185" w:line="205" w:lineRule="auto"/>
              <w:ind w:left="128"/>
              <w:rPr>
                <w:rFonts w:hint="eastAsia" w:ascii="宋体" w:hAnsi="宋体" w:eastAsia="宋体" w:cs="宋体"/>
                <w:sz w:val="24"/>
                <w:szCs w:val="24"/>
              </w:rPr>
            </w:pPr>
            <w:r>
              <w:rPr>
                <w:rFonts w:hint="eastAsia" w:ascii="宋体" w:hAnsi="宋体" w:eastAsia="宋体" w:cs="宋体"/>
                <w:spacing w:val="-5"/>
                <w:sz w:val="24"/>
                <w:szCs w:val="24"/>
              </w:rPr>
              <w:t>序号</w:t>
            </w:r>
          </w:p>
        </w:tc>
        <w:tc>
          <w:tcPr>
            <w:tcW w:w="1459" w:type="dxa"/>
            <w:noWrap w:val="0"/>
            <w:vAlign w:val="center"/>
          </w:tcPr>
          <w:p w14:paraId="4738DB97">
            <w:pPr>
              <w:pStyle w:val="24"/>
              <w:spacing w:before="185" w:line="205" w:lineRule="auto"/>
              <w:ind w:left="605"/>
              <w:rPr>
                <w:rFonts w:hint="eastAsia" w:ascii="宋体" w:hAnsi="宋体" w:eastAsia="宋体" w:cs="宋体"/>
                <w:sz w:val="24"/>
                <w:szCs w:val="24"/>
              </w:rPr>
            </w:pPr>
            <w:r>
              <w:rPr>
                <w:rFonts w:hint="eastAsia" w:ascii="宋体" w:hAnsi="宋体" w:eastAsia="宋体" w:cs="宋体"/>
                <w:spacing w:val="-2"/>
                <w:sz w:val="24"/>
                <w:szCs w:val="24"/>
              </w:rPr>
              <w:t>名称</w:t>
            </w:r>
          </w:p>
        </w:tc>
        <w:tc>
          <w:tcPr>
            <w:tcW w:w="6763" w:type="dxa"/>
            <w:noWrap w:val="0"/>
            <w:vAlign w:val="center"/>
          </w:tcPr>
          <w:p w14:paraId="5E8F113B">
            <w:pPr>
              <w:pStyle w:val="24"/>
              <w:spacing w:before="185" w:line="204" w:lineRule="auto"/>
              <w:ind w:left="2917"/>
              <w:rPr>
                <w:rFonts w:hint="eastAsia" w:ascii="宋体" w:hAnsi="宋体" w:eastAsia="宋体" w:cs="宋体"/>
                <w:sz w:val="24"/>
                <w:szCs w:val="24"/>
              </w:rPr>
            </w:pPr>
            <w:r>
              <w:rPr>
                <w:rFonts w:hint="eastAsia" w:ascii="宋体" w:hAnsi="宋体" w:eastAsia="宋体" w:cs="宋体"/>
                <w:spacing w:val="-2"/>
                <w:sz w:val="24"/>
                <w:szCs w:val="24"/>
              </w:rPr>
              <w:t>技术参数</w:t>
            </w:r>
          </w:p>
        </w:tc>
        <w:tc>
          <w:tcPr>
            <w:tcW w:w="668" w:type="dxa"/>
            <w:noWrap w:val="0"/>
            <w:vAlign w:val="center"/>
          </w:tcPr>
          <w:p w14:paraId="26894820">
            <w:pPr>
              <w:pStyle w:val="24"/>
              <w:spacing w:before="186" w:line="205" w:lineRule="auto"/>
              <w:ind w:left="143"/>
              <w:rPr>
                <w:rFonts w:hint="eastAsia" w:ascii="宋体" w:hAnsi="宋体" w:eastAsia="宋体" w:cs="宋体"/>
                <w:sz w:val="24"/>
                <w:szCs w:val="24"/>
              </w:rPr>
            </w:pPr>
            <w:r>
              <w:rPr>
                <w:rFonts w:hint="eastAsia" w:ascii="宋体" w:hAnsi="宋体" w:eastAsia="宋体" w:cs="宋体"/>
                <w:spacing w:val="-5"/>
                <w:sz w:val="24"/>
                <w:szCs w:val="24"/>
              </w:rPr>
              <w:t>单位</w:t>
            </w:r>
          </w:p>
        </w:tc>
        <w:tc>
          <w:tcPr>
            <w:tcW w:w="689" w:type="dxa"/>
            <w:noWrap w:val="0"/>
            <w:vAlign w:val="center"/>
          </w:tcPr>
          <w:p w14:paraId="72D09516">
            <w:pPr>
              <w:pStyle w:val="24"/>
              <w:spacing w:before="185" w:line="204" w:lineRule="auto"/>
              <w:ind w:left="125"/>
              <w:rPr>
                <w:rFonts w:hint="eastAsia" w:ascii="宋体" w:hAnsi="宋体" w:eastAsia="宋体" w:cs="宋体"/>
                <w:sz w:val="24"/>
                <w:szCs w:val="24"/>
              </w:rPr>
            </w:pPr>
            <w:r>
              <w:rPr>
                <w:rFonts w:hint="eastAsia" w:ascii="宋体" w:hAnsi="宋体" w:eastAsia="宋体" w:cs="宋体"/>
                <w:spacing w:val="-4"/>
                <w:sz w:val="24"/>
                <w:szCs w:val="24"/>
              </w:rPr>
              <w:t>数量</w:t>
            </w:r>
          </w:p>
        </w:tc>
      </w:tr>
      <w:tr w14:paraId="42E1F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5" w:hRule="atLeast"/>
          <w:jc w:val="center"/>
        </w:trPr>
        <w:tc>
          <w:tcPr>
            <w:tcW w:w="600" w:type="dxa"/>
            <w:noWrap w:val="0"/>
            <w:vAlign w:val="center"/>
          </w:tcPr>
          <w:p w14:paraId="0E83B26B">
            <w:pPr>
              <w:spacing w:line="243" w:lineRule="auto"/>
              <w:rPr>
                <w:rFonts w:hint="eastAsia" w:ascii="宋体" w:hAnsi="宋体" w:eastAsia="宋体" w:cs="宋体"/>
                <w:sz w:val="24"/>
                <w:szCs w:val="24"/>
              </w:rPr>
            </w:pPr>
          </w:p>
          <w:p w14:paraId="53CE1152">
            <w:pPr>
              <w:spacing w:line="243" w:lineRule="auto"/>
              <w:rPr>
                <w:rFonts w:hint="eastAsia" w:ascii="宋体" w:hAnsi="宋体" w:eastAsia="宋体" w:cs="宋体"/>
                <w:sz w:val="24"/>
                <w:szCs w:val="24"/>
              </w:rPr>
            </w:pPr>
          </w:p>
          <w:p w14:paraId="3D4B5807">
            <w:pPr>
              <w:spacing w:line="243" w:lineRule="auto"/>
              <w:rPr>
                <w:rFonts w:hint="eastAsia" w:ascii="宋体" w:hAnsi="宋体" w:eastAsia="宋体" w:cs="宋体"/>
                <w:sz w:val="24"/>
                <w:szCs w:val="24"/>
              </w:rPr>
            </w:pPr>
          </w:p>
          <w:p w14:paraId="0BE6343E">
            <w:pPr>
              <w:spacing w:line="243" w:lineRule="auto"/>
              <w:rPr>
                <w:rFonts w:hint="eastAsia" w:ascii="宋体" w:hAnsi="宋体" w:eastAsia="宋体" w:cs="宋体"/>
                <w:sz w:val="24"/>
                <w:szCs w:val="24"/>
              </w:rPr>
            </w:pPr>
          </w:p>
          <w:p w14:paraId="502AC364">
            <w:pPr>
              <w:spacing w:line="243" w:lineRule="auto"/>
              <w:rPr>
                <w:rFonts w:hint="eastAsia" w:ascii="宋体" w:hAnsi="宋体" w:eastAsia="宋体" w:cs="宋体"/>
                <w:sz w:val="24"/>
                <w:szCs w:val="24"/>
              </w:rPr>
            </w:pPr>
          </w:p>
          <w:p w14:paraId="02AD009E">
            <w:pPr>
              <w:spacing w:line="243" w:lineRule="auto"/>
              <w:rPr>
                <w:rFonts w:hint="eastAsia" w:ascii="宋体" w:hAnsi="宋体" w:eastAsia="宋体" w:cs="宋体"/>
                <w:sz w:val="24"/>
                <w:szCs w:val="24"/>
              </w:rPr>
            </w:pPr>
          </w:p>
          <w:p w14:paraId="2F2A6295">
            <w:pPr>
              <w:spacing w:line="243" w:lineRule="auto"/>
              <w:rPr>
                <w:rFonts w:hint="eastAsia" w:ascii="宋体" w:hAnsi="宋体" w:eastAsia="宋体" w:cs="宋体"/>
                <w:sz w:val="24"/>
                <w:szCs w:val="24"/>
              </w:rPr>
            </w:pPr>
          </w:p>
          <w:p w14:paraId="6F87E9A3">
            <w:pPr>
              <w:spacing w:line="244" w:lineRule="auto"/>
              <w:rPr>
                <w:rFonts w:hint="eastAsia" w:ascii="宋体" w:hAnsi="宋体" w:eastAsia="宋体" w:cs="宋体"/>
                <w:sz w:val="24"/>
                <w:szCs w:val="24"/>
              </w:rPr>
            </w:pPr>
          </w:p>
          <w:p w14:paraId="19B507BB">
            <w:pPr>
              <w:spacing w:line="244" w:lineRule="auto"/>
              <w:rPr>
                <w:rFonts w:hint="eastAsia" w:ascii="宋体" w:hAnsi="宋体" w:eastAsia="宋体" w:cs="宋体"/>
                <w:sz w:val="24"/>
                <w:szCs w:val="24"/>
              </w:rPr>
            </w:pPr>
          </w:p>
          <w:p w14:paraId="52929E9D">
            <w:pPr>
              <w:spacing w:line="244" w:lineRule="auto"/>
              <w:rPr>
                <w:rFonts w:hint="eastAsia" w:ascii="宋体" w:hAnsi="宋体" w:eastAsia="宋体" w:cs="宋体"/>
                <w:sz w:val="24"/>
                <w:szCs w:val="24"/>
              </w:rPr>
            </w:pPr>
          </w:p>
          <w:p w14:paraId="79EBC51F">
            <w:pPr>
              <w:pStyle w:val="24"/>
              <w:spacing w:before="103" w:line="168" w:lineRule="auto"/>
              <w:ind w:left="319"/>
              <w:rPr>
                <w:rFonts w:hint="eastAsia" w:ascii="宋体" w:hAnsi="宋体" w:eastAsia="宋体" w:cs="宋体"/>
                <w:sz w:val="24"/>
                <w:szCs w:val="24"/>
              </w:rPr>
            </w:pPr>
            <w:r>
              <w:rPr>
                <w:rFonts w:hint="eastAsia" w:ascii="宋体" w:hAnsi="宋体" w:eastAsia="宋体" w:cs="宋体"/>
                <w:sz w:val="24"/>
                <w:szCs w:val="24"/>
              </w:rPr>
              <w:t>1</w:t>
            </w:r>
          </w:p>
        </w:tc>
        <w:tc>
          <w:tcPr>
            <w:tcW w:w="1459" w:type="dxa"/>
            <w:noWrap w:val="0"/>
            <w:vAlign w:val="center"/>
          </w:tcPr>
          <w:p w14:paraId="63DB4213">
            <w:pPr>
              <w:spacing w:line="266" w:lineRule="auto"/>
              <w:rPr>
                <w:rFonts w:hint="eastAsia" w:ascii="宋体" w:hAnsi="宋体" w:eastAsia="宋体" w:cs="宋体"/>
                <w:sz w:val="24"/>
                <w:szCs w:val="24"/>
              </w:rPr>
            </w:pPr>
          </w:p>
          <w:p w14:paraId="62D1BB03">
            <w:pPr>
              <w:spacing w:line="266" w:lineRule="auto"/>
              <w:rPr>
                <w:rFonts w:hint="eastAsia" w:ascii="宋体" w:hAnsi="宋体" w:eastAsia="宋体" w:cs="宋体"/>
                <w:sz w:val="24"/>
                <w:szCs w:val="24"/>
              </w:rPr>
            </w:pPr>
          </w:p>
          <w:p w14:paraId="2BE8B503">
            <w:pPr>
              <w:spacing w:line="266" w:lineRule="auto"/>
              <w:rPr>
                <w:rFonts w:hint="eastAsia" w:ascii="宋体" w:hAnsi="宋体" w:eastAsia="宋体" w:cs="宋体"/>
                <w:sz w:val="24"/>
                <w:szCs w:val="24"/>
              </w:rPr>
            </w:pPr>
          </w:p>
          <w:p w14:paraId="13933AF5">
            <w:pPr>
              <w:spacing w:line="266" w:lineRule="auto"/>
              <w:rPr>
                <w:rFonts w:hint="eastAsia" w:ascii="宋体" w:hAnsi="宋体" w:eastAsia="宋体" w:cs="宋体"/>
                <w:sz w:val="24"/>
                <w:szCs w:val="24"/>
              </w:rPr>
            </w:pPr>
          </w:p>
          <w:p w14:paraId="59ED85D4">
            <w:pPr>
              <w:spacing w:line="266" w:lineRule="auto"/>
              <w:rPr>
                <w:rFonts w:hint="eastAsia" w:ascii="宋体" w:hAnsi="宋体" w:eastAsia="宋体" w:cs="宋体"/>
                <w:sz w:val="24"/>
                <w:szCs w:val="24"/>
              </w:rPr>
            </w:pPr>
          </w:p>
          <w:p w14:paraId="6DFD308D">
            <w:pPr>
              <w:spacing w:line="266" w:lineRule="auto"/>
              <w:rPr>
                <w:rFonts w:hint="eastAsia" w:ascii="宋体" w:hAnsi="宋体" w:eastAsia="宋体" w:cs="宋体"/>
                <w:sz w:val="24"/>
                <w:szCs w:val="24"/>
              </w:rPr>
            </w:pPr>
          </w:p>
          <w:p w14:paraId="4608FCC2">
            <w:pPr>
              <w:spacing w:line="266" w:lineRule="auto"/>
              <w:rPr>
                <w:rFonts w:hint="eastAsia" w:ascii="宋体" w:hAnsi="宋体" w:eastAsia="宋体" w:cs="宋体"/>
                <w:sz w:val="24"/>
                <w:szCs w:val="24"/>
              </w:rPr>
            </w:pPr>
          </w:p>
          <w:p w14:paraId="05A39ECE">
            <w:pPr>
              <w:spacing w:line="266" w:lineRule="auto"/>
              <w:rPr>
                <w:rFonts w:hint="eastAsia" w:ascii="宋体" w:hAnsi="宋体" w:eastAsia="宋体" w:cs="宋体"/>
                <w:sz w:val="24"/>
                <w:szCs w:val="24"/>
              </w:rPr>
            </w:pPr>
          </w:p>
          <w:p w14:paraId="5C9C304E">
            <w:pPr>
              <w:spacing w:line="266" w:lineRule="auto"/>
              <w:rPr>
                <w:rFonts w:hint="eastAsia" w:ascii="宋体" w:hAnsi="宋体" w:eastAsia="宋体" w:cs="宋体"/>
                <w:sz w:val="24"/>
                <w:szCs w:val="24"/>
              </w:rPr>
            </w:pPr>
          </w:p>
          <w:p w14:paraId="4C8BBC64">
            <w:pPr>
              <w:pStyle w:val="24"/>
              <w:spacing w:before="103" w:line="205" w:lineRule="auto"/>
              <w:ind w:left="487"/>
              <w:rPr>
                <w:rFonts w:hint="eastAsia" w:ascii="宋体" w:hAnsi="宋体" w:eastAsia="宋体" w:cs="宋体"/>
                <w:sz w:val="24"/>
                <w:szCs w:val="24"/>
              </w:rPr>
            </w:pPr>
            <w:r>
              <w:rPr>
                <w:rFonts w:hint="eastAsia" w:ascii="宋体" w:hAnsi="宋体" w:eastAsia="宋体" w:cs="宋体"/>
                <w:spacing w:val="-2"/>
                <w:sz w:val="24"/>
                <w:szCs w:val="24"/>
              </w:rPr>
              <w:t>屏蔽室</w:t>
            </w:r>
          </w:p>
        </w:tc>
        <w:tc>
          <w:tcPr>
            <w:tcW w:w="6763" w:type="dxa"/>
            <w:noWrap w:val="0"/>
            <w:vAlign w:val="center"/>
          </w:tcPr>
          <w:p w14:paraId="4465EE0B">
            <w:pPr>
              <w:pStyle w:val="24"/>
              <w:spacing w:before="139" w:line="205" w:lineRule="auto"/>
              <w:ind w:left="120"/>
              <w:rPr>
                <w:rFonts w:hint="eastAsia" w:ascii="宋体" w:hAnsi="宋体" w:eastAsia="宋体" w:cs="宋体"/>
                <w:sz w:val="24"/>
                <w:szCs w:val="24"/>
              </w:rPr>
            </w:pPr>
            <w:r>
              <w:rPr>
                <w:rFonts w:hint="eastAsia" w:ascii="宋体" w:hAnsi="宋体" w:eastAsia="宋体" w:cs="宋体"/>
                <w:spacing w:val="-7"/>
                <w:sz w:val="24"/>
                <w:szCs w:val="24"/>
              </w:rPr>
              <w:t>1.执行标准：</w:t>
            </w:r>
          </w:p>
          <w:p w14:paraId="00486A51">
            <w:pPr>
              <w:pStyle w:val="24"/>
              <w:spacing w:before="86" w:line="205" w:lineRule="auto"/>
              <w:ind w:left="120"/>
              <w:rPr>
                <w:rFonts w:hint="eastAsia" w:ascii="宋体" w:hAnsi="宋体" w:eastAsia="宋体" w:cs="宋体"/>
                <w:sz w:val="24"/>
                <w:szCs w:val="24"/>
              </w:rPr>
            </w:pPr>
            <w:r>
              <w:rPr>
                <w:rFonts w:hint="eastAsia" w:ascii="宋体" w:hAnsi="宋体" w:eastAsia="宋体" w:cs="宋体"/>
                <w:spacing w:val="-9"/>
                <w:sz w:val="24"/>
                <w:szCs w:val="24"/>
              </w:rPr>
              <w:t>1.1 符合 GB/T16403 国家标准</w:t>
            </w:r>
          </w:p>
          <w:p w14:paraId="7244C838">
            <w:pPr>
              <w:pStyle w:val="24"/>
              <w:spacing w:before="88" w:line="204" w:lineRule="auto"/>
              <w:ind w:firstLine="224" w:firstLineChars="100"/>
              <w:jc w:val="both"/>
              <w:rPr>
                <w:rFonts w:hint="eastAsia" w:ascii="宋体" w:hAnsi="宋体" w:eastAsia="宋体" w:cs="宋体"/>
                <w:sz w:val="24"/>
                <w:szCs w:val="24"/>
              </w:rPr>
            </w:pPr>
            <w:r>
              <w:rPr>
                <w:rFonts w:hint="eastAsia" w:ascii="宋体" w:hAnsi="宋体" w:eastAsia="宋体" w:cs="宋体"/>
                <w:spacing w:val="-8"/>
                <w:sz w:val="24"/>
                <w:szCs w:val="24"/>
              </w:rPr>
              <w:t>1.2</w:t>
            </w:r>
            <w:r>
              <w:rPr>
                <w:rFonts w:hint="eastAsia" w:ascii="宋体" w:hAnsi="宋体" w:eastAsia="宋体" w:cs="宋体"/>
                <w:spacing w:val="-17"/>
                <w:sz w:val="24"/>
                <w:szCs w:val="24"/>
              </w:rPr>
              <w:t xml:space="preserve"> </w:t>
            </w:r>
            <w:r>
              <w:rPr>
                <w:rFonts w:hint="eastAsia" w:ascii="宋体" w:hAnsi="宋体" w:eastAsia="宋体" w:cs="宋体"/>
                <w:spacing w:val="-8"/>
                <w:sz w:val="24"/>
                <w:szCs w:val="24"/>
              </w:rPr>
              <w:t>符合</w:t>
            </w:r>
            <w:r>
              <w:rPr>
                <w:rFonts w:hint="eastAsia" w:ascii="宋体" w:hAnsi="宋体" w:eastAsia="宋体" w:cs="宋体"/>
                <w:spacing w:val="-17"/>
                <w:sz w:val="24"/>
                <w:szCs w:val="24"/>
              </w:rPr>
              <w:t xml:space="preserve"> </w:t>
            </w:r>
            <w:r>
              <w:rPr>
                <w:rFonts w:hint="eastAsia" w:ascii="宋体" w:hAnsi="宋体" w:eastAsia="宋体" w:cs="宋体"/>
                <w:spacing w:val="-8"/>
                <w:sz w:val="24"/>
                <w:szCs w:val="24"/>
              </w:rPr>
              <w:t>GB50325-2001《民用建筑工程室内环境污染控制规</w:t>
            </w:r>
            <w:r>
              <w:rPr>
                <w:rFonts w:hint="eastAsia" w:ascii="宋体" w:hAnsi="宋体" w:eastAsia="宋体" w:cs="宋体"/>
                <w:spacing w:val="-9"/>
                <w:sz w:val="24"/>
                <w:szCs w:val="24"/>
              </w:rPr>
              <w:t>范》</w:t>
            </w:r>
          </w:p>
          <w:p w14:paraId="2B912CFF">
            <w:pPr>
              <w:pStyle w:val="24"/>
              <w:spacing w:before="90" w:line="205" w:lineRule="auto"/>
              <w:ind w:left="120"/>
              <w:rPr>
                <w:rFonts w:hint="eastAsia" w:ascii="宋体" w:hAnsi="宋体" w:eastAsia="宋体" w:cs="宋体"/>
                <w:sz w:val="24"/>
                <w:szCs w:val="24"/>
              </w:rPr>
            </w:pPr>
            <w:r>
              <w:rPr>
                <w:rFonts w:hint="eastAsia" w:ascii="宋体" w:hAnsi="宋体" w:eastAsia="宋体" w:cs="宋体"/>
                <w:spacing w:val="-2"/>
                <w:sz w:val="24"/>
                <w:szCs w:val="24"/>
              </w:rPr>
              <w:t>1.3 符合 GBJ304-88《通风与空调工程质量检验评定</w:t>
            </w:r>
            <w:r>
              <w:rPr>
                <w:rFonts w:hint="eastAsia" w:ascii="宋体" w:hAnsi="宋体" w:eastAsia="宋体" w:cs="宋体"/>
                <w:spacing w:val="-3"/>
                <w:sz w:val="24"/>
                <w:szCs w:val="24"/>
              </w:rPr>
              <w:t>标准》</w:t>
            </w:r>
          </w:p>
          <w:p w14:paraId="3683B293">
            <w:pPr>
              <w:pStyle w:val="24"/>
              <w:spacing w:before="87" w:line="200" w:lineRule="auto"/>
              <w:ind w:left="120"/>
              <w:rPr>
                <w:rFonts w:hint="eastAsia" w:ascii="宋体" w:hAnsi="宋体" w:eastAsia="宋体" w:cs="宋体"/>
                <w:sz w:val="24"/>
                <w:szCs w:val="24"/>
              </w:rPr>
            </w:pPr>
            <w:r>
              <w:rPr>
                <w:rFonts w:hint="eastAsia" w:ascii="宋体" w:hAnsi="宋体" w:eastAsia="宋体" w:cs="宋体"/>
                <w:spacing w:val="-6"/>
                <w:sz w:val="24"/>
                <w:szCs w:val="24"/>
              </w:rPr>
              <w:t>1.4 室内本底噪声≤25dB（A）</w:t>
            </w:r>
          </w:p>
          <w:p w14:paraId="6CCD47F0">
            <w:pPr>
              <w:pStyle w:val="24"/>
              <w:spacing w:before="96" w:line="204" w:lineRule="auto"/>
              <w:ind w:left="115"/>
              <w:rPr>
                <w:rFonts w:hint="eastAsia" w:ascii="宋体" w:hAnsi="宋体" w:eastAsia="宋体" w:cs="宋体"/>
                <w:sz w:val="24"/>
                <w:szCs w:val="24"/>
              </w:rPr>
            </w:pPr>
            <w:r>
              <w:rPr>
                <w:rFonts w:hint="eastAsia" w:ascii="宋体" w:hAnsi="宋体" w:eastAsia="宋体" w:cs="宋体"/>
                <w:spacing w:val="-4"/>
                <w:sz w:val="24"/>
                <w:szCs w:val="24"/>
              </w:rPr>
              <w:t xml:space="preserve">2.双门双墙，模块化拼装，墙体厚度约 </w:t>
            </w:r>
            <w:r>
              <w:rPr>
                <w:rFonts w:hint="eastAsia" w:ascii="宋体" w:hAnsi="宋体" w:eastAsia="宋体" w:cs="宋体"/>
                <w:spacing w:val="-5"/>
                <w:sz w:val="24"/>
                <w:szCs w:val="24"/>
              </w:rPr>
              <w:t>≥</w:t>
            </w:r>
            <w:r>
              <w:rPr>
                <w:rFonts w:hint="eastAsia" w:ascii="宋体" w:hAnsi="宋体" w:eastAsia="宋体" w:cs="宋体"/>
                <w:spacing w:val="-4"/>
                <w:sz w:val="24"/>
                <w:szCs w:val="24"/>
              </w:rPr>
              <w:t>250mm;</w:t>
            </w:r>
          </w:p>
          <w:p w14:paraId="003F9DB2">
            <w:pPr>
              <w:pStyle w:val="24"/>
              <w:spacing w:before="92" w:line="204" w:lineRule="auto"/>
              <w:ind w:left="113"/>
              <w:rPr>
                <w:rFonts w:hint="eastAsia" w:ascii="宋体" w:hAnsi="宋体" w:eastAsia="宋体" w:cs="宋体"/>
                <w:sz w:val="24"/>
                <w:szCs w:val="24"/>
              </w:rPr>
            </w:pPr>
            <w:r>
              <w:rPr>
                <w:rFonts w:hint="eastAsia" w:ascii="宋体" w:hAnsi="宋体" w:eastAsia="宋体" w:cs="宋体"/>
                <w:spacing w:val="-6"/>
                <w:sz w:val="24"/>
                <w:szCs w:val="24"/>
              </w:rPr>
              <w:t>3</w:t>
            </w:r>
            <w:r>
              <w:rPr>
                <w:rFonts w:hint="eastAsia" w:ascii="宋体" w:hAnsi="宋体" w:eastAsia="宋体" w:cs="宋体"/>
                <w:spacing w:val="-37"/>
                <w:sz w:val="24"/>
                <w:szCs w:val="24"/>
              </w:rPr>
              <w:t xml:space="preserve"> </w:t>
            </w:r>
            <w:r>
              <w:rPr>
                <w:rFonts w:hint="eastAsia" w:ascii="宋体" w:hAnsi="宋体" w:eastAsia="宋体" w:cs="宋体"/>
                <w:spacing w:val="-6"/>
                <w:sz w:val="24"/>
                <w:szCs w:val="24"/>
              </w:rPr>
              <w:t>．外饰烤漆钢板</w:t>
            </w:r>
            <w:r>
              <w:rPr>
                <w:rFonts w:hint="eastAsia" w:ascii="宋体" w:hAnsi="宋体" w:eastAsia="宋体" w:cs="宋体"/>
                <w:spacing w:val="-15"/>
                <w:sz w:val="24"/>
                <w:szCs w:val="24"/>
              </w:rPr>
              <w:t xml:space="preserve"> </w:t>
            </w:r>
            <w:r>
              <w:rPr>
                <w:rFonts w:hint="eastAsia" w:ascii="宋体" w:hAnsi="宋体" w:eastAsia="宋体" w:cs="宋体"/>
                <w:spacing w:val="-6"/>
                <w:sz w:val="24"/>
                <w:szCs w:val="24"/>
              </w:rPr>
              <w:t>，内饰微孔金属吸音板</w:t>
            </w:r>
          </w:p>
          <w:p w14:paraId="71397116">
            <w:pPr>
              <w:pStyle w:val="24"/>
              <w:spacing w:before="91" w:line="254" w:lineRule="auto"/>
              <w:ind w:left="108" w:right="21"/>
              <w:rPr>
                <w:rFonts w:hint="eastAsia" w:ascii="宋体" w:hAnsi="宋体" w:eastAsia="宋体" w:cs="宋体"/>
                <w:sz w:val="24"/>
                <w:szCs w:val="24"/>
              </w:rPr>
            </w:pPr>
            <w:r>
              <w:rPr>
                <w:rFonts w:hint="eastAsia" w:ascii="宋体" w:hAnsi="宋体" w:eastAsia="宋体" w:cs="宋体"/>
                <w:spacing w:val="-6"/>
                <w:sz w:val="24"/>
                <w:szCs w:val="24"/>
              </w:rPr>
              <w:t>4.屏蔽室整体采用双悬浮模块结构，</w:t>
            </w:r>
            <w:r>
              <w:rPr>
                <w:rFonts w:hint="eastAsia" w:ascii="宋体" w:hAnsi="宋体" w:eastAsia="宋体" w:cs="宋体"/>
                <w:spacing w:val="-6"/>
                <w:sz w:val="24"/>
                <w:szCs w:val="24"/>
                <w:lang w:val="en-US" w:eastAsia="zh-CN"/>
              </w:rPr>
              <w:t>可拆卸并符合多次搬迁重组要求，</w:t>
            </w:r>
            <w:r>
              <w:rPr>
                <w:rFonts w:hint="eastAsia" w:ascii="宋体" w:hAnsi="宋体" w:eastAsia="宋体" w:cs="宋体"/>
                <w:spacing w:val="-6"/>
                <w:sz w:val="24"/>
                <w:szCs w:val="24"/>
              </w:rPr>
              <w:t>具备隔振</w:t>
            </w:r>
            <w:r>
              <w:rPr>
                <w:rFonts w:hint="eastAsia" w:ascii="宋体" w:hAnsi="宋体" w:eastAsia="宋体" w:cs="宋体"/>
                <w:spacing w:val="-34"/>
                <w:sz w:val="24"/>
                <w:szCs w:val="24"/>
              </w:rPr>
              <w:t xml:space="preserve"> </w:t>
            </w:r>
            <w:r>
              <w:rPr>
                <w:rFonts w:hint="eastAsia" w:ascii="宋体" w:hAnsi="宋体" w:eastAsia="宋体" w:cs="宋体"/>
                <w:spacing w:val="-6"/>
                <w:sz w:val="24"/>
                <w:szCs w:val="24"/>
              </w:rPr>
              <w:t>、隔声</w:t>
            </w:r>
            <w:r>
              <w:rPr>
                <w:rFonts w:hint="eastAsia" w:ascii="宋体" w:hAnsi="宋体" w:eastAsia="宋体" w:cs="宋体"/>
                <w:spacing w:val="-35"/>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7"/>
                <w:sz w:val="24"/>
                <w:szCs w:val="24"/>
              </w:rPr>
              <w:t>吸声，通</w:t>
            </w:r>
            <w:r>
              <w:rPr>
                <w:rFonts w:hint="eastAsia" w:ascii="宋体" w:hAnsi="宋体" w:eastAsia="宋体" w:cs="宋体"/>
                <w:sz w:val="24"/>
                <w:szCs w:val="24"/>
              </w:rPr>
              <w:t xml:space="preserve">  </w:t>
            </w:r>
            <w:r>
              <w:rPr>
                <w:rFonts w:hint="eastAsia" w:ascii="宋体" w:hAnsi="宋体" w:eastAsia="宋体" w:cs="宋体"/>
                <w:spacing w:val="-2"/>
                <w:sz w:val="24"/>
                <w:szCs w:val="24"/>
              </w:rPr>
              <w:t>风换气四大功能，配备隔音屏蔽门，隔音屏</w:t>
            </w:r>
            <w:r>
              <w:rPr>
                <w:rFonts w:hint="eastAsia" w:ascii="宋体" w:hAnsi="宋体" w:eastAsia="宋体" w:cs="宋体"/>
                <w:spacing w:val="-3"/>
                <w:sz w:val="24"/>
                <w:szCs w:val="24"/>
              </w:rPr>
              <w:t>蔽窗，照明，开关，</w:t>
            </w:r>
            <w:r>
              <w:rPr>
                <w:rFonts w:hint="eastAsia" w:ascii="宋体" w:hAnsi="宋体" w:eastAsia="宋体" w:cs="宋体"/>
                <w:sz w:val="24"/>
                <w:szCs w:val="24"/>
              </w:rPr>
              <w:t xml:space="preserve"> </w:t>
            </w:r>
            <w:r>
              <w:rPr>
                <w:rFonts w:hint="eastAsia" w:ascii="宋体" w:hAnsi="宋体" w:eastAsia="宋体" w:cs="宋体"/>
                <w:spacing w:val="-4"/>
                <w:sz w:val="24"/>
                <w:szCs w:val="24"/>
              </w:rPr>
              <w:t>插座，静音风机 ，内饰吸音板 ，PVC 地板胶，航空铝挂钩，铝</w:t>
            </w:r>
            <w:r>
              <w:rPr>
                <w:rFonts w:hint="eastAsia" w:ascii="宋体" w:hAnsi="宋体" w:eastAsia="宋体" w:cs="宋体"/>
                <w:spacing w:val="6"/>
                <w:sz w:val="24"/>
                <w:szCs w:val="24"/>
              </w:rPr>
              <w:t xml:space="preserve">  </w:t>
            </w:r>
            <w:r>
              <w:rPr>
                <w:rFonts w:hint="eastAsia" w:ascii="宋体" w:hAnsi="宋体" w:eastAsia="宋体" w:cs="宋体"/>
                <w:spacing w:val="-1"/>
                <w:sz w:val="24"/>
                <w:szCs w:val="24"/>
              </w:rPr>
              <w:t>合金把手；</w:t>
            </w:r>
          </w:p>
          <w:p w14:paraId="19587B0F">
            <w:pPr>
              <w:pStyle w:val="24"/>
              <w:spacing w:before="13" w:line="173" w:lineRule="auto"/>
              <w:ind w:left="115"/>
              <w:rPr>
                <w:rFonts w:hint="eastAsia" w:ascii="宋体" w:hAnsi="宋体" w:eastAsia="宋体" w:cs="宋体"/>
                <w:sz w:val="24"/>
                <w:szCs w:val="24"/>
              </w:rPr>
            </w:pPr>
            <w:r>
              <w:rPr>
                <w:rFonts w:hint="eastAsia" w:ascii="宋体" w:hAnsi="宋体" w:eastAsia="宋体" w:cs="宋体"/>
                <w:sz w:val="24"/>
                <w:szCs w:val="24"/>
              </w:rPr>
              <w:t>5.屏蔽室防潮，防蛀，环保无味，可多次搬迁重组。</w:t>
            </w:r>
          </w:p>
          <w:p w14:paraId="137CB7B0">
            <w:pPr>
              <w:pStyle w:val="24"/>
              <w:spacing w:before="78" w:line="181" w:lineRule="auto"/>
              <w:ind w:left="10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6.尺寸：</w:t>
            </w:r>
            <w:r>
              <w:rPr>
                <w:rFonts w:hint="eastAsia" w:ascii="宋体" w:hAnsi="宋体" w:eastAsia="宋体" w:cs="宋体"/>
                <w:spacing w:val="-8"/>
                <w:sz w:val="24"/>
                <w:szCs w:val="24"/>
              </w:rPr>
              <w:t>外尺寸：</w:t>
            </w:r>
            <w:r>
              <w:rPr>
                <w:rFonts w:hint="eastAsia" w:ascii="宋体" w:hAnsi="宋体" w:eastAsia="宋体" w:cs="宋体"/>
                <w:spacing w:val="-5"/>
                <w:sz w:val="24"/>
                <w:szCs w:val="24"/>
              </w:rPr>
              <w:t>≥</w:t>
            </w:r>
            <w:r>
              <w:rPr>
                <w:rFonts w:hint="eastAsia" w:ascii="宋体" w:hAnsi="宋体" w:eastAsia="宋体" w:cs="宋体"/>
                <w:spacing w:val="-8"/>
                <w:sz w:val="24"/>
                <w:szCs w:val="24"/>
              </w:rPr>
              <w:t>2.00mX2.40mX2.45m</w:t>
            </w:r>
            <w:r>
              <w:rPr>
                <w:rFonts w:hint="eastAsia" w:ascii="宋体" w:hAnsi="宋体" w:eastAsia="宋体" w:cs="宋体"/>
                <w:spacing w:val="-8"/>
                <w:sz w:val="24"/>
                <w:szCs w:val="24"/>
                <w:lang w:eastAsia="zh-CN"/>
              </w:rPr>
              <w:t>；</w:t>
            </w:r>
            <w:r>
              <w:rPr>
                <w:rFonts w:hint="eastAsia" w:ascii="宋体" w:hAnsi="宋体" w:eastAsia="宋体" w:cs="宋体"/>
                <w:spacing w:val="-12"/>
                <w:sz w:val="24"/>
                <w:szCs w:val="24"/>
              </w:rPr>
              <w:t>内尺寸：</w:t>
            </w:r>
            <w:r>
              <w:rPr>
                <w:rFonts w:hint="eastAsia" w:ascii="宋体" w:hAnsi="宋体" w:eastAsia="宋体" w:cs="宋体"/>
                <w:spacing w:val="-5"/>
                <w:sz w:val="24"/>
                <w:szCs w:val="24"/>
              </w:rPr>
              <w:t>≥</w:t>
            </w:r>
            <w:r>
              <w:rPr>
                <w:rFonts w:hint="eastAsia" w:ascii="宋体" w:hAnsi="宋体" w:eastAsia="宋体" w:cs="宋体"/>
                <w:spacing w:val="-12"/>
                <w:sz w:val="24"/>
                <w:szCs w:val="24"/>
              </w:rPr>
              <w:t>1.50mX1.90mX2.00m</w:t>
            </w:r>
            <w:r>
              <w:rPr>
                <w:rFonts w:hint="eastAsia" w:ascii="宋体" w:hAnsi="宋体" w:eastAsia="宋体" w:cs="宋体"/>
                <w:spacing w:val="-12"/>
                <w:sz w:val="24"/>
                <w:szCs w:val="24"/>
                <w:lang w:eastAsia="zh-CN"/>
              </w:rPr>
              <w:t>；</w:t>
            </w:r>
            <w:r>
              <w:rPr>
                <w:rFonts w:hint="eastAsia" w:ascii="宋体" w:hAnsi="宋体" w:eastAsia="宋体" w:cs="宋体"/>
                <w:spacing w:val="-10"/>
                <w:sz w:val="24"/>
                <w:szCs w:val="24"/>
              </w:rPr>
              <w:t>允许偏差：</w:t>
            </w:r>
            <w:r>
              <w:rPr>
                <w:rFonts w:hint="eastAsia" w:ascii="宋体" w:hAnsi="宋体" w:eastAsia="宋体" w:cs="宋体"/>
                <w:spacing w:val="-6"/>
                <w:sz w:val="24"/>
                <w:szCs w:val="24"/>
              </w:rPr>
              <w:t>≤</w:t>
            </w:r>
            <w:r>
              <w:rPr>
                <w:rFonts w:hint="eastAsia" w:ascii="宋体" w:hAnsi="宋体" w:eastAsia="宋体" w:cs="宋体"/>
                <w:spacing w:val="-10"/>
                <w:sz w:val="24"/>
                <w:szCs w:val="24"/>
              </w:rPr>
              <w:t>±2cm</w:t>
            </w:r>
            <w:r>
              <w:rPr>
                <w:rFonts w:hint="eastAsia" w:ascii="宋体" w:hAnsi="宋体" w:eastAsia="宋体" w:cs="宋体"/>
                <w:spacing w:val="-10"/>
                <w:sz w:val="24"/>
                <w:szCs w:val="24"/>
                <w:lang w:eastAsia="zh-CN"/>
              </w:rPr>
              <w:t>。</w:t>
            </w:r>
          </w:p>
        </w:tc>
        <w:tc>
          <w:tcPr>
            <w:tcW w:w="668" w:type="dxa"/>
            <w:noWrap w:val="0"/>
            <w:vAlign w:val="center"/>
          </w:tcPr>
          <w:p w14:paraId="4702695A">
            <w:pPr>
              <w:spacing w:line="266" w:lineRule="auto"/>
              <w:rPr>
                <w:rFonts w:hint="eastAsia" w:ascii="宋体" w:hAnsi="宋体" w:eastAsia="宋体" w:cs="宋体"/>
                <w:sz w:val="24"/>
                <w:szCs w:val="24"/>
              </w:rPr>
            </w:pPr>
          </w:p>
          <w:p w14:paraId="5725B27B">
            <w:pPr>
              <w:spacing w:line="266" w:lineRule="auto"/>
              <w:rPr>
                <w:rFonts w:hint="eastAsia" w:ascii="宋体" w:hAnsi="宋体" w:eastAsia="宋体" w:cs="宋体"/>
                <w:sz w:val="24"/>
                <w:szCs w:val="24"/>
              </w:rPr>
            </w:pPr>
          </w:p>
          <w:p w14:paraId="66D2FDC4">
            <w:pPr>
              <w:spacing w:line="266" w:lineRule="auto"/>
              <w:rPr>
                <w:rFonts w:hint="eastAsia" w:ascii="宋体" w:hAnsi="宋体" w:eastAsia="宋体" w:cs="宋体"/>
                <w:sz w:val="24"/>
                <w:szCs w:val="24"/>
              </w:rPr>
            </w:pPr>
          </w:p>
          <w:p w14:paraId="205E4FCC">
            <w:pPr>
              <w:spacing w:line="266" w:lineRule="auto"/>
              <w:rPr>
                <w:rFonts w:hint="eastAsia" w:ascii="宋体" w:hAnsi="宋体" w:eastAsia="宋体" w:cs="宋体"/>
                <w:sz w:val="24"/>
                <w:szCs w:val="24"/>
              </w:rPr>
            </w:pPr>
          </w:p>
          <w:p w14:paraId="367DC7DF">
            <w:pPr>
              <w:spacing w:line="266" w:lineRule="auto"/>
              <w:rPr>
                <w:rFonts w:hint="eastAsia" w:ascii="宋体" w:hAnsi="宋体" w:eastAsia="宋体" w:cs="宋体"/>
                <w:sz w:val="24"/>
                <w:szCs w:val="24"/>
              </w:rPr>
            </w:pPr>
          </w:p>
          <w:p w14:paraId="6259E451">
            <w:pPr>
              <w:spacing w:line="266" w:lineRule="auto"/>
              <w:rPr>
                <w:rFonts w:hint="eastAsia" w:ascii="宋体" w:hAnsi="宋体" w:eastAsia="宋体" w:cs="宋体"/>
                <w:sz w:val="24"/>
                <w:szCs w:val="24"/>
              </w:rPr>
            </w:pPr>
          </w:p>
          <w:p w14:paraId="789D8856">
            <w:pPr>
              <w:spacing w:line="266" w:lineRule="auto"/>
              <w:rPr>
                <w:rFonts w:hint="eastAsia" w:ascii="宋体" w:hAnsi="宋体" w:eastAsia="宋体" w:cs="宋体"/>
                <w:sz w:val="24"/>
                <w:szCs w:val="24"/>
              </w:rPr>
            </w:pPr>
          </w:p>
          <w:p w14:paraId="0828B768">
            <w:pPr>
              <w:spacing w:line="266" w:lineRule="auto"/>
              <w:rPr>
                <w:rFonts w:hint="eastAsia" w:ascii="宋体" w:hAnsi="宋体" w:eastAsia="宋体" w:cs="宋体"/>
                <w:sz w:val="24"/>
                <w:szCs w:val="24"/>
              </w:rPr>
            </w:pPr>
          </w:p>
          <w:p w14:paraId="7B673B5B">
            <w:pPr>
              <w:spacing w:line="266" w:lineRule="auto"/>
              <w:rPr>
                <w:rFonts w:hint="eastAsia" w:ascii="宋体" w:hAnsi="宋体" w:eastAsia="宋体" w:cs="宋体"/>
                <w:sz w:val="24"/>
                <w:szCs w:val="24"/>
              </w:rPr>
            </w:pPr>
          </w:p>
          <w:p w14:paraId="7F7FBED2">
            <w:pPr>
              <w:pStyle w:val="24"/>
              <w:spacing w:before="103" w:line="206" w:lineRule="auto"/>
              <w:ind w:left="279"/>
              <w:rPr>
                <w:rFonts w:hint="eastAsia" w:ascii="宋体" w:hAnsi="宋体" w:eastAsia="宋体" w:cs="宋体"/>
                <w:sz w:val="24"/>
                <w:szCs w:val="24"/>
              </w:rPr>
            </w:pPr>
            <w:r>
              <w:rPr>
                <w:rFonts w:hint="eastAsia" w:ascii="宋体" w:hAnsi="宋体" w:eastAsia="宋体" w:cs="宋体"/>
                <w:sz w:val="24"/>
                <w:szCs w:val="24"/>
              </w:rPr>
              <w:t>间</w:t>
            </w:r>
          </w:p>
        </w:tc>
        <w:tc>
          <w:tcPr>
            <w:tcW w:w="689" w:type="dxa"/>
            <w:noWrap w:val="0"/>
            <w:vAlign w:val="center"/>
          </w:tcPr>
          <w:p w14:paraId="1746234D">
            <w:pPr>
              <w:spacing w:line="243" w:lineRule="auto"/>
              <w:rPr>
                <w:rFonts w:hint="eastAsia" w:ascii="宋体" w:hAnsi="宋体" w:eastAsia="宋体" w:cs="宋体"/>
                <w:sz w:val="24"/>
                <w:szCs w:val="24"/>
              </w:rPr>
            </w:pPr>
          </w:p>
          <w:p w14:paraId="44A20A29">
            <w:pPr>
              <w:spacing w:line="243" w:lineRule="auto"/>
              <w:rPr>
                <w:rFonts w:hint="eastAsia" w:ascii="宋体" w:hAnsi="宋体" w:eastAsia="宋体" w:cs="宋体"/>
                <w:sz w:val="24"/>
                <w:szCs w:val="24"/>
              </w:rPr>
            </w:pPr>
          </w:p>
          <w:p w14:paraId="21771A09">
            <w:pPr>
              <w:spacing w:line="243" w:lineRule="auto"/>
              <w:rPr>
                <w:rFonts w:hint="eastAsia" w:ascii="宋体" w:hAnsi="宋体" w:eastAsia="宋体" w:cs="宋体"/>
                <w:sz w:val="24"/>
                <w:szCs w:val="24"/>
              </w:rPr>
            </w:pPr>
          </w:p>
          <w:p w14:paraId="5C9B4463">
            <w:pPr>
              <w:spacing w:line="243" w:lineRule="auto"/>
              <w:rPr>
                <w:rFonts w:hint="eastAsia" w:ascii="宋体" w:hAnsi="宋体" w:eastAsia="宋体" w:cs="宋体"/>
                <w:sz w:val="24"/>
                <w:szCs w:val="24"/>
              </w:rPr>
            </w:pPr>
          </w:p>
          <w:p w14:paraId="24636183">
            <w:pPr>
              <w:spacing w:line="243" w:lineRule="auto"/>
              <w:rPr>
                <w:rFonts w:hint="eastAsia" w:ascii="宋体" w:hAnsi="宋体" w:eastAsia="宋体" w:cs="宋体"/>
                <w:sz w:val="24"/>
                <w:szCs w:val="24"/>
              </w:rPr>
            </w:pPr>
          </w:p>
          <w:p w14:paraId="4FD45FBA">
            <w:pPr>
              <w:spacing w:line="243" w:lineRule="auto"/>
              <w:rPr>
                <w:rFonts w:hint="eastAsia" w:ascii="宋体" w:hAnsi="宋体" w:eastAsia="宋体" w:cs="宋体"/>
                <w:sz w:val="24"/>
                <w:szCs w:val="24"/>
              </w:rPr>
            </w:pPr>
          </w:p>
          <w:p w14:paraId="564ADF92">
            <w:pPr>
              <w:spacing w:line="243" w:lineRule="auto"/>
              <w:rPr>
                <w:rFonts w:hint="eastAsia" w:ascii="宋体" w:hAnsi="宋体" w:eastAsia="宋体" w:cs="宋体"/>
                <w:sz w:val="24"/>
                <w:szCs w:val="24"/>
              </w:rPr>
            </w:pPr>
          </w:p>
          <w:p w14:paraId="1C3A6AEA">
            <w:pPr>
              <w:spacing w:line="244" w:lineRule="auto"/>
              <w:rPr>
                <w:rFonts w:hint="eastAsia" w:ascii="宋体" w:hAnsi="宋体" w:eastAsia="宋体" w:cs="宋体"/>
                <w:sz w:val="24"/>
                <w:szCs w:val="24"/>
              </w:rPr>
            </w:pPr>
          </w:p>
          <w:p w14:paraId="7B11CEE9">
            <w:pPr>
              <w:spacing w:line="244" w:lineRule="auto"/>
              <w:rPr>
                <w:rFonts w:hint="eastAsia" w:ascii="宋体" w:hAnsi="宋体" w:eastAsia="宋体" w:cs="宋体"/>
                <w:sz w:val="24"/>
                <w:szCs w:val="24"/>
              </w:rPr>
            </w:pPr>
          </w:p>
          <w:p w14:paraId="2DF8A585">
            <w:pPr>
              <w:spacing w:line="244" w:lineRule="auto"/>
              <w:rPr>
                <w:rFonts w:hint="eastAsia" w:ascii="宋体" w:hAnsi="宋体" w:eastAsia="宋体" w:cs="宋体"/>
                <w:sz w:val="24"/>
                <w:szCs w:val="24"/>
              </w:rPr>
            </w:pPr>
          </w:p>
          <w:p w14:paraId="19337D56">
            <w:pPr>
              <w:pStyle w:val="24"/>
              <w:spacing w:before="103" w:line="168" w:lineRule="auto"/>
              <w:ind w:left="320"/>
              <w:rPr>
                <w:rFonts w:hint="eastAsia" w:ascii="宋体" w:hAnsi="宋体" w:eastAsia="宋体" w:cs="宋体"/>
                <w:sz w:val="24"/>
                <w:szCs w:val="24"/>
              </w:rPr>
            </w:pPr>
            <w:r>
              <w:rPr>
                <w:rFonts w:hint="eastAsia" w:ascii="宋体" w:hAnsi="宋体" w:eastAsia="宋体" w:cs="宋体"/>
                <w:sz w:val="24"/>
                <w:szCs w:val="24"/>
              </w:rPr>
              <w:t>1</w:t>
            </w:r>
          </w:p>
        </w:tc>
      </w:tr>
      <w:tr w14:paraId="27C2B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jc w:val="center"/>
        </w:trPr>
        <w:tc>
          <w:tcPr>
            <w:tcW w:w="600" w:type="dxa"/>
            <w:noWrap w:val="0"/>
            <w:vAlign w:val="center"/>
          </w:tcPr>
          <w:p w14:paraId="2A6C6866">
            <w:pPr>
              <w:pStyle w:val="24"/>
              <w:spacing w:before="224" w:line="167" w:lineRule="auto"/>
              <w:ind w:left="302"/>
              <w:rPr>
                <w:rFonts w:hint="eastAsia" w:ascii="宋体" w:hAnsi="宋体" w:eastAsia="宋体" w:cs="宋体"/>
                <w:sz w:val="24"/>
                <w:szCs w:val="24"/>
              </w:rPr>
            </w:pPr>
            <w:r>
              <w:rPr>
                <w:rFonts w:hint="eastAsia" w:ascii="宋体" w:hAnsi="宋体" w:eastAsia="宋体" w:cs="宋体"/>
                <w:sz w:val="24"/>
                <w:szCs w:val="24"/>
              </w:rPr>
              <w:t>2</w:t>
            </w:r>
          </w:p>
        </w:tc>
        <w:tc>
          <w:tcPr>
            <w:tcW w:w="1459" w:type="dxa"/>
            <w:noWrap w:val="0"/>
            <w:vAlign w:val="center"/>
          </w:tcPr>
          <w:p w14:paraId="13DD47AA">
            <w:pPr>
              <w:pStyle w:val="24"/>
              <w:spacing w:before="185" w:line="205" w:lineRule="auto"/>
              <w:ind w:left="247"/>
              <w:rPr>
                <w:rFonts w:hint="eastAsia" w:ascii="宋体" w:hAnsi="宋体" w:eastAsia="宋体" w:cs="宋体"/>
                <w:sz w:val="24"/>
                <w:szCs w:val="24"/>
              </w:rPr>
            </w:pPr>
            <w:r>
              <w:rPr>
                <w:rFonts w:hint="eastAsia" w:ascii="宋体" w:hAnsi="宋体" w:eastAsia="宋体" w:cs="宋体"/>
                <w:spacing w:val="-2"/>
                <w:sz w:val="24"/>
                <w:szCs w:val="24"/>
              </w:rPr>
              <w:t>屏蔽室主体</w:t>
            </w:r>
          </w:p>
        </w:tc>
        <w:tc>
          <w:tcPr>
            <w:tcW w:w="6763" w:type="dxa"/>
            <w:noWrap w:val="0"/>
            <w:vAlign w:val="center"/>
          </w:tcPr>
          <w:p w14:paraId="51F49A10">
            <w:pPr>
              <w:pStyle w:val="24"/>
              <w:spacing w:before="186" w:line="204" w:lineRule="auto"/>
              <w:ind w:left="112"/>
              <w:rPr>
                <w:rFonts w:hint="eastAsia" w:ascii="宋体" w:hAnsi="宋体" w:eastAsia="宋体" w:cs="宋体"/>
                <w:sz w:val="24"/>
                <w:szCs w:val="24"/>
              </w:rPr>
            </w:pPr>
            <w:r>
              <w:rPr>
                <w:rFonts w:hint="eastAsia" w:ascii="宋体" w:hAnsi="宋体" w:eastAsia="宋体" w:cs="宋体"/>
                <w:spacing w:val="-3"/>
                <w:sz w:val="24"/>
                <w:szCs w:val="24"/>
              </w:rPr>
              <w:t>双层墙体，防腐，防潮，防锈，便于消毒</w:t>
            </w:r>
            <w:r>
              <w:rPr>
                <w:rFonts w:hint="eastAsia" w:ascii="宋体" w:hAnsi="宋体" w:eastAsia="宋体" w:cs="宋体"/>
                <w:spacing w:val="-35"/>
                <w:sz w:val="24"/>
                <w:szCs w:val="24"/>
              </w:rPr>
              <w:t xml:space="preserve"> </w:t>
            </w:r>
            <w:r>
              <w:rPr>
                <w:rFonts w:hint="eastAsia" w:ascii="宋体" w:hAnsi="宋体" w:eastAsia="宋体" w:cs="宋体"/>
                <w:spacing w:val="-3"/>
                <w:sz w:val="24"/>
                <w:szCs w:val="24"/>
              </w:rPr>
              <w:t>、无</w:t>
            </w:r>
            <w:r>
              <w:rPr>
                <w:rFonts w:hint="eastAsia" w:ascii="宋体" w:hAnsi="宋体" w:eastAsia="宋体" w:cs="宋体"/>
                <w:spacing w:val="-4"/>
                <w:sz w:val="24"/>
                <w:szCs w:val="24"/>
              </w:rPr>
              <w:t>味</w:t>
            </w:r>
            <w:r>
              <w:rPr>
                <w:rFonts w:hint="eastAsia" w:ascii="宋体" w:hAnsi="宋体" w:eastAsia="宋体" w:cs="宋体"/>
                <w:spacing w:val="-35"/>
                <w:sz w:val="24"/>
                <w:szCs w:val="24"/>
              </w:rPr>
              <w:t xml:space="preserve"> </w:t>
            </w:r>
            <w:r>
              <w:rPr>
                <w:rFonts w:hint="eastAsia" w:ascii="宋体" w:hAnsi="宋体" w:eastAsia="宋体" w:cs="宋体"/>
                <w:spacing w:val="-4"/>
                <w:sz w:val="24"/>
                <w:szCs w:val="24"/>
              </w:rPr>
              <w:t>、无辐射</w:t>
            </w:r>
          </w:p>
        </w:tc>
        <w:tc>
          <w:tcPr>
            <w:tcW w:w="668" w:type="dxa"/>
            <w:noWrap w:val="0"/>
            <w:vAlign w:val="center"/>
          </w:tcPr>
          <w:p w14:paraId="5B30AB9C">
            <w:pPr>
              <w:pStyle w:val="24"/>
              <w:spacing w:before="191" w:line="179" w:lineRule="auto"/>
              <w:ind w:left="257"/>
              <w:rPr>
                <w:rFonts w:hint="eastAsia" w:ascii="宋体" w:hAnsi="宋体" w:eastAsia="宋体" w:cs="宋体"/>
                <w:sz w:val="24"/>
                <w:szCs w:val="24"/>
              </w:rPr>
            </w:pPr>
            <w:r>
              <w:rPr>
                <w:rFonts w:hint="eastAsia" w:ascii="宋体" w:hAnsi="宋体" w:eastAsia="宋体" w:cs="宋体"/>
                <w:sz w:val="24"/>
                <w:szCs w:val="24"/>
              </w:rPr>
              <w:t>批</w:t>
            </w:r>
          </w:p>
        </w:tc>
        <w:tc>
          <w:tcPr>
            <w:tcW w:w="689" w:type="dxa"/>
            <w:noWrap w:val="0"/>
            <w:vAlign w:val="center"/>
          </w:tcPr>
          <w:p w14:paraId="7BC37DBE">
            <w:pPr>
              <w:pStyle w:val="24"/>
              <w:spacing w:before="224" w:line="168" w:lineRule="auto"/>
              <w:ind w:left="320"/>
              <w:rPr>
                <w:rFonts w:hint="eastAsia" w:ascii="宋体" w:hAnsi="宋体" w:eastAsia="宋体" w:cs="宋体"/>
                <w:sz w:val="24"/>
                <w:szCs w:val="24"/>
              </w:rPr>
            </w:pPr>
            <w:r>
              <w:rPr>
                <w:rFonts w:hint="eastAsia" w:ascii="宋体" w:hAnsi="宋体" w:eastAsia="宋体" w:cs="宋体"/>
                <w:sz w:val="24"/>
                <w:szCs w:val="24"/>
              </w:rPr>
              <w:t>1</w:t>
            </w:r>
          </w:p>
        </w:tc>
      </w:tr>
      <w:tr w14:paraId="01115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jc w:val="center"/>
        </w:trPr>
        <w:tc>
          <w:tcPr>
            <w:tcW w:w="600" w:type="dxa"/>
            <w:noWrap w:val="0"/>
            <w:vAlign w:val="center"/>
          </w:tcPr>
          <w:p w14:paraId="120412E2">
            <w:pPr>
              <w:pStyle w:val="24"/>
              <w:spacing w:before="224" w:line="166" w:lineRule="auto"/>
              <w:ind w:left="300"/>
              <w:rPr>
                <w:rFonts w:hint="eastAsia" w:ascii="宋体" w:hAnsi="宋体" w:eastAsia="宋体" w:cs="宋体"/>
                <w:sz w:val="24"/>
                <w:szCs w:val="24"/>
              </w:rPr>
            </w:pPr>
            <w:r>
              <w:rPr>
                <w:rFonts w:hint="eastAsia" w:ascii="宋体" w:hAnsi="宋体" w:eastAsia="宋体" w:cs="宋体"/>
                <w:sz w:val="24"/>
                <w:szCs w:val="24"/>
              </w:rPr>
              <w:t>3</w:t>
            </w:r>
          </w:p>
        </w:tc>
        <w:tc>
          <w:tcPr>
            <w:tcW w:w="1459" w:type="dxa"/>
            <w:noWrap w:val="0"/>
            <w:vAlign w:val="center"/>
          </w:tcPr>
          <w:p w14:paraId="54F28E73">
            <w:pPr>
              <w:pStyle w:val="24"/>
              <w:spacing w:before="185" w:line="205" w:lineRule="auto"/>
              <w:ind w:left="247"/>
              <w:rPr>
                <w:rFonts w:hint="eastAsia" w:ascii="宋体" w:hAnsi="宋体" w:eastAsia="宋体" w:cs="宋体"/>
                <w:sz w:val="24"/>
                <w:szCs w:val="24"/>
              </w:rPr>
            </w:pPr>
            <w:r>
              <w:rPr>
                <w:rFonts w:hint="eastAsia" w:ascii="宋体" w:hAnsi="宋体" w:eastAsia="宋体" w:cs="宋体"/>
                <w:spacing w:val="-2"/>
                <w:sz w:val="24"/>
                <w:szCs w:val="24"/>
              </w:rPr>
              <w:t>屏蔽室外观</w:t>
            </w:r>
          </w:p>
        </w:tc>
        <w:tc>
          <w:tcPr>
            <w:tcW w:w="6763" w:type="dxa"/>
            <w:noWrap w:val="0"/>
            <w:vAlign w:val="center"/>
          </w:tcPr>
          <w:p w14:paraId="05534441">
            <w:pPr>
              <w:pStyle w:val="24"/>
              <w:spacing w:before="185" w:line="205" w:lineRule="auto"/>
              <w:ind w:left="120"/>
              <w:rPr>
                <w:rFonts w:hint="eastAsia" w:ascii="宋体" w:hAnsi="宋体" w:eastAsia="宋体" w:cs="宋体"/>
                <w:sz w:val="24"/>
                <w:szCs w:val="24"/>
              </w:rPr>
            </w:pPr>
            <w:r>
              <w:rPr>
                <w:rFonts w:hint="eastAsia" w:ascii="宋体" w:hAnsi="宋体" w:eastAsia="宋体" w:cs="宋体"/>
                <w:spacing w:val="-10"/>
                <w:sz w:val="24"/>
                <w:szCs w:val="24"/>
              </w:rPr>
              <w:t>1.5mm 钢板烤漆</w:t>
            </w:r>
          </w:p>
        </w:tc>
        <w:tc>
          <w:tcPr>
            <w:tcW w:w="668" w:type="dxa"/>
            <w:noWrap w:val="0"/>
            <w:vAlign w:val="center"/>
          </w:tcPr>
          <w:p w14:paraId="5617DF34">
            <w:pPr>
              <w:pStyle w:val="24"/>
              <w:spacing w:before="191" w:line="179" w:lineRule="auto"/>
              <w:ind w:left="257"/>
              <w:rPr>
                <w:rFonts w:hint="eastAsia" w:ascii="宋体" w:hAnsi="宋体" w:eastAsia="宋体" w:cs="宋体"/>
                <w:sz w:val="24"/>
                <w:szCs w:val="24"/>
              </w:rPr>
            </w:pPr>
            <w:r>
              <w:rPr>
                <w:rFonts w:hint="eastAsia" w:ascii="宋体" w:hAnsi="宋体" w:eastAsia="宋体" w:cs="宋体"/>
                <w:sz w:val="24"/>
                <w:szCs w:val="24"/>
              </w:rPr>
              <w:t>批</w:t>
            </w:r>
          </w:p>
        </w:tc>
        <w:tc>
          <w:tcPr>
            <w:tcW w:w="689" w:type="dxa"/>
            <w:noWrap w:val="0"/>
            <w:vAlign w:val="center"/>
          </w:tcPr>
          <w:p w14:paraId="2BB4292B">
            <w:pPr>
              <w:pStyle w:val="24"/>
              <w:spacing w:before="224" w:line="168" w:lineRule="auto"/>
              <w:ind w:left="320"/>
              <w:rPr>
                <w:rFonts w:hint="eastAsia" w:ascii="宋体" w:hAnsi="宋体" w:eastAsia="宋体" w:cs="宋体"/>
                <w:sz w:val="24"/>
                <w:szCs w:val="24"/>
              </w:rPr>
            </w:pPr>
            <w:r>
              <w:rPr>
                <w:rFonts w:hint="eastAsia" w:ascii="宋体" w:hAnsi="宋体" w:eastAsia="宋体" w:cs="宋体"/>
                <w:sz w:val="24"/>
                <w:szCs w:val="24"/>
              </w:rPr>
              <w:t>1</w:t>
            </w:r>
          </w:p>
        </w:tc>
      </w:tr>
      <w:tr w14:paraId="2E73E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jc w:val="center"/>
        </w:trPr>
        <w:tc>
          <w:tcPr>
            <w:tcW w:w="600" w:type="dxa"/>
            <w:noWrap w:val="0"/>
            <w:vAlign w:val="center"/>
          </w:tcPr>
          <w:p w14:paraId="65BD2EE1">
            <w:pPr>
              <w:pStyle w:val="24"/>
              <w:spacing w:before="224" w:line="168" w:lineRule="auto"/>
              <w:ind w:left="296"/>
              <w:rPr>
                <w:rFonts w:hint="eastAsia" w:ascii="宋体" w:hAnsi="宋体" w:eastAsia="宋体" w:cs="宋体"/>
                <w:sz w:val="24"/>
                <w:szCs w:val="24"/>
              </w:rPr>
            </w:pPr>
            <w:r>
              <w:rPr>
                <w:rFonts w:hint="eastAsia" w:ascii="宋体" w:hAnsi="宋体" w:eastAsia="宋体" w:cs="宋体"/>
                <w:sz w:val="24"/>
                <w:szCs w:val="24"/>
              </w:rPr>
              <w:t>4</w:t>
            </w:r>
          </w:p>
        </w:tc>
        <w:tc>
          <w:tcPr>
            <w:tcW w:w="1459" w:type="dxa"/>
            <w:noWrap w:val="0"/>
            <w:vAlign w:val="center"/>
          </w:tcPr>
          <w:p w14:paraId="62689973">
            <w:pPr>
              <w:pStyle w:val="24"/>
              <w:spacing w:before="185" w:line="205" w:lineRule="auto"/>
              <w:ind w:left="499"/>
              <w:rPr>
                <w:rFonts w:hint="eastAsia" w:ascii="宋体" w:hAnsi="宋体" w:eastAsia="宋体" w:cs="宋体"/>
                <w:sz w:val="24"/>
                <w:szCs w:val="24"/>
              </w:rPr>
            </w:pPr>
            <w:r>
              <w:rPr>
                <w:rFonts w:hint="eastAsia" w:ascii="宋体" w:hAnsi="宋体" w:eastAsia="宋体" w:cs="宋体"/>
                <w:spacing w:val="-6"/>
                <w:sz w:val="24"/>
                <w:szCs w:val="24"/>
              </w:rPr>
              <w:t>隔音门</w:t>
            </w:r>
          </w:p>
        </w:tc>
        <w:tc>
          <w:tcPr>
            <w:tcW w:w="6763" w:type="dxa"/>
            <w:noWrap w:val="0"/>
            <w:vAlign w:val="center"/>
          </w:tcPr>
          <w:p w14:paraId="7BB4079F">
            <w:pPr>
              <w:pStyle w:val="24"/>
              <w:spacing w:before="184" w:line="205" w:lineRule="auto"/>
              <w:ind w:left="112"/>
              <w:rPr>
                <w:rFonts w:hint="eastAsia" w:ascii="宋体" w:hAnsi="宋体" w:eastAsia="宋体" w:cs="宋体"/>
                <w:sz w:val="24"/>
                <w:szCs w:val="24"/>
              </w:rPr>
            </w:pPr>
            <w:r>
              <w:rPr>
                <w:rFonts w:hint="eastAsia" w:ascii="宋体" w:hAnsi="宋体" w:eastAsia="宋体" w:cs="宋体"/>
                <w:spacing w:val="-7"/>
                <w:sz w:val="24"/>
                <w:szCs w:val="24"/>
              </w:rPr>
              <w:t>双磁控声闸隔音门：</w:t>
            </w:r>
            <w:r>
              <w:rPr>
                <w:rFonts w:hint="eastAsia" w:ascii="宋体" w:hAnsi="宋体" w:eastAsia="宋体" w:cs="宋体"/>
                <w:spacing w:val="-5"/>
                <w:sz w:val="24"/>
                <w:szCs w:val="24"/>
              </w:rPr>
              <w:t>≥</w:t>
            </w:r>
            <w:r>
              <w:rPr>
                <w:rFonts w:hint="eastAsia" w:ascii="宋体" w:hAnsi="宋体" w:eastAsia="宋体" w:cs="宋体"/>
                <w:spacing w:val="-7"/>
                <w:sz w:val="24"/>
                <w:szCs w:val="24"/>
              </w:rPr>
              <w:t>1900*800mm</w:t>
            </w:r>
          </w:p>
        </w:tc>
        <w:tc>
          <w:tcPr>
            <w:tcW w:w="668" w:type="dxa"/>
            <w:noWrap w:val="0"/>
            <w:vAlign w:val="center"/>
          </w:tcPr>
          <w:p w14:paraId="0FFC7F44">
            <w:pPr>
              <w:pStyle w:val="24"/>
              <w:spacing w:before="184" w:line="205" w:lineRule="auto"/>
              <w:ind w:left="260"/>
              <w:rPr>
                <w:rFonts w:hint="eastAsia" w:ascii="宋体" w:hAnsi="宋体" w:eastAsia="宋体" w:cs="宋体"/>
                <w:sz w:val="24"/>
                <w:szCs w:val="24"/>
              </w:rPr>
            </w:pPr>
            <w:r>
              <w:rPr>
                <w:rFonts w:hint="eastAsia" w:ascii="宋体" w:hAnsi="宋体" w:eastAsia="宋体" w:cs="宋体"/>
                <w:sz w:val="24"/>
                <w:szCs w:val="24"/>
              </w:rPr>
              <w:t>套</w:t>
            </w:r>
          </w:p>
        </w:tc>
        <w:tc>
          <w:tcPr>
            <w:tcW w:w="689" w:type="dxa"/>
            <w:noWrap w:val="0"/>
            <w:vAlign w:val="center"/>
          </w:tcPr>
          <w:p w14:paraId="3086E76E">
            <w:pPr>
              <w:pStyle w:val="24"/>
              <w:spacing w:before="223" w:line="167" w:lineRule="auto"/>
              <w:ind w:left="303"/>
              <w:rPr>
                <w:rFonts w:hint="eastAsia" w:ascii="宋体" w:hAnsi="宋体" w:eastAsia="宋体" w:cs="宋体"/>
                <w:sz w:val="24"/>
                <w:szCs w:val="24"/>
              </w:rPr>
            </w:pPr>
            <w:r>
              <w:rPr>
                <w:rFonts w:hint="eastAsia" w:ascii="宋体" w:hAnsi="宋体" w:eastAsia="宋体" w:cs="宋体"/>
                <w:sz w:val="24"/>
                <w:szCs w:val="24"/>
              </w:rPr>
              <w:t>2</w:t>
            </w:r>
          </w:p>
        </w:tc>
      </w:tr>
      <w:tr w14:paraId="171C4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600" w:type="dxa"/>
            <w:noWrap w:val="0"/>
            <w:vAlign w:val="center"/>
          </w:tcPr>
          <w:p w14:paraId="766D46A0">
            <w:pPr>
              <w:pStyle w:val="24"/>
              <w:spacing w:before="225" w:line="165" w:lineRule="auto"/>
              <w:ind w:left="302"/>
              <w:rPr>
                <w:rFonts w:hint="eastAsia" w:ascii="宋体" w:hAnsi="宋体" w:eastAsia="宋体" w:cs="宋体"/>
                <w:sz w:val="24"/>
                <w:szCs w:val="24"/>
              </w:rPr>
            </w:pPr>
            <w:r>
              <w:rPr>
                <w:rFonts w:hint="eastAsia" w:ascii="宋体" w:hAnsi="宋体" w:eastAsia="宋体" w:cs="宋体"/>
                <w:sz w:val="24"/>
                <w:szCs w:val="24"/>
              </w:rPr>
              <w:t>5</w:t>
            </w:r>
          </w:p>
        </w:tc>
        <w:tc>
          <w:tcPr>
            <w:tcW w:w="1459" w:type="dxa"/>
            <w:noWrap w:val="0"/>
            <w:vAlign w:val="center"/>
          </w:tcPr>
          <w:p w14:paraId="76582C58">
            <w:pPr>
              <w:pStyle w:val="24"/>
              <w:spacing w:before="185" w:line="205" w:lineRule="auto"/>
              <w:ind w:left="499"/>
              <w:rPr>
                <w:rFonts w:hint="eastAsia" w:ascii="宋体" w:hAnsi="宋体" w:eastAsia="宋体" w:cs="宋体"/>
                <w:sz w:val="24"/>
                <w:szCs w:val="24"/>
              </w:rPr>
            </w:pPr>
            <w:r>
              <w:rPr>
                <w:rFonts w:hint="eastAsia" w:ascii="宋体" w:hAnsi="宋体" w:eastAsia="宋体" w:cs="宋体"/>
                <w:spacing w:val="-6"/>
                <w:sz w:val="24"/>
                <w:szCs w:val="24"/>
              </w:rPr>
              <w:t>隔音窗</w:t>
            </w:r>
          </w:p>
        </w:tc>
        <w:tc>
          <w:tcPr>
            <w:tcW w:w="6763" w:type="dxa"/>
            <w:noWrap w:val="0"/>
            <w:vAlign w:val="center"/>
          </w:tcPr>
          <w:p w14:paraId="3E8A66A8">
            <w:pPr>
              <w:pStyle w:val="24"/>
              <w:spacing w:before="184" w:line="205" w:lineRule="auto"/>
              <w:ind w:left="119"/>
              <w:rPr>
                <w:rFonts w:hint="eastAsia" w:ascii="宋体" w:hAnsi="宋体" w:eastAsia="宋体" w:cs="宋体"/>
                <w:sz w:val="24"/>
                <w:szCs w:val="24"/>
              </w:rPr>
            </w:pPr>
            <w:r>
              <w:rPr>
                <w:rFonts w:hint="eastAsia" w:ascii="宋体" w:hAnsi="宋体" w:eastAsia="宋体" w:cs="宋体"/>
                <w:spacing w:val="-5"/>
                <w:sz w:val="24"/>
                <w:szCs w:val="24"/>
              </w:rPr>
              <w:t>三玻两腔中空隔音观察窗：≥600*800mm</w:t>
            </w:r>
          </w:p>
        </w:tc>
        <w:tc>
          <w:tcPr>
            <w:tcW w:w="668" w:type="dxa"/>
            <w:noWrap w:val="0"/>
            <w:vAlign w:val="center"/>
          </w:tcPr>
          <w:p w14:paraId="7C8EC00C">
            <w:pPr>
              <w:pStyle w:val="24"/>
              <w:spacing w:before="189" w:line="181" w:lineRule="auto"/>
              <w:ind w:left="259"/>
              <w:rPr>
                <w:rFonts w:hint="eastAsia" w:ascii="宋体" w:hAnsi="宋体" w:eastAsia="宋体" w:cs="宋体"/>
                <w:sz w:val="24"/>
                <w:szCs w:val="24"/>
              </w:rPr>
            </w:pPr>
            <w:r>
              <w:rPr>
                <w:rFonts w:hint="eastAsia" w:ascii="宋体" w:hAnsi="宋体" w:eastAsia="宋体" w:cs="宋体"/>
                <w:sz w:val="24"/>
                <w:szCs w:val="24"/>
              </w:rPr>
              <w:t>扇</w:t>
            </w:r>
          </w:p>
        </w:tc>
        <w:tc>
          <w:tcPr>
            <w:tcW w:w="689" w:type="dxa"/>
            <w:noWrap w:val="0"/>
            <w:vAlign w:val="center"/>
          </w:tcPr>
          <w:p w14:paraId="7CD64312">
            <w:pPr>
              <w:pStyle w:val="24"/>
              <w:spacing w:before="223" w:line="168" w:lineRule="auto"/>
              <w:ind w:left="320"/>
              <w:rPr>
                <w:rFonts w:hint="eastAsia" w:ascii="宋体" w:hAnsi="宋体" w:eastAsia="宋体" w:cs="宋体"/>
                <w:sz w:val="24"/>
                <w:szCs w:val="24"/>
              </w:rPr>
            </w:pPr>
            <w:r>
              <w:rPr>
                <w:rFonts w:hint="eastAsia" w:ascii="宋体" w:hAnsi="宋体" w:eastAsia="宋体" w:cs="宋体"/>
                <w:sz w:val="24"/>
                <w:szCs w:val="24"/>
              </w:rPr>
              <w:t>1</w:t>
            </w:r>
          </w:p>
        </w:tc>
      </w:tr>
      <w:tr w14:paraId="3A593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jc w:val="center"/>
        </w:trPr>
        <w:tc>
          <w:tcPr>
            <w:tcW w:w="600" w:type="dxa"/>
            <w:noWrap w:val="0"/>
            <w:vAlign w:val="center"/>
          </w:tcPr>
          <w:p w14:paraId="7FB84837">
            <w:pPr>
              <w:pStyle w:val="24"/>
              <w:spacing w:before="223" w:line="166" w:lineRule="auto"/>
              <w:ind w:left="304"/>
              <w:rPr>
                <w:rFonts w:hint="eastAsia" w:ascii="宋体" w:hAnsi="宋体" w:eastAsia="宋体" w:cs="宋体"/>
                <w:sz w:val="24"/>
                <w:szCs w:val="24"/>
              </w:rPr>
            </w:pPr>
            <w:r>
              <w:rPr>
                <w:rFonts w:hint="eastAsia" w:ascii="宋体" w:hAnsi="宋体" w:eastAsia="宋体" w:cs="宋体"/>
                <w:sz w:val="24"/>
                <w:szCs w:val="24"/>
              </w:rPr>
              <w:t>6</w:t>
            </w:r>
          </w:p>
        </w:tc>
        <w:tc>
          <w:tcPr>
            <w:tcW w:w="1459" w:type="dxa"/>
            <w:noWrap w:val="0"/>
            <w:vAlign w:val="center"/>
          </w:tcPr>
          <w:p w14:paraId="463B7360">
            <w:pPr>
              <w:pStyle w:val="24"/>
              <w:spacing w:before="183" w:line="205" w:lineRule="auto"/>
              <w:ind w:left="377"/>
              <w:rPr>
                <w:rFonts w:hint="eastAsia" w:ascii="宋体" w:hAnsi="宋体" w:eastAsia="宋体" w:cs="宋体"/>
                <w:sz w:val="24"/>
                <w:szCs w:val="24"/>
              </w:rPr>
            </w:pPr>
            <w:r>
              <w:rPr>
                <w:rFonts w:hint="eastAsia" w:ascii="宋体" w:hAnsi="宋体" w:eastAsia="宋体" w:cs="宋体"/>
                <w:spacing w:val="-4"/>
                <w:sz w:val="24"/>
                <w:szCs w:val="24"/>
              </w:rPr>
              <w:t>吸声内饰</w:t>
            </w:r>
          </w:p>
        </w:tc>
        <w:tc>
          <w:tcPr>
            <w:tcW w:w="6763" w:type="dxa"/>
            <w:noWrap w:val="0"/>
            <w:vAlign w:val="center"/>
          </w:tcPr>
          <w:p w14:paraId="6CEACA23">
            <w:pPr>
              <w:pStyle w:val="24"/>
              <w:spacing w:before="184" w:line="204" w:lineRule="auto"/>
              <w:ind w:left="113"/>
              <w:rPr>
                <w:rFonts w:hint="eastAsia" w:ascii="宋体" w:hAnsi="宋体" w:eastAsia="宋体" w:cs="宋体"/>
                <w:sz w:val="24"/>
                <w:szCs w:val="24"/>
              </w:rPr>
            </w:pPr>
            <w:r>
              <w:rPr>
                <w:rFonts w:hint="eastAsia" w:ascii="宋体" w:hAnsi="宋体" w:eastAsia="宋体" w:cs="宋体"/>
                <w:spacing w:val="-6"/>
                <w:sz w:val="24"/>
                <w:szCs w:val="24"/>
              </w:rPr>
              <w:t>铝制喷粉冲孔吸音板：</w:t>
            </w:r>
            <w:r>
              <w:rPr>
                <w:rFonts w:hint="eastAsia" w:ascii="宋体" w:hAnsi="宋体" w:eastAsia="宋体" w:cs="宋体"/>
                <w:spacing w:val="-5"/>
                <w:sz w:val="24"/>
                <w:szCs w:val="24"/>
              </w:rPr>
              <w:t>≥</w:t>
            </w:r>
            <w:r>
              <w:rPr>
                <w:rFonts w:hint="eastAsia" w:ascii="宋体" w:hAnsi="宋体" w:eastAsia="宋体" w:cs="宋体"/>
                <w:spacing w:val="-6"/>
                <w:sz w:val="24"/>
                <w:szCs w:val="24"/>
              </w:rPr>
              <w:t>600*600mm</w:t>
            </w:r>
          </w:p>
        </w:tc>
        <w:tc>
          <w:tcPr>
            <w:tcW w:w="668" w:type="dxa"/>
            <w:noWrap w:val="0"/>
            <w:vAlign w:val="center"/>
          </w:tcPr>
          <w:p w14:paraId="46B839B2">
            <w:pPr>
              <w:pStyle w:val="24"/>
              <w:spacing w:before="184" w:line="205" w:lineRule="auto"/>
              <w:ind w:left="260"/>
              <w:rPr>
                <w:rFonts w:hint="eastAsia" w:ascii="宋体" w:hAnsi="宋体" w:eastAsia="宋体" w:cs="宋体"/>
                <w:sz w:val="24"/>
                <w:szCs w:val="24"/>
              </w:rPr>
            </w:pPr>
            <w:r>
              <w:rPr>
                <w:rFonts w:hint="eastAsia" w:ascii="宋体" w:hAnsi="宋体" w:eastAsia="宋体" w:cs="宋体"/>
                <w:sz w:val="24"/>
                <w:szCs w:val="24"/>
              </w:rPr>
              <w:t>套</w:t>
            </w:r>
          </w:p>
        </w:tc>
        <w:tc>
          <w:tcPr>
            <w:tcW w:w="689" w:type="dxa"/>
            <w:noWrap w:val="0"/>
            <w:vAlign w:val="center"/>
          </w:tcPr>
          <w:p w14:paraId="4053647B">
            <w:pPr>
              <w:pStyle w:val="24"/>
              <w:spacing w:before="223" w:line="168" w:lineRule="auto"/>
              <w:ind w:left="320"/>
              <w:rPr>
                <w:rFonts w:hint="eastAsia" w:ascii="宋体" w:hAnsi="宋体" w:eastAsia="宋体" w:cs="宋体"/>
                <w:sz w:val="24"/>
                <w:szCs w:val="24"/>
              </w:rPr>
            </w:pPr>
            <w:r>
              <w:rPr>
                <w:rFonts w:hint="eastAsia" w:ascii="宋体" w:hAnsi="宋体" w:eastAsia="宋体" w:cs="宋体"/>
                <w:sz w:val="24"/>
                <w:szCs w:val="24"/>
              </w:rPr>
              <w:t>1</w:t>
            </w:r>
          </w:p>
        </w:tc>
      </w:tr>
      <w:tr w14:paraId="43AB5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jc w:val="center"/>
        </w:trPr>
        <w:tc>
          <w:tcPr>
            <w:tcW w:w="600" w:type="dxa"/>
            <w:noWrap w:val="0"/>
            <w:vAlign w:val="center"/>
          </w:tcPr>
          <w:p w14:paraId="493BDDBB">
            <w:pPr>
              <w:pStyle w:val="24"/>
              <w:spacing w:before="229" w:line="166" w:lineRule="auto"/>
              <w:ind w:left="303"/>
              <w:rPr>
                <w:rFonts w:hint="eastAsia" w:ascii="宋体" w:hAnsi="宋体" w:eastAsia="宋体" w:cs="宋体"/>
                <w:sz w:val="24"/>
                <w:szCs w:val="24"/>
              </w:rPr>
            </w:pPr>
            <w:r>
              <w:rPr>
                <w:rFonts w:hint="eastAsia" w:ascii="宋体" w:hAnsi="宋体" w:eastAsia="宋体" w:cs="宋体"/>
                <w:sz w:val="24"/>
                <w:szCs w:val="24"/>
              </w:rPr>
              <w:t>7</w:t>
            </w:r>
          </w:p>
        </w:tc>
        <w:tc>
          <w:tcPr>
            <w:tcW w:w="1459" w:type="dxa"/>
            <w:noWrap w:val="0"/>
            <w:vAlign w:val="center"/>
          </w:tcPr>
          <w:p w14:paraId="06DEC424">
            <w:pPr>
              <w:pStyle w:val="24"/>
              <w:spacing w:before="186" w:line="205" w:lineRule="auto"/>
              <w:ind w:left="489"/>
              <w:rPr>
                <w:rFonts w:hint="eastAsia" w:ascii="宋体" w:hAnsi="宋体" w:eastAsia="宋体" w:cs="宋体"/>
                <w:sz w:val="24"/>
                <w:szCs w:val="24"/>
              </w:rPr>
            </w:pPr>
            <w:r>
              <w:rPr>
                <w:rFonts w:hint="eastAsia" w:ascii="宋体" w:hAnsi="宋体" w:eastAsia="宋体" w:cs="宋体"/>
                <w:spacing w:val="-3"/>
                <w:sz w:val="24"/>
                <w:szCs w:val="24"/>
              </w:rPr>
              <w:t>减震器</w:t>
            </w:r>
          </w:p>
        </w:tc>
        <w:tc>
          <w:tcPr>
            <w:tcW w:w="6763" w:type="dxa"/>
            <w:noWrap w:val="0"/>
            <w:vAlign w:val="center"/>
          </w:tcPr>
          <w:p w14:paraId="4FB7058F">
            <w:pPr>
              <w:pStyle w:val="24"/>
              <w:spacing w:before="186" w:line="205" w:lineRule="auto"/>
              <w:ind w:left="108"/>
              <w:rPr>
                <w:rFonts w:hint="eastAsia" w:ascii="宋体" w:hAnsi="宋体" w:eastAsia="宋体" w:cs="宋体"/>
                <w:sz w:val="24"/>
                <w:szCs w:val="24"/>
              </w:rPr>
            </w:pPr>
            <w:r>
              <w:rPr>
                <w:rFonts w:hint="eastAsia" w:ascii="宋体" w:hAnsi="宋体" w:eastAsia="宋体" w:cs="宋体"/>
                <w:spacing w:val="-1"/>
                <w:sz w:val="24"/>
                <w:szCs w:val="24"/>
              </w:rPr>
              <w:t>橡胶阻尼减震器</w:t>
            </w:r>
          </w:p>
        </w:tc>
        <w:tc>
          <w:tcPr>
            <w:tcW w:w="668" w:type="dxa"/>
            <w:noWrap w:val="0"/>
            <w:vAlign w:val="center"/>
          </w:tcPr>
          <w:p w14:paraId="50E29D0C">
            <w:pPr>
              <w:pStyle w:val="24"/>
              <w:spacing w:before="187" w:line="205" w:lineRule="auto"/>
              <w:ind w:left="260"/>
              <w:rPr>
                <w:rFonts w:hint="eastAsia" w:ascii="宋体" w:hAnsi="宋体" w:eastAsia="宋体" w:cs="宋体"/>
                <w:sz w:val="24"/>
                <w:szCs w:val="24"/>
              </w:rPr>
            </w:pPr>
            <w:r>
              <w:rPr>
                <w:rFonts w:hint="eastAsia" w:ascii="宋体" w:hAnsi="宋体" w:eastAsia="宋体" w:cs="宋体"/>
                <w:sz w:val="24"/>
                <w:szCs w:val="24"/>
              </w:rPr>
              <w:t>套</w:t>
            </w:r>
          </w:p>
        </w:tc>
        <w:tc>
          <w:tcPr>
            <w:tcW w:w="689" w:type="dxa"/>
            <w:noWrap w:val="0"/>
            <w:vAlign w:val="center"/>
          </w:tcPr>
          <w:p w14:paraId="417B275A">
            <w:pPr>
              <w:pStyle w:val="24"/>
              <w:spacing w:before="226" w:line="168" w:lineRule="auto"/>
              <w:ind w:left="320"/>
              <w:rPr>
                <w:rFonts w:hint="eastAsia" w:ascii="宋体" w:hAnsi="宋体" w:eastAsia="宋体" w:cs="宋体"/>
                <w:sz w:val="24"/>
                <w:szCs w:val="24"/>
              </w:rPr>
            </w:pPr>
            <w:r>
              <w:rPr>
                <w:rFonts w:hint="eastAsia" w:ascii="宋体" w:hAnsi="宋体" w:eastAsia="宋体" w:cs="宋体"/>
                <w:sz w:val="24"/>
                <w:szCs w:val="24"/>
              </w:rPr>
              <w:t>1</w:t>
            </w:r>
          </w:p>
        </w:tc>
      </w:tr>
      <w:tr w14:paraId="24DDD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600" w:type="dxa"/>
            <w:noWrap w:val="0"/>
            <w:vAlign w:val="center"/>
          </w:tcPr>
          <w:p w14:paraId="36A8A847">
            <w:pPr>
              <w:pStyle w:val="24"/>
              <w:spacing w:before="225" w:line="167" w:lineRule="auto"/>
              <w:ind w:left="300"/>
              <w:rPr>
                <w:rFonts w:hint="eastAsia" w:ascii="宋体" w:hAnsi="宋体" w:eastAsia="宋体" w:cs="宋体"/>
                <w:sz w:val="24"/>
                <w:szCs w:val="24"/>
              </w:rPr>
            </w:pPr>
            <w:r>
              <w:rPr>
                <w:rFonts w:hint="eastAsia" w:ascii="宋体" w:hAnsi="宋体" w:eastAsia="宋体" w:cs="宋体"/>
                <w:sz w:val="24"/>
                <w:szCs w:val="24"/>
              </w:rPr>
              <w:t>8</w:t>
            </w:r>
          </w:p>
        </w:tc>
        <w:tc>
          <w:tcPr>
            <w:tcW w:w="1459" w:type="dxa"/>
            <w:noWrap w:val="0"/>
            <w:vAlign w:val="center"/>
          </w:tcPr>
          <w:p w14:paraId="065A202E">
            <w:pPr>
              <w:pStyle w:val="24"/>
              <w:spacing w:before="187" w:line="205" w:lineRule="auto"/>
              <w:ind w:left="249"/>
              <w:rPr>
                <w:rFonts w:hint="eastAsia" w:ascii="宋体" w:hAnsi="宋体" w:eastAsia="宋体" w:cs="宋体"/>
                <w:sz w:val="24"/>
                <w:szCs w:val="24"/>
              </w:rPr>
            </w:pPr>
            <w:r>
              <w:rPr>
                <w:rFonts w:hint="eastAsia" w:ascii="宋体" w:hAnsi="宋体" w:eastAsia="宋体" w:cs="宋体"/>
                <w:spacing w:val="-2"/>
                <w:sz w:val="24"/>
                <w:szCs w:val="24"/>
              </w:rPr>
              <w:t>通风消声器</w:t>
            </w:r>
          </w:p>
        </w:tc>
        <w:tc>
          <w:tcPr>
            <w:tcW w:w="6763" w:type="dxa"/>
            <w:noWrap w:val="0"/>
            <w:vAlign w:val="center"/>
          </w:tcPr>
          <w:p w14:paraId="6FA8CF02">
            <w:pPr>
              <w:pStyle w:val="24"/>
              <w:spacing w:before="187" w:line="204" w:lineRule="auto"/>
              <w:ind w:left="125"/>
              <w:rPr>
                <w:rFonts w:hint="eastAsia" w:ascii="宋体" w:hAnsi="宋体" w:eastAsia="宋体" w:cs="宋体"/>
                <w:sz w:val="24"/>
                <w:szCs w:val="24"/>
              </w:rPr>
            </w:pPr>
            <w:r>
              <w:rPr>
                <w:rFonts w:hint="eastAsia" w:ascii="宋体" w:hAnsi="宋体" w:eastAsia="宋体" w:cs="宋体"/>
                <w:spacing w:val="-1"/>
                <w:sz w:val="24"/>
                <w:szCs w:val="24"/>
              </w:rPr>
              <w:t>阻抗式有源通风消声器，一进一出，配静音风机</w:t>
            </w:r>
          </w:p>
        </w:tc>
        <w:tc>
          <w:tcPr>
            <w:tcW w:w="668" w:type="dxa"/>
            <w:noWrap w:val="0"/>
            <w:vAlign w:val="center"/>
          </w:tcPr>
          <w:p w14:paraId="6B8AC565">
            <w:pPr>
              <w:pStyle w:val="24"/>
              <w:spacing w:before="186" w:line="205" w:lineRule="auto"/>
              <w:ind w:left="260"/>
              <w:rPr>
                <w:rFonts w:hint="eastAsia" w:ascii="宋体" w:hAnsi="宋体" w:eastAsia="宋体" w:cs="宋体"/>
                <w:sz w:val="24"/>
                <w:szCs w:val="24"/>
              </w:rPr>
            </w:pPr>
            <w:r>
              <w:rPr>
                <w:rFonts w:hint="eastAsia" w:ascii="宋体" w:hAnsi="宋体" w:eastAsia="宋体" w:cs="宋体"/>
                <w:sz w:val="24"/>
                <w:szCs w:val="24"/>
              </w:rPr>
              <w:t>套</w:t>
            </w:r>
          </w:p>
        </w:tc>
        <w:tc>
          <w:tcPr>
            <w:tcW w:w="689" w:type="dxa"/>
            <w:noWrap w:val="0"/>
            <w:vAlign w:val="center"/>
          </w:tcPr>
          <w:p w14:paraId="1ED18795">
            <w:pPr>
              <w:pStyle w:val="24"/>
              <w:spacing w:before="225" w:line="167" w:lineRule="auto"/>
              <w:ind w:left="303"/>
              <w:rPr>
                <w:rFonts w:hint="eastAsia" w:ascii="宋体" w:hAnsi="宋体" w:eastAsia="宋体" w:cs="宋体"/>
                <w:sz w:val="24"/>
                <w:szCs w:val="24"/>
              </w:rPr>
            </w:pPr>
            <w:r>
              <w:rPr>
                <w:rFonts w:hint="eastAsia" w:ascii="宋体" w:hAnsi="宋体" w:eastAsia="宋体" w:cs="宋体"/>
                <w:sz w:val="24"/>
                <w:szCs w:val="24"/>
              </w:rPr>
              <w:t>2</w:t>
            </w:r>
          </w:p>
        </w:tc>
      </w:tr>
      <w:tr w14:paraId="4ED18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600" w:type="dxa"/>
            <w:noWrap w:val="0"/>
            <w:vAlign w:val="center"/>
          </w:tcPr>
          <w:p w14:paraId="3F824386">
            <w:pPr>
              <w:pStyle w:val="24"/>
              <w:spacing w:before="225" w:line="166" w:lineRule="auto"/>
              <w:ind w:left="304"/>
              <w:rPr>
                <w:rFonts w:hint="eastAsia" w:ascii="宋体" w:hAnsi="宋体" w:eastAsia="宋体" w:cs="宋体"/>
                <w:sz w:val="24"/>
                <w:szCs w:val="24"/>
              </w:rPr>
            </w:pPr>
            <w:r>
              <w:rPr>
                <w:rFonts w:hint="eastAsia" w:ascii="宋体" w:hAnsi="宋体" w:eastAsia="宋体" w:cs="宋体"/>
                <w:sz w:val="24"/>
                <w:szCs w:val="24"/>
              </w:rPr>
              <w:t>9</w:t>
            </w:r>
          </w:p>
        </w:tc>
        <w:tc>
          <w:tcPr>
            <w:tcW w:w="1459" w:type="dxa"/>
            <w:noWrap w:val="0"/>
            <w:vAlign w:val="center"/>
          </w:tcPr>
          <w:p w14:paraId="057CAFA9">
            <w:pPr>
              <w:pStyle w:val="24"/>
              <w:spacing w:before="186" w:line="206" w:lineRule="auto"/>
              <w:ind w:left="375"/>
              <w:rPr>
                <w:rFonts w:hint="eastAsia" w:ascii="宋体" w:hAnsi="宋体" w:eastAsia="宋体" w:cs="宋体"/>
                <w:sz w:val="24"/>
                <w:szCs w:val="24"/>
              </w:rPr>
            </w:pPr>
            <w:r>
              <w:rPr>
                <w:rFonts w:hint="eastAsia" w:ascii="宋体" w:hAnsi="宋体" w:eastAsia="宋体" w:cs="宋体"/>
                <w:spacing w:val="-4"/>
                <w:sz w:val="24"/>
                <w:szCs w:val="24"/>
              </w:rPr>
              <w:t>室内地面</w:t>
            </w:r>
          </w:p>
        </w:tc>
        <w:tc>
          <w:tcPr>
            <w:tcW w:w="6763" w:type="dxa"/>
            <w:noWrap w:val="0"/>
            <w:vAlign w:val="center"/>
          </w:tcPr>
          <w:p w14:paraId="3D8B59EF">
            <w:pPr>
              <w:pStyle w:val="24"/>
              <w:spacing w:before="186" w:line="205" w:lineRule="auto"/>
              <w:ind w:left="112"/>
              <w:rPr>
                <w:rFonts w:hint="eastAsia" w:ascii="宋体" w:hAnsi="宋体" w:eastAsia="宋体" w:cs="宋体"/>
                <w:sz w:val="24"/>
                <w:szCs w:val="24"/>
              </w:rPr>
            </w:pPr>
            <w:r>
              <w:rPr>
                <w:rFonts w:hint="eastAsia" w:ascii="宋体" w:hAnsi="宋体" w:eastAsia="宋体" w:cs="宋体"/>
                <w:spacing w:val="-2"/>
                <w:sz w:val="24"/>
                <w:szCs w:val="24"/>
              </w:rPr>
              <w:t>铺环保地板胶</w:t>
            </w:r>
          </w:p>
        </w:tc>
        <w:tc>
          <w:tcPr>
            <w:tcW w:w="668" w:type="dxa"/>
            <w:noWrap w:val="0"/>
            <w:vAlign w:val="center"/>
          </w:tcPr>
          <w:p w14:paraId="7545E056">
            <w:pPr>
              <w:pStyle w:val="24"/>
              <w:spacing w:before="186" w:line="205" w:lineRule="auto"/>
              <w:ind w:left="260"/>
              <w:rPr>
                <w:rFonts w:hint="eastAsia" w:ascii="宋体" w:hAnsi="宋体" w:eastAsia="宋体" w:cs="宋体"/>
                <w:sz w:val="24"/>
                <w:szCs w:val="24"/>
              </w:rPr>
            </w:pPr>
            <w:r>
              <w:rPr>
                <w:rFonts w:hint="eastAsia" w:ascii="宋体" w:hAnsi="宋体" w:eastAsia="宋体" w:cs="宋体"/>
                <w:sz w:val="24"/>
                <w:szCs w:val="24"/>
              </w:rPr>
              <w:t>套</w:t>
            </w:r>
          </w:p>
        </w:tc>
        <w:tc>
          <w:tcPr>
            <w:tcW w:w="689" w:type="dxa"/>
            <w:noWrap w:val="0"/>
            <w:vAlign w:val="center"/>
          </w:tcPr>
          <w:p w14:paraId="33391DB0">
            <w:pPr>
              <w:pStyle w:val="24"/>
              <w:spacing w:before="225" w:line="168" w:lineRule="auto"/>
              <w:ind w:left="320"/>
              <w:rPr>
                <w:rFonts w:hint="eastAsia" w:ascii="宋体" w:hAnsi="宋体" w:eastAsia="宋体" w:cs="宋体"/>
                <w:sz w:val="24"/>
                <w:szCs w:val="24"/>
              </w:rPr>
            </w:pPr>
            <w:r>
              <w:rPr>
                <w:rFonts w:hint="eastAsia" w:ascii="宋体" w:hAnsi="宋体" w:eastAsia="宋体" w:cs="宋体"/>
                <w:sz w:val="24"/>
                <w:szCs w:val="24"/>
              </w:rPr>
              <w:t>1</w:t>
            </w:r>
          </w:p>
        </w:tc>
      </w:tr>
      <w:tr w14:paraId="39402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0" w:hRule="atLeast"/>
          <w:jc w:val="center"/>
        </w:trPr>
        <w:tc>
          <w:tcPr>
            <w:tcW w:w="600" w:type="dxa"/>
            <w:noWrap w:val="0"/>
            <w:vAlign w:val="center"/>
          </w:tcPr>
          <w:p w14:paraId="1D6DADA3">
            <w:pPr>
              <w:spacing w:line="288" w:lineRule="auto"/>
              <w:rPr>
                <w:rFonts w:hint="eastAsia" w:ascii="宋体" w:hAnsi="宋体" w:eastAsia="宋体" w:cs="宋体"/>
                <w:sz w:val="24"/>
                <w:szCs w:val="24"/>
              </w:rPr>
            </w:pPr>
          </w:p>
          <w:p w14:paraId="7321B4E8">
            <w:pPr>
              <w:pStyle w:val="24"/>
              <w:spacing w:before="103" w:line="166" w:lineRule="auto"/>
              <w:ind w:left="254"/>
              <w:rPr>
                <w:rFonts w:hint="eastAsia" w:ascii="宋体" w:hAnsi="宋体" w:eastAsia="宋体" w:cs="宋体"/>
                <w:sz w:val="24"/>
                <w:szCs w:val="24"/>
              </w:rPr>
            </w:pPr>
            <w:r>
              <w:rPr>
                <w:rFonts w:hint="eastAsia" w:ascii="宋体" w:hAnsi="宋体" w:eastAsia="宋体" w:cs="宋体"/>
                <w:spacing w:val="-24"/>
                <w:sz w:val="24"/>
                <w:szCs w:val="24"/>
              </w:rPr>
              <w:t>10</w:t>
            </w:r>
          </w:p>
        </w:tc>
        <w:tc>
          <w:tcPr>
            <w:tcW w:w="1459" w:type="dxa"/>
            <w:noWrap w:val="0"/>
            <w:vAlign w:val="center"/>
          </w:tcPr>
          <w:p w14:paraId="531334CC">
            <w:pPr>
              <w:spacing w:line="249" w:lineRule="auto"/>
              <w:rPr>
                <w:rFonts w:hint="eastAsia" w:ascii="宋体" w:hAnsi="宋体" w:eastAsia="宋体" w:cs="宋体"/>
                <w:sz w:val="24"/>
                <w:szCs w:val="24"/>
              </w:rPr>
            </w:pPr>
          </w:p>
          <w:p w14:paraId="4AD662B6">
            <w:pPr>
              <w:pStyle w:val="24"/>
              <w:spacing w:before="103" w:line="205" w:lineRule="auto"/>
              <w:ind w:left="242"/>
              <w:rPr>
                <w:rFonts w:hint="eastAsia" w:ascii="宋体" w:hAnsi="宋体" w:eastAsia="宋体" w:cs="宋体"/>
                <w:sz w:val="24"/>
                <w:szCs w:val="24"/>
              </w:rPr>
            </w:pPr>
            <w:r>
              <w:rPr>
                <w:rFonts w:hint="eastAsia" w:ascii="宋体" w:hAnsi="宋体" w:eastAsia="宋体" w:cs="宋体"/>
                <w:spacing w:val="-1"/>
                <w:sz w:val="24"/>
                <w:szCs w:val="24"/>
              </w:rPr>
              <w:t>信号转接器</w:t>
            </w:r>
          </w:p>
        </w:tc>
        <w:tc>
          <w:tcPr>
            <w:tcW w:w="6763" w:type="dxa"/>
            <w:noWrap w:val="0"/>
            <w:vAlign w:val="center"/>
          </w:tcPr>
          <w:p w14:paraId="0E42FAA9">
            <w:pPr>
              <w:pStyle w:val="24"/>
              <w:spacing w:before="179" w:line="225" w:lineRule="auto"/>
              <w:ind w:left="111" w:right="105" w:firstLine="9"/>
              <w:rPr>
                <w:rFonts w:hint="eastAsia" w:ascii="宋体" w:hAnsi="宋体" w:eastAsia="宋体" w:cs="宋体"/>
                <w:sz w:val="24"/>
                <w:szCs w:val="24"/>
              </w:rPr>
            </w:pPr>
            <w:r>
              <w:rPr>
                <w:rFonts w:hint="eastAsia" w:ascii="宋体" w:hAnsi="宋体" w:eastAsia="宋体" w:cs="宋体"/>
                <w:sz w:val="24"/>
                <w:szCs w:val="24"/>
              </w:rPr>
              <w:t>10 通道信号转接器，6 条转接线，无插入损失，确</w:t>
            </w:r>
            <w:r>
              <w:rPr>
                <w:rFonts w:hint="eastAsia" w:ascii="宋体" w:hAnsi="宋体" w:eastAsia="宋体" w:cs="宋体"/>
                <w:spacing w:val="-1"/>
                <w:sz w:val="24"/>
                <w:szCs w:val="24"/>
              </w:rPr>
              <w:t>保听力计测</w:t>
            </w:r>
            <w:r>
              <w:rPr>
                <w:rFonts w:hint="eastAsia" w:ascii="宋体" w:hAnsi="宋体" w:eastAsia="宋体" w:cs="宋体"/>
                <w:sz w:val="24"/>
                <w:szCs w:val="24"/>
              </w:rPr>
              <w:t xml:space="preserve"> </w:t>
            </w:r>
            <w:r>
              <w:rPr>
                <w:rFonts w:hint="eastAsia" w:ascii="宋体" w:hAnsi="宋体" w:eastAsia="宋体" w:cs="宋体"/>
                <w:spacing w:val="-1"/>
                <w:sz w:val="24"/>
                <w:szCs w:val="24"/>
              </w:rPr>
              <w:t>试结果的准确度</w:t>
            </w:r>
          </w:p>
        </w:tc>
        <w:tc>
          <w:tcPr>
            <w:tcW w:w="668" w:type="dxa"/>
            <w:noWrap w:val="0"/>
            <w:vAlign w:val="center"/>
          </w:tcPr>
          <w:p w14:paraId="7C2243F7">
            <w:pPr>
              <w:spacing w:line="249" w:lineRule="auto"/>
              <w:rPr>
                <w:rFonts w:hint="eastAsia" w:ascii="宋体" w:hAnsi="宋体" w:eastAsia="宋体" w:cs="宋体"/>
                <w:sz w:val="24"/>
                <w:szCs w:val="24"/>
              </w:rPr>
            </w:pPr>
          </w:p>
          <w:p w14:paraId="0FDE1040">
            <w:pPr>
              <w:pStyle w:val="24"/>
              <w:spacing w:before="103" w:line="205" w:lineRule="auto"/>
              <w:ind w:left="260"/>
              <w:rPr>
                <w:rFonts w:hint="eastAsia" w:ascii="宋体" w:hAnsi="宋体" w:eastAsia="宋体" w:cs="宋体"/>
                <w:sz w:val="24"/>
                <w:szCs w:val="24"/>
              </w:rPr>
            </w:pPr>
            <w:r>
              <w:rPr>
                <w:rFonts w:hint="eastAsia" w:ascii="宋体" w:hAnsi="宋体" w:eastAsia="宋体" w:cs="宋体"/>
                <w:sz w:val="24"/>
                <w:szCs w:val="24"/>
              </w:rPr>
              <w:t>套</w:t>
            </w:r>
          </w:p>
        </w:tc>
        <w:tc>
          <w:tcPr>
            <w:tcW w:w="689" w:type="dxa"/>
            <w:noWrap w:val="0"/>
            <w:vAlign w:val="center"/>
          </w:tcPr>
          <w:p w14:paraId="4600627F">
            <w:pPr>
              <w:spacing w:line="288" w:lineRule="auto"/>
              <w:rPr>
                <w:rFonts w:hint="eastAsia" w:ascii="宋体" w:hAnsi="宋体" w:eastAsia="宋体" w:cs="宋体"/>
                <w:sz w:val="24"/>
                <w:szCs w:val="24"/>
              </w:rPr>
            </w:pPr>
          </w:p>
          <w:p w14:paraId="2A7C0B8B">
            <w:pPr>
              <w:pStyle w:val="24"/>
              <w:spacing w:before="103" w:line="168" w:lineRule="auto"/>
              <w:ind w:left="320"/>
              <w:rPr>
                <w:rFonts w:hint="eastAsia" w:ascii="宋体" w:hAnsi="宋体" w:eastAsia="宋体" w:cs="宋体"/>
                <w:sz w:val="24"/>
                <w:szCs w:val="24"/>
              </w:rPr>
            </w:pPr>
            <w:r>
              <w:rPr>
                <w:rFonts w:hint="eastAsia" w:ascii="宋体" w:hAnsi="宋体" w:eastAsia="宋体" w:cs="宋体"/>
                <w:sz w:val="24"/>
                <w:szCs w:val="24"/>
              </w:rPr>
              <w:t>1</w:t>
            </w:r>
          </w:p>
        </w:tc>
      </w:tr>
      <w:tr w14:paraId="4A89C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jc w:val="center"/>
        </w:trPr>
        <w:tc>
          <w:tcPr>
            <w:tcW w:w="600" w:type="dxa"/>
            <w:noWrap w:val="0"/>
            <w:vAlign w:val="center"/>
          </w:tcPr>
          <w:p w14:paraId="482E85F7">
            <w:pPr>
              <w:pStyle w:val="24"/>
              <w:spacing w:before="225" w:line="168" w:lineRule="auto"/>
              <w:ind w:left="266"/>
              <w:rPr>
                <w:rFonts w:hint="eastAsia" w:ascii="宋体" w:hAnsi="宋体" w:eastAsia="宋体" w:cs="宋体"/>
                <w:sz w:val="24"/>
                <w:szCs w:val="24"/>
              </w:rPr>
            </w:pPr>
            <w:r>
              <w:rPr>
                <w:rFonts w:hint="eastAsia" w:ascii="宋体" w:hAnsi="宋体" w:eastAsia="宋体" w:cs="宋体"/>
                <w:spacing w:val="-24"/>
                <w:sz w:val="24"/>
                <w:szCs w:val="24"/>
              </w:rPr>
              <w:t>11</w:t>
            </w:r>
          </w:p>
        </w:tc>
        <w:tc>
          <w:tcPr>
            <w:tcW w:w="1459" w:type="dxa"/>
            <w:noWrap w:val="0"/>
            <w:vAlign w:val="center"/>
          </w:tcPr>
          <w:p w14:paraId="530A7A24">
            <w:pPr>
              <w:pStyle w:val="24"/>
              <w:spacing w:before="185" w:line="205" w:lineRule="auto"/>
              <w:ind w:left="615"/>
              <w:rPr>
                <w:rFonts w:hint="eastAsia" w:ascii="宋体" w:hAnsi="宋体" w:eastAsia="宋体" w:cs="宋体"/>
                <w:sz w:val="24"/>
                <w:szCs w:val="24"/>
              </w:rPr>
            </w:pPr>
            <w:r>
              <w:rPr>
                <w:rFonts w:hint="eastAsia" w:ascii="宋体" w:hAnsi="宋体" w:eastAsia="宋体" w:cs="宋体"/>
                <w:spacing w:val="-7"/>
                <w:sz w:val="24"/>
                <w:szCs w:val="24"/>
              </w:rPr>
              <w:t>照明</w:t>
            </w:r>
          </w:p>
        </w:tc>
        <w:tc>
          <w:tcPr>
            <w:tcW w:w="6763" w:type="dxa"/>
            <w:noWrap w:val="0"/>
            <w:vAlign w:val="center"/>
          </w:tcPr>
          <w:p w14:paraId="36F9BBDF">
            <w:pPr>
              <w:pStyle w:val="24"/>
              <w:spacing w:before="193" w:line="180" w:lineRule="auto"/>
              <w:ind w:left="110"/>
              <w:rPr>
                <w:rFonts w:hint="eastAsia" w:ascii="宋体" w:hAnsi="宋体" w:eastAsia="宋体" w:cs="宋体"/>
                <w:sz w:val="24"/>
                <w:szCs w:val="24"/>
              </w:rPr>
            </w:pPr>
            <w:r>
              <w:rPr>
                <w:rFonts w:hint="eastAsia" w:ascii="宋体" w:hAnsi="宋体" w:eastAsia="宋体" w:cs="宋体"/>
                <w:spacing w:val="-8"/>
                <w:sz w:val="24"/>
                <w:szCs w:val="24"/>
              </w:rPr>
              <w:t>超薄 48WLED 灯 600*600mm</w:t>
            </w:r>
          </w:p>
        </w:tc>
        <w:tc>
          <w:tcPr>
            <w:tcW w:w="668" w:type="dxa"/>
            <w:noWrap w:val="0"/>
            <w:vAlign w:val="center"/>
          </w:tcPr>
          <w:p w14:paraId="660388B4">
            <w:pPr>
              <w:pStyle w:val="24"/>
              <w:spacing w:before="211" w:line="169" w:lineRule="auto"/>
              <w:ind w:left="271"/>
              <w:rPr>
                <w:rFonts w:hint="eastAsia" w:ascii="宋体" w:hAnsi="宋体" w:eastAsia="宋体" w:cs="宋体"/>
                <w:sz w:val="24"/>
                <w:szCs w:val="24"/>
              </w:rPr>
            </w:pPr>
            <w:r>
              <w:rPr>
                <w:rFonts w:hint="eastAsia" w:ascii="宋体" w:hAnsi="宋体" w:eastAsia="宋体" w:cs="宋体"/>
                <w:sz w:val="24"/>
                <w:szCs w:val="24"/>
              </w:rPr>
              <w:t>只</w:t>
            </w:r>
          </w:p>
        </w:tc>
        <w:tc>
          <w:tcPr>
            <w:tcW w:w="689" w:type="dxa"/>
            <w:noWrap w:val="0"/>
            <w:vAlign w:val="center"/>
          </w:tcPr>
          <w:p w14:paraId="55659C6D">
            <w:pPr>
              <w:pStyle w:val="24"/>
              <w:spacing w:before="225" w:line="168" w:lineRule="auto"/>
              <w:ind w:left="320"/>
              <w:rPr>
                <w:rFonts w:hint="eastAsia" w:ascii="宋体" w:hAnsi="宋体" w:eastAsia="宋体" w:cs="宋体"/>
                <w:sz w:val="24"/>
                <w:szCs w:val="24"/>
              </w:rPr>
            </w:pPr>
            <w:r>
              <w:rPr>
                <w:rFonts w:hint="eastAsia" w:ascii="宋体" w:hAnsi="宋体" w:eastAsia="宋体" w:cs="宋体"/>
                <w:sz w:val="24"/>
                <w:szCs w:val="24"/>
              </w:rPr>
              <w:t>1</w:t>
            </w:r>
          </w:p>
        </w:tc>
      </w:tr>
      <w:tr w14:paraId="248A8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jc w:val="center"/>
        </w:trPr>
        <w:tc>
          <w:tcPr>
            <w:tcW w:w="600" w:type="dxa"/>
            <w:noWrap w:val="0"/>
            <w:vAlign w:val="center"/>
          </w:tcPr>
          <w:p w14:paraId="7FE6C689">
            <w:pPr>
              <w:pStyle w:val="24"/>
              <w:spacing w:before="315" w:line="168" w:lineRule="auto"/>
              <w:ind w:left="254" w:leftChars="0"/>
              <w:rPr>
                <w:rFonts w:hint="eastAsia" w:ascii="宋体" w:hAnsi="宋体" w:eastAsia="宋体" w:cs="宋体"/>
                <w:spacing w:val="-24"/>
                <w:sz w:val="24"/>
                <w:szCs w:val="24"/>
              </w:rPr>
            </w:pPr>
            <w:r>
              <w:rPr>
                <w:rFonts w:hint="eastAsia" w:ascii="宋体" w:hAnsi="宋体" w:eastAsia="宋体" w:cs="宋体"/>
                <w:spacing w:val="-24"/>
                <w:sz w:val="24"/>
                <w:szCs w:val="24"/>
              </w:rPr>
              <w:t>12</w:t>
            </w:r>
          </w:p>
        </w:tc>
        <w:tc>
          <w:tcPr>
            <w:tcW w:w="1459" w:type="dxa"/>
            <w:noWrap w:val="0"/>
            <w:vAlign w:val="center"/>
          </w:tcPr>
          <w:p w14:paraId="2C588562">
            <w:pPr>
              <w:pStyle w:val="24"/>
              <w:spacing w:before="283" w:line="179" w:lineRule="auto"/>
              <w:ind w:left="614" w:leftChars="0"/>
              <w:rPr>
                <w:rFonts w:hint="eastAsia" w:ascii="宋体" w:hAnsi="宋体" w:eastAsia="宋体" w:cs="宋体"/>
                <w:spacing w:val="-7"/>
                <w:sz w:val="24"/>
                <w:szCs w:val="24"/>
              </w:rPr>
            </w:pPr>
            <w:r>
              <w:rPr>
                <w:rFonts w:hint="eastAsia" w:ascii="宋体" w:hAnsi="宋体" w:eastAsia="宋体" w:cs="宋体"/>
                <w:spacing w:val="-7"/>
                <w:sz w:val="24"/>
                <w:szCs w:val="24"/>
              </w:rPr>
              <w:t>开关</w:t>
            </w:r>
          </w:p>
        </w:tc>
        <w:tc>
          <w:tcPr>
            <w:tcW w:w="6763" w:type="dxa"/>
            <w:noWrap w:val="0"/>
            <w:vAlign w:val="center"/>
          </w:tcPr>
          <w:p w14:paraId="52233E0C">
            <w:pPr>
              <w:pStyle w:val="24"/>
              <w:spacing w:before="275" w:line="205" w:lineRule="auto"/>
              <w:ind w:left="112" w:leftChars="0"/>
              <w:rPr>
                <w:rFonts w:hint="eastAsia" w:ascii="宋体" w:hAnsi="宋体" w:eastAsia="宋体" w:cs="宋体"/>
                <w:spacing w:val="-8"/>
                <w:sz w:val="24"/>
                <w:szCs w:val="24"/>
              </w:rPr>
            </w:pPr>
            <w:r>
              <w:rPr>
                <w:rFonts w:hint="eastAsia" w:ascii="宋体" w:hAnsi="宋体" w:eastAsia="宋体" w:cs="宋体"/>
                <w:spacing w:val="-2"/>
                <w:sz w:val="24"/>
                <w:szCs w:val="24"/>
              </w:rPr>
              <w:t>双位开关</w:t>
            </w:r>
          </w:p>
        </w:tc>
        <w:tc>
          <w:tcPr>
            <w:tcW w:w="668" w:type="dxa"/>
            <w:noWrap w:val="0"/>
            <w:vAlign w:val="center"/>
          </w:tcPr>
          <w:p w14:paraId="7D55AE1F">
            <w:pPr>
              <w:pStyle w:val="24"/>
              <w:spacing w:before="301" w:line="169" w:lineRule="auto"/>
              <w:ind w:left="271" w:leftChars="0"/>
              <w:rPr>
                <w:rFonts w:hint="eastAsia" w:ascii="宋体" w:hAnsi="宋体" w:eastAsia="宋体" w:cs="宋体"/>
                <w:sz w:val="24"/>
                <w:szCs w:val="24"/>
              </w:rPr>
            </w:pPr>
            <w:r>
              <w:rPr>
                <w:rFonts w:hint="eastAsia" w:ascii="宋体" w:hAnsi="宋体" w:eastAsia="宋体" w:cs="宋体"/>
                <w:sz w:val="24"/>
                <w:szCs w:val="24"/>
              </w:rPr>
              <w:t>只</w:t>
            </w:r>
          </w:p>
        </w:tc>
        <w:tc>
          <w:tcPr>
            <w:tcW w:w="689" w:type="dxa"/>
            <w:noWrap w:val="0"/>
            <w:vAlign w:val="center"/>
          </w:tcPr>
          <w:p w14:paraId="6B830F7B">
            <w:pPr>
              <w:pStyle w:val="24"/>
              <w:spacing w:before="315" w:line="168" w:lineRule="auto"/>
              <w:ind w:left="320" w:leftChars="0"/>
              <w:rPr>
                <w:rFonts w:hint="eastAsia" w:ascii="宋体" w:hAnsi="宋体" w:eastAsia="宋体" w:cs="宋体"/>
                <w:sz w:val="24"/>
                <w:szCs w:val="24"/>
              </w:rPr>
            </w:pPr>
            <w:r>
              <w:rPr>
                <w:rFonts w:hint="eastAsia" w:ascii="宋体" w:hAnsi="宋体" w:eastAsia="宋体" w:cs="宋体"/>
                <w:sz w:val="24"/>
                <w:szCs w:val="24"/>
              </w:rPr>
              <w:t>1</w:t>
            </w:r>
          </w:p>
        </w:tc>
      </w:tr>
      <w:tr w14:paraId="72E18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jc w:val="center"/>
        </w:trPr>
        <w:tc>
          <w:tcPr>
            <w:tcW w:w="600" w:type="dxa"/>
            <w:noWrap w:val="0"/>
            <w:vAlign w:val="center"/>
          </w:tcPr>
          <w:p w14:paraId="4D9FDFD3">
            <w:pPr>
              <w:pStyle w:val="24"/>
              <w:spacing w:before="223" w:line="166" w:lineRule="auto"/>
              <w:ind w:left="254" w:leftChars="0"/>
              <w:rPr>
                <w:rFonts w:hint="eastAsia" w:ascii="宋体" w:hAnsi="宋体" w:eastAsia="宋体" w:cs="宋体"/>
                <w:spacing w:val="-24"/>
                <w:sz w:val="24"/>
                <w:szCs w:val="24"/>
              </w:rPr>
            </w:pPr>
            <w:r>
              <w:rPr>
                <w:rFonts w:hint="eastAsia" w:ascii="宋体" w:hAnsi="宋体" w:eastAsia="宋体" w:cs="宋体"/>
                <w:spacing w:val="-24"/>
                <w:sz w:val="24"/>
                <w:szCs w:val="24"/>
              </w:rPr>
              <w:t>13</w:t>
            </w:r>
          </w:p>
        </w:tc>
        <w:tc>
          <w:tcPr>
            <w:tcW w:w="1459" w:type="dxa"/>
            <w:noWrap w:val="0"/>
            <w:vAlign w:val="center"/>
          </w:tcPr>
          <w:p w14:paraId="33A2E265">
            <w:pPr>
              <w:pStyle w:val="24"/>
              <w:spacing w:before="189" w:line="181" w:lineRule="auto"/>
              <w:ind w:left="605" w:leftChars="0"/>
              <w:rPr>
                <w:rFonts w:hint="eastAsia" w:ascii="宋体" w:hAnsi="宋体" w:eastAsia="宋体" w:cs="宋体"/>
                <w:spacing w:val="-7"/>
                <w:sz w:val="24"/>
                <w:szCs w:val="24"/>
              </w:rPr>
            </w:pPr>
            <w:r>
              <w:rPr>
                <w:rFonts w:hint="eastAsia" w:ascii="宋体" w:hAnsi="宋体" w:eastAsia="宋体" w:cs="宋体"/>
                <w:spacing w:val="-2"/>
                <w:sz w:val="24"/>
                <w:szCs w:val="24"/>
              </w:rPr>
              <w:t>插座</w:t>
            </w:r>
          </w:p>
        </w:tc>
        <w:tc>
          <w:tcPr>
            <w:tcW w:w="6763" w:type="dxa"/>
            <w:noWrap w:val="0"/>
            <w:vAlign w:val="center"/>
          </w:tcPr>
          <w:p w14:paraId="29174B87">
            <w:pPr>
              <w:pStyle w:val="24"/>
              <w:spacing w:before="189" w:line="181" w:lineRule="auto"/>
              <w:ind w:left="113" w:leftChars="0"/>
              <w:rPr>
                <w:rFonts w:hint="eastAsia" w:ascii="宋体" w:hAnsi="宋体" w:eastAsia="宋体" w:cs="宋体"/>
                <w:spacing w:val="-8"/>
                <w:sz w:val="24"/>
                <w:szCs w:val="24"/>
              </w:rPr>
            </w:pPr>
            <w:r>
              <w:rPr>
                <w:rFonts w:hint="eastAsia" w:ascii="宋体" w:hAnsi="宋体" w:eastAsia="宋体" w:cs="宋体"/>
                <w:spacing w:val="-2"/>
                <w:sz w:val="24"/>
                <w:szCs w:val="24"/>
              </w:rPr>
              <w:t>五孔插座</w:t>
            </w:r>
          </w:p>
        </w:tc>
        <w:tc>
          <w:tcPr>
            <w:tcW w:w="668" w:type="dxa"/>
            <w:noWrap w:val="0"/>
            <w:vAlign w:val="center"/>
          </w:tcPr>
          <w:p w14:paraId="5D05B18A">
            <w:pPr>
              <w:pStyle w:val="24"/>
              <w:spacing w:before="209" w:line="169" w:lineRule="auto"/>
              <w:ind w:left="271" w:leftChars="0"/>
              <w:rPr>
                <w:rFonts w:hint="eastAsia" w:ascii="宋体" w:hAnsi="宋体" w:eastAsia="宋体" w:cs="宋体"/>
                <w:sz w:val="24"/>
                <w:szCs w:val="24"/>
              </w:rPr>
            </w:pPr>
            <w:r>
              <w:rPr>
                <w:rFonts w:hint="eastAsia" w:ascii="宋体" w:hAnsi="宋体" w:eastAsia="宋体" w:cs="宋体"/>
                <w:sz w:val="24"/>
                <w:szCs w:val="24"/>
              </w:rPr>
              <w:t>只</w:t>
            </w:r>
          </w:p>
        </w:tc>
        <w:tc>
          <w:tcPr>
            <w:tcW w:w="689" w:type="dxa"/>
            <w:noWrap w:val="0"/>
            <w:vAlign w:val="center"/>
          </w:tcPr>
          <w:p w14:paraId="3814C067">
            <w:pPr>
              <w:pStyle w:val="24"/>
              <w:spacing w:before="222" w:line="167" w:lineRule="auto"/>
              <w:ind w:left="303" w:leftChars="0"/>
              <w:rPr>
                <w:rFonts w:hint="eastAsia" w:ascii="宋体" w:hAnsi="宋体" w:eastAsia="宋体" w:cs="宋体"/>
                <w:sz w:val="24"/>
                <w:szCs w:val="24"/>
              </w:rPr>
            </w:pPr>
            <w:r>
              <w:rPr>
                <w:rFonts w:hint="eastAsia" w:ascii="宋体" w:hAnsi="宋体" w:eastAsia="宋体" w:cs="宋体"/>
                <w:sz w:val="24"/>
                <w:szCs w:val="24"/>
              </w:rPr>
              <w:t>2</w:t>
            </w:r>
          </w:p>
        </w:tc>
      </w:tr>
      <w:tr w14:paraId="3621D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jc w:val="center"/>
        </w:trPr>
        <w:tc>
          <w:tcPr>
            <w:tcW w:w="600" w:type="dxa"/>
            <w:noWrap w:val="0"/>
            <w:vAlign w:val="center"/>
          </w:tcPr>
          <w:p w14:paraId="35589C0D">
            <w:pPr>
              <w:pStyle w:val="24"/>
              <w:spacing w:before="223" w:line="168" w:lineRule="auto"/>
              <w:ind w:left="254" w:leftChars="0"/>
              <w:rPr>
                <w:rFonts w:hint="eastAsia" w:ascii="宋体" w:hAnsi="宋体" w:eastAsia="宋体" w:cs="宋体"/>
                <w:spacing w:val="-24"/>
                <w:sz w:val="24"/>
                <w:szCs w:val="24"/>
              </w:rPr>
            </w:pPr>
            <w:r>
              <w:rPr>
                <w:rFonts w:hint="eastAsia" w:ascii="宋体" w:hAnsi="宋体" w:eastAsia="宋体" w:cs="宋体"/>
                <w:spacing w:val="-24"/>
                <w:sz w:val="24"/>
                <w:szCs w:val="24"/>
              </w:rPr>
              <w:t>14</w:t>
            </w:r>
          </w:p>
        </w:tc>
        <w:tc>
          <w:tcPr>
            <w:tcW w:w="1459" w:type="dxa"/>
            <w:noWrap w:val="0"/>
            <w:vAlign w:val="center"/>
          </w:tcPr>
          <w:p w14:paraId="5DF58588">
            <w:pPr>
              <w:pStyle w:val="24"/>
              <w:spacing w:before="184" w:line="205" w:lineRule="auto"/>
              <w:ind w:left="370" w:leftChars="0"/>
              <w:rPr>
                <w:rFonts w:hint="eastAsia" w:ascii="宋体" w:hAnsi="宋体" w:eastAsia="宋体" w:cs="宋体"/>
                <w:spacing w:val="-7"/>
                <w:sz w:val="24"/>
                <w:szCs w:val="24"/>
              </w:rPr>
            </w:pPr>
            <w:r>
              <w:rPr>
                <w:rFonts w:hint="eastAsia" w:ascii="宋体" w:hAnsi="宋体" w:eastAsia="宋体" w:cs="宋体"/>
                <w:spacing w:val="-3"/>
                <w:sz w:val="24"/>
                <w:szCs w:val="24"/>
              </w:rPr>
              <w:t>设备挂钩</w:t>
            </w:r>
          </w:p>
        </w:tc>
        <w:tc>
          <w:tcPr>
            <w:tcW w:w="6763" w:type="dxa"/>
            <w:noWrap w:val="0"/>
            <w:vAlign w:val="center"/>
          </w:tcPr>
          <w:p w14:paraId="0CDAEAAF">
            <w:pPr>
              <w:pStyle w:val="24"/>
              <w:spacing w:before="183" w:line="205" w:lineRule="auto"/>
              <w:ind w:left="114" w:leftChars="0"/>
              <w:rPr>
                <w:rFonts w:hint="eastAsia" w:ascii="宋体" w:hAnsi="宋体" w:eastAsia="宋体" w:cs="宋体"/>
                <w:spacing w:val="-8"/>
                <w:sz w:val="24"/>
                <w:szCs w:val="24"/>
              </w:rPr>
            </w:pPr>
            <w:r>
              <w:rPr>
                <w:rFonts w:hint="eastAsia" w:ascii="宋体" w:hAnsi="宋体" w:eastAsia="宋体" w:cs="宋体"/>
                <w:spacing w:val="-2"/>
                <w:sz w:val="24"/>
                <w:szCs w:val="24"/>
              </w:rPr>
              <w:t>航空铝材质</w:t>
            </w:r>
          </w:p>
        </w:tc>
        <w:tc>
          <w:tcPr>
            <w:tcW w:w="668" w:type="dxa"/>
            <w:noWrap w:val="0"/>
            <w:vAlign w:val="center"/>
          </w:tcPr>
          <w:p w14:paraId="358D849F">
            <w:pPr>
              <w:pStyle w:val="24"/>
              <w:spacing w:before="209" w:line="169" w:lineRule="auto"/>
              <w:ind w:left="271" w:leftChars="0"/>
              <w:rPr>
                <w:rFonts w:hint="eastAsia" w:ascii="宋体" w:hAnsi="宋体" w:eastAsia="宋体" w:cs="宋体"/>
                <w:sz w:val="24"/>
                <w:szCs w:val="24"/>
              </w:rPr>
            </w:pPr>
            <w:r>
              <w:rPr>
                <w:rFonts w:hint="eastAsia" w:ascii="宋体" w:hAnsi="宋体" w:eastAsia="宋体" w:cs="宋体"/>
                <w:sz w:val="24"/>
                <w:szCs w:val="24"/>
              </w:rPr>
              <w:t>只</w:t>
            </w:r>
          </w:p>
        </w:tc>
        <w:tc>
          <w:tcPr>
            <w:tcW w:w="689" w:type="dxa"/>
            <w:noWrap w:val="0"/>
            <w:vAlign w:val="center"/>
          </w:tcPr>
          <w:p w14:paraId="0C8F4EBD">
            <w:pPr>
              <w:pStyle w:val="24"/>
              <w:spacing w:before="223" w:line="168" w:lineRule="auto"/>
              <w:ind w:left="320" w:leftChars="0"/>
              <w:rPr>
                <w:rFonts w:hint="eastAsia" w:ascii="宋体" w:hAnsi="宋体" w:eastAsia="宋体" w:cs="宋体"/>
                <w:sz w:val="24"/>
                <w:szCs w:val="24"/>
              </w:rPr>
            </w:pPr>
            <w:r>
              <w:rPr>
                <w:rFonts w:hint="eastAsia" w:ascii="宋体" w:hAnsi="宋体" w:eastAsia="宋体" w:cs="宋体"/>
                <w:sz w:val="24"/>
                <w:szCs w:val="24"/>
              </w:rPr>
              <w:t>1</w:t>
            </w:r>
          </w:p>
        </w:tc>
      </w:tr>
      <w:tr w14:paraId="3B498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jc w:val="center"/>
        </w:trPr>
        <w:tc>
          <w:tcPr>
            <w:tcW w:w="600" w:type="dxa"/>
            <w:noWrap w:val="0"/>
            <w:vAlign w:val="center"/>
          </w:tcPr>
          <w:p w14:paraId="7A7968E8">
            <w:pPr>
              <w:pStyle w:val="24"/>
              <w:spacing w:before="223" w:line="166" w:lineRule="auto"/>
              <w:ind w:left="254" w:leftChars="0"/>
              <w:rPr>
                <w:rFonts w:hint="eastAsia" w:ascii="宋体" w:hAnsi="宋体" w:eastAsia="宋体" w:cs="宋体"/>
                <w:spacing w:val="-24"/>
                <w:sz w:val="24"/>
                <w:szCs w:val="24"/>
              </w:rPr>
            </w:pPr>
            <w:r>
              <w:rPr>
                <w:rFonts w:hint="eastAsia" w:ascii="宋体" w:hAnsi="宋体" w:eastAsia="宋体" w:cs="宋体"/>
                <w:spacing w:val="-24"/>
                <w:sz w:val="24"/>
                <w:szCs w:val="24"/>
              </w:rPr>
              <w:t>15</w:t>
            </w:r>
          </w:p>
        </w:tc>
        <w:tc>
          <w:tcPr>
            <w:tcW w:w="1459" w:type="dxa"/>
            <w:noWrap w:val="0"/>
            <w:vAlign w:val="center"/>
          </w:tcPr>
          <w:p w14:paraId="3DB8AC31">
            <w:pPr>
              <w:pStyle w:val="24"/>
              <w:spacing w:before="184" w:line="206" w:lineRule="auto"/>
              <w:ind w:left="508" w:leftChars="0"/>
              <w:rPr>
                <w:rFonts w:hint="eastAsia" w:ascii="宋体" w:hAnsi="宋体" w:eastAsia="宋体" w:cs="宋体"/>
                <w:spacing w:val="-7"/>
                <w:sz w:val="24"/>
                <w:szCs w:val="24"/>
              </w:rPr>
            </w:pPr>
            <w:r>
              <w:rPr>
                <w:rFonts w:hint="eastAsia" w:ascii="宋体" w:hAnsi="宋体" w:eastAsia="宋体" w:cs="宋体"/>
                <w:spacing w:val="-9"/>
                <w:sz w:val="24"/>
                <w:szCs w:val="24"/>
              </w:rPr>
              <w:t>门把手</w:t>
            </w:r>
          </w:p>
        </w:tc>
        <w:tc>
          <w:tcPr>
            <w:tcW w:w="6763" w:type="dxa"/>
            <w:noWrap w:val="0"/>
            <w:vAlign w:val="center"/>
          </w:tcPr>
          <w:p w14:paraId="320E3C27">
            <w:pPr>
              <w:pStyle w:val="24"/>
              <w:spacing w:before="183" w:line="205" w:lineRule="auto"/>
              <w:ind w:left="113" w:leftChars="0"/>
              <w:rPr>
                <w:rFonts w:hint="eastAsia" w:ascii="宋体" w:hAnsi="宋体" w:eastAsia="宋体" w:cs="宋体"/>
                <w:spacing w:val="-8"/>
                <w:sz w:val="24"/>
                <w:szCs w:val="24"/>
              </w:rPr>
            </w:pPr>
            <w:r>
              <w:rPr>
                <w:rFonts w:hint="eastAsia" w:ascii="宋体" w:hAnsi="宋体" w:eastAsia="宋体" w:cs="宋体"/>
                <w:spacing w:val="-2"/>
                <w:sz w:val="24"/>
                <w:szCs w:val="24"/>
              </w:rPr>
              <w:t>铝合金材质</w:t>
            </w:r>
          </w:p>
        </w:tc>
        <w:tc>
          <w:tcPr>
            <w:tcW w:w="668" w:type="dxa"/>
            <w:noWrap w:val="0"/>
            <w:vAlign w:val="center"/>
          </w:tcPr>
          <w:p w14:paraId="0F5CB58E">
            <w:pPr>
              <w:pStyle w:val="24"/>
              <w:spacing w:before="209" w:line="169" w:lineRule="auto"/>
              <w:ind w:left="271" w:leftChars="0"/>
              <w:rPr>
                <w:rFonts w:hint="eastAsia" w:ascii="宋体" w:hAnsi="宋体" w:eastAsia="宋体" w:cs="宋体"/>
                <w:sz w:val="24"/>
                <w:szCs w:val="24"/>
              </w:rPr>
            </w:pPr>
            <w:r>
              <w:rPr>
                <w:rFonts w:hint="eastAsia" w:ascii="宋体" w:hAnsi="宋体" w:eastAsia="宋体" w:cs="宋体"/>
                <w:sz w:val="24"/>
                <w:szCs w:val="24"/>
              </w:rPr>
              <w:t>只</w:t>
            </w:r>
          </w:p>
        </w:tc>
        <w:tc>
          <w:tcPr>
            <w:tcW w:w="689" w:type="dxa"/>
            <w:noWrap w:val="0"/>
            <w:vAlign w:val="center"/>
          </w:tcPr>
          <w:p w14:paraId="53911DED">
            <w:pPr>
              <w:pStyle w:val="24"/>
              <w:spacing w:before="223" w:line="168" w:lineRule="auto"/>
              <w:ind w:left="297" w:leftChars="0"/>
              <w:rPr>
                <w:rFonts w:hint="eastAsia" w:ascii="宋体" w:hAnsi="宋体" w:eastAsia="宋体" w:cs="宋体"/>
                <w:sz w:val="24"/>
                <w:szCs w:val="24"/>
              </w:rPr>
            </w:pPr>
            <w:r>
              <w:rPr>
                <w:rFonts w:hint="eastAsia" w:ascii="宋体" w:hAnsi="宋体" w:eastAsia="宋体" w:cs="宋体"/>
                <w:sz w:val="24"/>
                <w:szCs w:val="24"/>
              </w:rPr>
              <w:t>4</w:t>
            </w:r>
          </w:p>
        </w:tc>
      </w:tr>
      <w:tr w14:paraId="2FF71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jc w:val="center"/>
        </w:trPr>
        <w:tc>
          <w:tcPr>
            <w:tcW w:w="600" w:type="dxa"/>
            <w:noWrap w:val="0"/>
            <w:vAlign w:val="center"/>
          </w:tcPr>
          <w:p w14:paraId="7BA6659B">
            <w:pPr>
              <w:pStyle w:val="24"/>
              <w:spacing w:before="224" w:line="166" w:lineRule="auto"/>
              <w:ind w:left="254" w:leftChars="0"/>
              <w:rPr>
                <w:rFonts w:hint="eastAsia" w:ascii="宋体" w:hAnsi="宋体" w:eastAsia="宋体" w:cs="宋体"/>
                <w:spacing w:val="-24"/>
                <w:sz w:val="24"/>
                <w:szCs w:val="24"/>
              </w:rPr>
            </w:pPr>
            <w:r>
              <w:rPr>
                <w:rFonts w:hint="eastAsia" w:ascii="宋体" w:hAnsi="宋体" w:eastAsia="宋体" w:cs="宋体"/>
                <w:spacing w:val="-24"/>
                <w:sz w:val="24"/>
                <w:szCs w:val="24"/>
              </w:rPr>
              <w:t>16</w:t>
            </w:r>
          </w:p>
        </w:tc>
        <w:tc>
          <w:tcPr>
            <w:tcW w:w="1459" w:type="dxa"/>
            <w:noWrap w:val="0"/>
            <w:vAlign w:val="center"/>
          </w:tcPr>
          <w:p w14:paraId="247652B4">
            <w:pPr>
              <w:pStyle w:val="24"/>
              <w:spacing w:before="184" w:line="205" w:lineRule="auto"/>
              <w:ind w:left="272" w:leftChars="0"/>
              <w:rPr>
                <w:rFonts w:hint="eastAsia" w:ascii="宋体" w:hAnsi="宋体" w:eastAsia="宋体" w:cs="宋体"/>
                <w:spacing w:val="-7"/>
                <w:sz w:val="24"/>
                <w:szCs w:val="24"/>
              </w:rPr>
            </w:pPr>
            <w:r>
              <w:rPr>
                <w:rFonts w:hint="eastAsia" w:ascii="宋体" w:hAnsi="宋体" w:eastAsia="宋体" w:cs="宋体"/>
                <w:spacing w:val="-6"/>
                <w:w w:val="99"/>
                <w:sz w:val="24"/>
                <w:szCs w:val="24"/>
              </w:rPr>
              <w:t>电源滤波器</w:t>
            </w:r>
          </w:p>
        </w:tc>
        <w:tc>
          <w:tcPr>
            <w:tcW w:w="6763" w:type="dxa"/>
            <w:noWrap w:val="0"/>
            <w:vAlign w:val="center"/>
          </w:tcPr>
          <w:p w14:paraId="075DA2C5">
            <w:pPr>
              <w:pStyle w:val="24"/>
              <w:spacing w:before="184" w:line="205" w:lineRule="auto"/>
              <w:ind w:left="114" w:leftChars="0"/>
              <w:rPr>
                <w:rFonts w:hint="eastAsia" w:ascii="宋体" w:hAnsi="宋体" w:eastAsia="宋体" w:cs="宋体"/>
                <w:spacing w:val="-8"/>
                <w:sz w:val="24"/>
                <w:szCs w:val="24"/>
              </w:rPr>
            </w:pPr>
            <w:r>
              <w:rPr>
                <w:rFonts w:hint="eastAsia" w:ascii="宋体" w:hAnsi="宋体" w:eastAsia="宋体" w:cs="宋体"/>
                <w:spacing w:val="-2"/>
                <w:sz w:val="24"/>
                <w:szCs w:val="24"/>
              </w:rPr>
              <w:t>单相电源滤波器</w:t>
            </w:r>
          </w:p>
        </w:tc>
        <w:tc>
          <w:tcPr>
            <w:tcW w:w="668" w:type="dxa"/>
            <w:noWrap w:val="0"/>
            <w:vAlign w:val="center"/>
          </w:tcPr>
          <w:p w14:paraId="1F44B45E">
            <w:pPr>
              <w:pStyle w:val="24"/>
              <w:spacing w:before="193" w:line="179" w:lineRule="auto"/>
              <w:ind w:left="260" w:leftChars="0"/>
              <w:rPr>
                <w:rFonts w:hint="eastAsia" w:ascii="宋体" w:hAnsi="宋体" w:eastAsia="宋体" w:cs="宋体"/>
                <w:sz w:val="24"/>
                <w:szCs w:val="24"/>
              </w:rPr>
            </w:pPr>
            <w:r>
              <w:rPr>
                <w:rFonts w:hint="eastAsia" w:ascii="宋体" w:hAnsi="宋体" w:eastAsia="宋体" w:cs="宋体"/>
                <w:sz w:val="24"/>
                <w:szCs w:val="24"/>
              </w:rPr>
              <w:t>个</w:t>
            </w:r>
          </w:p>
        </w:tc>
        <w:tc>
          <w:tcPr>
            <w:tcW w:w="689" w:type="dxa"/>
            <w:noWrap w:val="0"/>
            <w:vAlign w:val="center"/>
          </w:tcPr>
          <w:p w14:paraId="1EC30F8C">
            <w:pPr>
              <w:pStyle w:val="24"/>
              <w:spacing w:before="224" w:line="168" w:lineRule="auto"/>
              <w:ind w:left="320" w:leftChars="0"/>
              <w:rPr>
                <w:rFonts w:hint="eastAsia" w:ascii="宋体" w:hAnsi="宋体" w:eastAsia="宋体" w:cs="宋体"/>
                <w:sz w:val="24"/>
                <w:szCs w:val="24"/>
              </w:rPr>
            </w:pPr>
            <w:r>
              <w:rPr>
                <w:rFonts w:hint="eastAsia" w:ascii="宋体" w:hAnsi="宋体" w:eastAsia="宋体" w:cs="宋体"/>
                <w:sz w:val="24"/>
                <w:szCs w:val="24"/>
              </w:rPr>
              <w:t>1</w:t>
            </w:r>
          </w:p>
        </w:tc>
      </w:tr>
      <w:tr w14:paraId="5BE19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jc w:val="center"/>
        </w:trPr>
        <w:tc>
          <w:tcPr>
            <w:tcW w:w="600" w:type="dxa"/>
            <w:noWrap w:val="0"/>
            <w:vAlign w:val="center"/>
          </w:tcPr>
          <w:p w14:paraId="60C5BC89">
            <w:pPr>
              <w:pStyle w:val="24"/>
              <w:spacing w:before="223" w:line="168" w:lineRule="auto"/>
              <w:ind w:left="254" w:leftChars="0"/>
              <w:rPr>
                <w:rFonts w:hint="eastAsia" w:ascii="宋体" w:hAnsi="宋体" w:eastAsia="宋体" w:cs="宋体"/>
                <w:spacing w:val="-24"/>
                <w:sz w:val="24"/>
                <w:szCs w:val="24"/>
              </w:rPr>
            </w:pPr>
            <w:r>
              <w:rPr>
                <w:rFonts w:hint="eastAsia" w:ascii="宋体" w:hAnsi="宋体" w:eastAsia="宋体" w:cs="宋体"/>
                <w:spacing w:val="-24"/>
                <w:sz w:val="24"/>
                <w:szCs w:val="24"/>
              </w:rPr>
              <w:t>17</w:t>
            </w:r>
          </w:p>
        </w:tc>
        <w:tc>
          <w:tcPr>
            <w:tcW w:w="1459" w:type="dxa"/>
            <w:noWrap w:val="0"/>
            <w:vAlign w:val="center"/>
          </w:tcPr>
          <w:p w14:paraId="3BE335CC">
            <w:pPr>
              <w:pStyle w:val="24"/>
              <w:spacing w:before="190" w:line="181" w:lineRule="auto"/>
              <w:ind w:left="608" w:leftChars="0"/>
              <w:rPr>
                <w:rFonts w:hint="eastAsia" w:ascii="宋体" w:hAnsi="宋体" w:eastAsia="宋体" w:cs="宋体"/>
                <w:spacing w:val="-7"/>
                <w:sz w:val="24"/>
                <w:szCs w:val="24"/>
              </w:rPr>
            </w:pPr>
            <w:r>
              <w:rPr>
                <w:rFonts w:hint="eastAsia" w:ascii="宋体" w:hAnsi="宋体" w:eastAsia="宋体" w:cs="宋体"/>
                <w:spacing w:val="-4"/>
                <w:sz w:val="24"/>
                <w:szCs w:val="24"/>
              </w:rPr>
              <w:t>铜网</w:t>
            </w:r>
          </w:p>
        </w:tc>
        <w:tc>
          <w:tcPr>
            <w:tcW w:w="6763" w:type="dxa"/>
            <w:noWrap w:val="0"/>
            <w:vAlign w:val="center"/>
          </w:tcPr>
          <w:p w14:paraId="1E1AC114">
            <w:pPr>
              <w:pStyle w:val="24"/>
              <w:spacing w:before="212" w:line="169" w:lineRule="auto"/>
              <w:ind w:left="120" w:leftChars="0"/>
              <w:rPr>
                <w:rFonts w:hint="eastAsia" w:ascii="宋体" w:hAnsi="宋体" w:eastAsia="宋体" w:cs="宋体"/>
                <w:spacing w:val="-8"/>
                <w:sz w:val="24"/>
                <w:szCs w:val="24"/>
              </w:rPr>
            </w:pPr>
            <w:r>
              <w:rPr>
                <w:rFonts w:hint="eastAsia" w:ascii="宋体" w:hAnsi="宋体" w:eastAsia="宋体" w:cs="宋体"/>
                <w:spacing w:val="-17"/>
                <w:sz w:val="24"/>
                <w:szCs w:val="24"/>
              </w:rPr>
              <w:t>180</w:t>
            </w:r>
            <w:r>
              <w:rPr>
                <w:rFonts w:hint="eastAsia" w:ascii="宋体" w:hAnsi="宋体" w:eastAsia="宋体" w:cs="宋体"/>
                <w:spacing w:val="34"/>
                <w:w w:val="101"/>
                <w:sz w:val="24"/>
                <w:szCs w:val="24"/>
              </w:rPr>
              <w:t xml:space="preserve"> </w:t>
            </w:r>
            <w:r>
              <w:rPr>
                <w:rFonts w:hint="eastAsia" w:ascii="宋体" w:hAnsi="宋体" w:eastAsia="宋体" w:cs="宋体"/>
                <w:spacing w:val="-17"/>
                <w:sz w:val="24"/>
                <w:szCs w:val="24"/>
              </w:rPr>
              <w:t>目</w:t>
            </w:r>
          </w:p>
        </w:tc>
        <w:tc>
          <w:tcPr>
            <w:tcW w:w="668" w:type="dxa"/>
            <w:noWrap w:val="0"/>
            <w:vAlign w:val="center"/>
          </w:tcPr>
          <w:p w14:paraId="23329D10">
            <w:pPr>
              <w:pStyle w:val="24"/>
              <w:spacing w:before="184" w:line="205" w:lineRule="auto"/>
              <w:ind w:left="260" w:leftChars="0"/>
              <w:rPr>
                <w:rFonts w:hint="eastAsia" w:ascii="宋体" w:hAnsi="宋体" w:eastAsia="宋体" w:cs="宋体"/>
                <w:sz w:val="24"/>
                <w:szCs w:val="24"/>
              </w:rPr>
            </w:pPr>
            <w:r>
              <w:rPr>
                <w:rFonts w:hint="eastAsia" w:ascii="宋体" w:hAnsi="宋体" w:eastAsia="宋体" w:cs="宋体"/>
                <w:sz w:val="24"/>
                <w:szCs w:val="24"/>
              </w:rPr>
              <w:t>套</w:t>
            </w:r>
          </w:p>
        </w:tc>
        <w:tc>
          <w:tcPr>
            <w:tcW w:w="689" w:type="dxa"/>
            <w:noWrap w:val="0"/>
            <w:vAlign w:val="center"/>
          </w:tcPr>
          <w:p w14:paraId="14CAB7C2">
            <w:pPr>
              <w:pStyle w:val="24"/>
              <w:spacing w:before="223" w:line="168" w:lineRule="auto"/>
              <w:ind w:left="320" w:leftChars="0"/>
              <w:rPr>
                <w:rFonts w:hint="eastAsia" w:ascii="宋体" w:hAnsi="宋体" w:eastAsia="宋体" w:cs="宋体"/>
                <w:sz w:val="24"/>
                <w:szCs w:val="24"/>
              </w:rPr>
            </w:pPr>
            <w:r>
              <w:rPr>
                <w:rFonts w:hint="eastAsia" w:ascii="宋体" w:hAnsi="宋体" w:eastAsia="宋体" w:cs="宋体"/>
                <w:sz w:val="24"/>
                <w:szCs w:val="24"/>
              </w:rPr>
              <w:t>1</w:t>
            </w:r>
          </w:p>
        </w:tc>
      </w:tr>
      <w:tr w14:paraId="2FD6D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jc w:val="center"/>
        </w:trPr>
        <w:tc>
          <w:tcPr>
            <w:tcW w:w="600" w:type="dxa"/>
            <w:noWrap w:val="0"/>
            <w:vAlign w:val="center"/>
          </w:tcPr>
          <w:p w14:paraId="1F851553">
            <w:pPr>
              <w:pStyle w:val="24"/>
              <w:spacing w:before="223" w:line="167" w:lineRule="auto"/>
              <w:ind w:left="254" w:leftChars="0"/>
              <w:rPr>
                <w:rFonts w:hint="eastAsia" w:ascii="宋体" w:hAnsi="宋体" w:eastAsia="宋体" w:cs="宋体"/>
                <w:spacing w:val="-24"/>
                <w:sz w:val="24"/>
                <w:szCs w:val="24"/>
              </w:rPr>
            </w:pPr>
            <w:r>
              <w:rPr>
                <w:rFonts w:hint="eastAsia" w:ascii="宋体" w:hAnsi="宋体" w:eastAsia="宋体" w:cs="宋体"/>
                <w:spacing w:val="-24"/>
                <w:sz w:val="24"/>
                <w:szCs w:val="24"/>
              </w:rPr>
              <w:t>18</w:t>
            </w:r>
          </w:p>
        </w:tc>
        <w:tc>
          <w:tcPr>
            <w:tcW w:w="1459" w:type="dxa"/>
            <w:noWrap w:val="0"/>
            <w:vAlign w:val="center"/>
          </w:tcPr>
          <w:p w14:paraId="70A83EF2">
            <w:pPr>
              <w:pStyle w:val="24"/>
              <w:spacing w:before="185" w:line="204" w:lineRule="auto"/>
              <w:ind w:left="127" w:leftChars="0"/>
              <w:rPr>
                <w:rFonts w:hint="eastAsia" w:ascii="宋体" w:hAnsi="宋体" w:eastAsia="宋体" w:cs="宋体"/>
                <w:spacing w:val="-7"/>
                <w:sz w:val="24"/>
                <w:szCs w:val="24"/>
              </w:rPr>
            </w:pPr>
            <w:r>
              <w:rPr>
                <w:rFonts w:hint="eastAsia" w:ascii="宋体" w:hAnsi="宋体" w:eastAsia="宋体" w:cs="宋体"/>
                <w:spacing w:val="-1"/>
                <w:sz w:val="24"/>
                <w:szCs w:val="24"/>
              </w:rPr>
              <w:t>专用地线端子</w:t>
            </w:r>
          </w:p>
        </w:tc>
        <w:tc>
          <w:tcPr>
            <w:tcW w:w="6763" w:type="dxa"/>
            <w:noWrap w:val="0"/>
            <w:vAlign w:val="center"/>
          </w:tcPr>
          <w:p w14:paraId="2BB2FF07">
            <w:pPr>
              <w:pStyle w:val="24"/>
              <w:spacing w:before="196" w:line="177" w:lineRule="auto"/>
              <w:ind w:left="115" w:leftChars="0"/>
              <w:rPr>
                <w:rFonts w:hint="eastAsia" w:ascii="宋体" w:hAnsi="宋体" w:eastAsia="宋体" w:cs="宋体"/>
                <w:spacing w:val="-8"/>
                <w:sz w:val="24"/>
                <w:szCs w:val="24"/>
              </w:rPr>
            </w:pPr>
            <w:r>
              <w:rPr>
                <w:rFonts w:hint="eastAsia" w:ascii="宋体" w:hAnsi="宋体" w:eastAsia="宋体" w:cs="宋体"/>
                <w:spacing w:val="-10"/>
                <w:sz w:val="24"/>
                <w:szCs w:val="24"/>
              </w:rPr>
              <w:t>2</w:t>
            </w:r>
            <w:r>
              <w:rPr>
                <w:rFonts w:hint="eastAsia" w:ascii="宋体" w:hAnsi="宋体" w:eastAsia="宋体" w:cs="宋体"/>
                <w:spacing w:val="-7"/>
                <w:sz w:val="24"/>
                <w:szCs w:val="24"/>
              </w:rPr>
              <w:t xml:space="preserve"> </w:t>
            </w:r>
            <w:r>
              <w:rPr>
                <w:rFonts w:hint="eastAsia" w:ascii="宋体" w:hAnsi="宋体" w:eastAsia="宋体" w:cs="宋体"/>
                <w:spacing w:val="-10"/>
                <w:sz w:val="24"/>
                <w:szCs w:val="24"/>
              </w:rPr>
              <w:t>孔</w:t>
            </w:r>
          </w:p>
        </w:tc>
        <w:tc>
          <w:tcPr>
            <w:tcW w:w="668" w:type="dxa"/>
            <w:noWrap w:val="0"/>
            <w:vAlign w:val="center"/>
          </w:tcPr>
          <w:p w14:paraId="2CCDDFA1">
            <w:pPr>
              <w:pStyle w:val="24"/>
              <w:spacing w:before="193" w:line="179" w:lineRule="auto"/>
              <w:ind w:left="260" w:leftChars="0"/>
              <w:rPr>
                <w:rFonts w:hint="eastAsia" w:ascii="宋体" w:hAnsi="宋体" w:eastAsia="宋体" w:cs="宋体"/>
                <w:sz w:val="24"/>
                <w:szCs w:val="24"/>
              </w:rPr>
            </w:pPr>
            <w:r>
              <w:rPr>
                <w:rFonts w:hint="eastAsia" w:ascii="宋体" w:hAnsi="宋体" w:eastAsia="宋体" w:cs="宋体"/>
                <w:sz w:val="24"/>
                <w:szCs w:val="24"/>
              </w:rPr>
              <w:t>个</w:t>
            </w:r>
          </w:p>
        </w:tc>
        <w:tc>
          <w:tcPr>
            <w:tcW w:w="689" w:type="dxa"/>
            <w:noWrap w:val="0"/>
            <w:vAlign w:val="center"/>
          </w:tcPr>
          <w:p w14:paraId="3EB072DD">
            <w:pPr>
              <w:pStyle w:val="24"/>
              <w:spacing w:before="224" w:line="168" w:lineRule="auto"/>
              <w:ind w:left="320" w:leftChars="0"/>
              <w:rPr>
                <w:rFonts w:hint="eastAsia" w:ascii="宋体" w:hAnsi="宋体" w:eastAsia="宋体" w:cs="宋体"/>
                <w:sz w:val="24"/>
                <w:szCs w:val="24"/>
              </w:rPr>
            </w:pPr>
            <w:r>
              <w:rPr>
                <w:rFonts w:hint="eastAsia" w:ascii="宋体" w:hAnsi="宋体" w:eastAsia="宋体" w:cs="宋体"/>
                <w:sz w:val="24"/>
                <w:szCs w:val="24"/>
              </w:rPr>
              <w:t>1</w:t>
            </w:r>
          </w:p>
        </w:tc>
      </w:tr>
      <w:tr w14:paraId="43BA3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jc w:val="center"/>
        </w:trPr>
        <w:tc>
          <w:tcPr>
            <w:tcW w:w="600" w:type="dxa"/>
            <w:noWrap w:val="0"/>
            <w:vAlign w:val="center"/>
          </w:tcPr>
          <w:p w14:paraId="1F9FCA14">
            <w:pPr>
              <w:pStyle w:val="24"/>
              <w:spacing w:before="226" w:line="166" w:lineRule="auto"/>
              <w:ind w:left="254" w:leftChars="0"/>
              <w:rPr>
                <w:rFonts w:hint="eastAsia" w:ascii="宋体" w:hAnsi="宋体" w:eastAsia="宋体" w:cs="宋体"/>
                <w:spacing w:val="-24"/>
                <w:sz w:val="24"/>
                <w:szCs w:val="24"/>
              </w:rPr>
            </w:pPr>
            <w:r>
              <w:rPr>
                <w:rFonts w:hint="eastAsia" w:ascii="宋体" w:hAnsi="宋体" w:eastAsia="宋体" w:cs="宋体"/>
                <w:spacing w:val="-24"/>
                <w:sz w:val="24"/>
                <w:szCs w:val="24"/>
              </w:rPr>
              <w:t>19</w:t>
            </w:r>
          </w:p>
        </w:tc>
        <w:tc>
          <w:tcPr>
            <w:tcW w:w="1459" w:type="dxa"/>
            <w:noWrap w:val="0"/>
            <w:vAlign w:val="center"/>
          </w:tcPr>
          <w:p w14:paraId="4FA21A05">
            <w:pPr>
              <w:pStyle w:val="24"/>
              <w:spacing w:before="186" w:line="205" w:lineRule="auto"/>
              <w:ind w:left="487" w:leftChars="0"/>
              <w:rPr>
                <w:rFonts w:hint="eastAsia" w:ascii="宋体" w:hAnsi="宋体" w:eastAsia="宋体" w:cs="宋体"/>
                <w:spacing w:val="-7"/>
                <w:sz w:val="24"/>
                <w:szCs w:val="24"/>
              </w:rPr>
            </w:pPr>
            <w:r>
              <w:rPr>
                <w:rFonts w:hint="eastAsia" w:ascii="宋体" w:hAnsi="宋体" w:eastAsia="宋体" w:cs="宋体"/>
                <w:spacing w:val="-2"/>
                <w:sz w:val="24"/>
                <w:szCs w:val="24"/>
              </w:rPr>
              <w:t>波导窗</w:t>
            </w:r>
          </w:p>
        </w:tc>
        <w:tc>
          <w:tcPr>
            <w:tcW w:w="6763" w:type="dxa"/>
            <w:noWrap w:val="0"/>
            <w:vAlign w:val="center"/>
          </w:tcPr>
          <w:p w14:paraId="7BBD64FA">
            <w:pPr>
              <w:pStyle w:val="24"/>
              <w:spacing w:before="186" w:line="205" w:lineRule="auto"/>
              <w:ind w:left="109" w:leftChars="0"/>
              <w:rPr>
                <w:rFonts w:hint="eastAsia" w:ascii="宋体" w:hAnsi="宋体" w:eastAsia="宋体" w:cs="宋体"/>
                <w:spacing w:val="-8"/>
                <w:sz w:val="24"/>
                <w:szCs w:val="24"/>
              </w:rPr>
            </w:pPr>
            <w:r>
              <w:rPr>
                <w:rFonts w:hint="eastAsia" w:ascii="宋体" w:hAnsi="宋体" w:eastAsia="宋体" w:cs="宋体"/>
                <w:spacing w:val="-7"/>
                <w:sz w:val="24"/>
                <w:szCs w:val="24"/>
              </w:rPr>
              <w:t>蜂窝型通风截止波导窗 150*150mm</w:t>
            </w:r>
          </w:p>
        </w:tc>
        <w:tc>
          <w:tcPr>
            <w:tcW w:w="668" w:type="dxa"/>
            <w:noWrap w:val="0"/>
            <w:vAlign w:val="center"/>
          </w:tcPr>
          <w:p w14:paraId="25A79741">
            <w:pPr>
              <w:pStyle w:val="24"/>
              <w:spacing w:before="195" w:line="179" w:lineRule="auto"/>
              <w:ind w:left="260" w:leftChars="0"/>
              <w:rPr>
                <w:rFonts w:hint="eastAsia" w:ascii="宋体" w:hAnsi="宋体" w:eastAsia="宋体" w:cs="宋体"/>
                <w:sz w:val="24"/>
                <w:szCs w:val="24"/>
              </w:rPr>
            </w:pPr>
            <w:r>
              <w:rPr>
                <w:rFonts w:hint="eastAsia" w:ascii="宋体" w:hAnsi="宋体" w:eastAsia="宋体" w:cs="宋体"/>
                <w:sz w:val="24"/>
                <w:szCs w:val="24"/>
              </w:rPr>
              <w:t>个</w:t>
            </w:r>
          </w:p>
        </w:tc>
        <w:tc>
          <w:tcPr>
            <w:tcW w:w="689" w:type="dxa"/>
            <w:noWrap w:val="0"/>
            <w:vAlign w:val="center"/>
          </w:tcPr>
          <w:p w14:paraId="180205CD">
            <w:pPr>
              <w:pStyle w:val="24"/>
              <w:spacing w:before="225" w:line="167" w:lineRule="auto"/>
              <w:ind w:left="303" w:leftChars="0"/>
              <w:rPr>
                <w:rFonts w:hint="eastAsia" w:ascii="宋体" w:hAnsi="宋体" w:eastAsia="宋体" w:cs="宋体"/>
                <w:sz w:val="24"/>
                <w:szCs w:val="24"/>
              </w:rPr>
            </w:pPr>
            <w:r>
              <w:rPr>
                <w:rFonts w:hint="eastAsia" w:ascii="宋体" w:hAnsi="宋体" w:eastAsia="宋体" w:cs="宋体"/>
                <w:sz w:val="24"/>
                <w:szCs w:val="24"/>
              </w:rPr>
              <w:t>2</w:t>
            </w:r>
          </w:p>
        </w:tc>
      </w:tr>
      <w:tr w14:paraId="061FF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jc w:val="center"/>
        </w:trPr>
        <w:tc>
          <w:tcPr>
            <w:tcW w:w="600" w:type="dxa"/>
            <w:noWrap w:val="0"/>
            <w:vAlign w:val="center"/>
          </w:tcPr>
          <w:p w14:paraId="35AF1B23">
            <w:pPr>
              <w:pStyle w:val="24"/>
              <w:spacing w:before="227" w:line="166" w:lineRule="auto"/>
              <w:ind w:left="237" w:leftChars="0"/>
              <w:rPr>
                <w:rFonts w:hint="eastAsia" w:ascii="宋体" w:hAnsi="宋体" w:eastAsia="宋体" w:cs="宋体"/>
                <w:spacing w:val="-24"/>
                <w:sz w:val="24"/>
                <w:szCs w:val="24"/>
              </w:rPr>
            </w:pPr>
            <w:r>
              <w:rPr>
                <w:rFonts w:hint="eastAsia" w:ascii="宋体" w:hAnsi="宋体" w:eastAsia="宋体" w:cs="宋体"/>
                <w:spacing w:val="-10"/>
                <w:sz w:val="24"/>
                <w:szCs w:val="24"/>
              </w:rPr>
              <w:t>20</w:t>
            </w:r>
          </w:p>
        </w:tc>
        <w:tc>
          <w:tcPr>
            <w:tcW w:w="1459" w:type="dxa"/>
            <w:noWrap w:val="0"/>
            <w:vAlign w:val="center"/>
          </w:tcPr>
          <w:p w14:paraId="33631E2B">
            <w:pPr>
              <w:pStyle w:val="24"/>
              <w:spacing w:before="186" w:line="205" w:lineRule="auto"/>
              <w:ind w:left="487" w:leftChars="0"/>
              <w:rPr>
                <w:rFonts w:hint="eastAsia" w:ascii="宋体" w:hAnsi="宋体" w:eastAsia="宋体" w:cs="宋体"/>
                <w:spacing w:val="-7"/>
                <w:sz w:val="24"/>
                <w:szCs w:val="24"/>
              </w:rPr>
            </w:pPr>
            <w:r>
              <w:rPr>
                <w:rFonts w:hint="eastAsia" w:ascii="宋体" w:hAnsi="宋体" w:eastAsia="宋体" w:cs="宋体"/>
                <w:spacing w:val="-2"/>
                <w:sz w:val="24"/>
                <w:szCs w:val="24"/>
              </w:rPr>
              <w:t>波导管</w:t>
            </w:r>
          </w:p>
        </w:tc>
        <w:tc>
          <w:tcPr>
            <w:tcW w:w="6763" w:type="dxa"/>
            <w:noWrap w:val="0"/>
            <w:vAlign w:val="center"/>
          </w:tcPr>
          <w:p w14:paraId="57B02DEA">
            <w:pPr>
              <w:pStyle w:val="24"/>
              <w:spacing w:before="187" w:line="204" w:lineRule="auto"/>
              <w:ind w:left="110" w:leftChars="0"/>
              <w:rPr>
                <w:rFonts w:hint="eastAsia" w:ascii="宋体" w:hAnsi="宋体" w:eastAsia="宋体" w:cs="宋体"/>
                <w:spacing w:val="-8"/>
                <w:sz w:val="24"/>
                <w:szCs w:val="24"/>
              </w:rPr>
            </w:pPr>
            <w:r>
              <w:rPr>
                <w:rFonts w:hint="eastAsia" w:ascii="宋体" w:hAnsi="宋体" w:eastAsia="宋体" w:cs="宋体"/>
                <w:spacing w:val="-2"/>
                <w:sz w:val="24"/>
                <w:szCs w:val="24"/>
              </w:rPr>
              <w:t>穿线孔专用</w:t>
            </w:r>
          </w:p>
        </w:tc>
        <w:tc>
          <w:tcPr>
            <w:tcW w:w="668" w:type="dxa"/>
            <w:noWrap w:val="0"/>
            <w:vAlign w:val="center"/>
          </w:tcPr>
          <w:p w14:paraId="1095C4AE">
            <w:pPr>
              <w:pStyle w:val="24"/>
              <w:spacing w:before="196" w:line="179" w:lineRule="auto"/>
              <w:ind w:left="260" w:leftChars="0"/>
              <w:rPr>
                <w:rFonts w:hint="eastAsia" w:ascii="宋体" w:hAnsi="宋体" w:eastAsia="宋体" w:cs="宋体"/>
                <w:sz w:val="24"/>
                <w:szCs w:val="24"/>
              </w:rPr>
            </w:pPr>
            <w:r>
              <w:rPr>
                <w:rFonts w:hint="eastAsia" w:ascii="宋体" w:hAnsi="宋体" w:eastAsia="宋体" w:cs="宋体"/>
                <w:sz w:val="24"/>
                <w:szCs w:val="24"/>
              </w:rPr>
              <w:t>个</w:t>
            </w:r>
          </w:p>
        </w:tc>
        <w:tc>
          <w:tcPr>
            <w:tcW w:w="689" w:type="dxa"/>
            <w:noWrap w:val="0"/>
            <w:vAlign w:val="center"/>
          </w:tcPr>
          <w:p w14:paraId="23EA6A1A">
            <w:pPr>
              <w:pStyle w:val="24"/>
              <w:spacing w:before="226" w:line="168" w:lineRule="auto"/>
              <w:ind w:left="320" w:leftChars="0"/>
              <w:rPr>
                <w:rFonts w:hint="eastAsia" w:ascii="宋体" w:hAnsi="宋体" w:eastAsia="宋体" w:cs="宋体"/>
                <w:sz w:val="24"/>
                <w:szCs w:val="24"/>
              </w:rPr>
            </w:pPr>
            <w:r>
              <w:rPr>
                <w:rFonts w:hint="eastAsia" w:ascii="宋体" w:hAnsi="宋体" w:eastAsia="宋体" w:cs="宋体"/>
                <w:sz w:val="24"/>
                <w:szCs w:val="24"/>
              </w:rPr>
              <w:t>1</w:t>
            </w:r>
          </w:p>
        </w:tc>
      </w:tr>
    </w:tbl>
    <w:p w14:paraId="6EE1A514">
      <w:pPr>
        <w:jc w:val="left"/>
        <w:rPr>
          <w:rFonts w:hint="default" w:ascii="宋体" w:hAnsi="宋体" w:eastAsia="宋体" w:cs="宋体"/>
          <w:b/>
          <w:bCs/>
          <w:spacing w:val="-2"/>
          <w:kern w:val="2"/>
          <w:sz w:val="28"/>
          <w:szCs w:val="28"/>
          <w:lang w:val="en-US" w:eastAsia="zh-CN" w:bidi="zh-CN"/>
        </w:rPr>
      </w:pPr>
      <w:r>
        <w:rPr>
          <w:rFonts w:hint="eastAsia" w:ascii="宋体" w:hAnsi="宋体" w:eastAsia="宋体" w:cs="宋体"/>
          <w:b/>
          <w:bCs/>
          <w:spacing w:val="-2"/>
          <w:kern w:val="2"/>
          <w:sz w:val="28"/>
          <w:szCs w:val="28"/>
          <w:lang w:val="en-US" w:eastAsia="zh-CN" w:bidi="zh-CN"/>
        </w:rPr>
        <w:t>二、安装完成后需提供由具备相应资质的检测机构对机房进行本底噪声检测后出具的相应检测合格证书。</w:t>
      </w:r>
      <w:bookmarkStart w:id="0" w:name="_GoBack"/>
      <w:bookmarkEnd w:id="0"/>
    </w:p>
    <w:sectPr>
      <w:headerReference r:id="rId3" w:type="default"/>
      <w:pgSz w:w="11906" w:h="16838"/>
      <w:pgMar w:top="720" w:right="850" w:bottom="72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PSLingXiuHei">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55FEA">
    <w:pPr>
      <w:pStyle w:val="5"/>
      <w:pBdr>
        <w:bottom w:val="none" w:color="auto" w:sz="0" w:space="1"/>
      </w:pBdr>
    </w:pPr>
  </w:p>
  <w:p w14:paraId="5A66576F">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NhZTdiMDY4YmIwMTJhMDRjN2ZhN2IxNjRlN2E4Y2IifQ=="/>
  </w:docVars>
  <w:rsids>
    <w:rsidRoot w:val="00D8611B"/>
    <w:rsid w:val="0030505D"/>
    <w:rsid w:val="003348C7"/>
    <w:rsid w:val="003C1783"/>
    <w:rsid w:val="004069E7"/>
    <w:rsid w:val="004429CE"/>
    <w:rsid w:val="00493600"/>
    <w:rsid w:val="004D57B1"/>
    <w:rsid w:val="005B328B"/>
    <w:rsid w:val="006234E6"/>
    <w:rsid w:val="008127D0"/>
    <w:rsid w:val="0084359E"/>
    <w:rsid w:val="00880E72"/>
    <w:rsid w:val="00981AB5"/>
    <w:rsid w:val="00B16A0E"/>
    <w:rsid w:val="00C1104F"/>
    <w:rsid w:val="00CE2D05"/>
    <w:rsid w:val="00D8611B"/>
    <w:rsid w:val="00E14DB0"/>
    <w:rsid w:val="023C4182"/>
    <w:rsid w:val="035055C0"/>
    <w:rsid w:val="04C9098C"/>
    <w:rsid w:val="06026485"/>
    <w:rsid w:val="062C1325"/>
    <w:rsid w:val="073A22F8"/>
    <w:rsid w:val="07A11279"/>
    <w:rsid w:val="07B81B6D"/>
    <w:rsid w:val="07E60B27"/>
    <w:rsid w:val="07EE3CFB"/>
    <w:rsid w:val="07F14F50"/>
    <w:rsid w:val="0822382B"/>
    <w:rsid w:val="09151F1E"/>
    <w:rsid w:val="0BCB720C"/>
    <w:rsid w:val="0BFE313E"/>
    <w:rsid w:val="0C3A4FE9"/>
    <w:rsid w:val="0E463ABF"/>
    <w:rsid w:val="0EEF6D6E"/>
    <w:rsid w:val="0FD40BE0"/>
    <w:rsid w:val="10CF5B6E"/>
    <w:rsid w:val="11830882"/>
    <w:rsid w:val="11D17ED8"/>
    <w:rsid w:val="122E5DFF"/>
    <w:rsid w:val="12597AE2"/>
    <w:rsid w:val="12E82E96"/>
    <w:rsid w:val="12FB5DA0"/>
    <w:rsid w:val="137151BF"/>
    <w:rsid w:val="1379278A"/>
    <w:rsid w:val="142C2C0E"/>
    <w:rsid w:val="14800488"/>
    <w:rsid w:val="14895A12"/>
    <w:rsid w:val="151E03AD"/>
    <w:rsid w:val="15875F52"/>
    <w:rsid w:val="15E806E1"/>
    <w:rsid w:val="162F2EF2"/>
    <w:rsid w:val="1658332D"/>
    <w:rsid w:val="198E16E5"/>
    <w:rsid w:val="1A295685"/>
    <w:rsid w:val="1A935399"/>
    <w:rsid w:val="1AFD55F7"/>
    <w:rsid w:val="1C6A58C9"/>
    <w:rsid w:val="1D8316F5"/>
    <w:rsid w:val="1E944C8E"/>
    <w:rsid w:val="1F1D7927"/>
    <w:rsid w:val="203C5455"/>
    <w:rsid w:val="20503FE2"/>
    <w:rsid w:val="21AA129F"/>
    <w:rsid w:val="22342FBD"/>
    <w:rsid w:val="257F78DA"/>
    <w:rsid w:val="25AD5ED9"/>
    <w:rsid w:val="26C01E86"/>
    <w:rsid w:val="2A8C0727"/>
    <w:rsid w:val="2B316BDF"/>
    <w:rsid w:val="2C2B5431"/>
    <w:rsid w:val="2C441138"/>
    <w:rsid w:val="2C9D0835"/>
    <w:rsid w:val="2CB52F4D"/>
    <w:rsid w:val="2D446048"/>
    <w:rsid w:val="2E2319FE"/>
    <w:rsid w:val="2E6B420B"/>
    <w:rsid w:val="2F8817E4"/>
    <w:rsid w:val="30E3277E"/>
    <w:rsid w:val="314500CD"/>
    <w:rsid w:val="31AB42A8"/>
    <w:rsid w:val="31CC5263"/>
    <w:rsid w:val="31EF3421"/>
    <w:rsid w:val="337253F0"/>
    <w:rsid w:val="35F941BF"/>
    <w:rsid w:val="37D34534"/>
    <w:rsid w:val="389A1AD2"/>
    <w:rsid w:val="395F289E"/>
    <w:rsid w:val="3A777A93"/>
    <w:rsid w:val="3ACD3F0C"/>
    <w:rsid w:val="3BA40065"/>
    <w:rsid w:val="3C5E6167"/>
    <w:rsid w:val="3DC63DD4"/>
    <w:rsid w:val="3E1F291C"/>
    <w:rsid w:val="3E5327FA"/>
    <w:rsid w:val="40B57568"/>
    <w:rsid w:val="41A64D43"/>
    <w:rsid w:val="41E1690C"/>
    <w:rsid w:val="421E65B4"/>
    <w:rsid w:val="4307060E"/>
    <w:rsid w:val="443A1C83"/>
    <w:rsid w:val="443E0139"/>
    <w:rsid w:val="44E34970"/>
    <w:rsid w:val="4612772E"/>
    <w:rsid w:val="46651DB1"/>
    <w:rsid w:val="47AA2BDE"/>
    <w:rsid w:val="48A13641"/>
    <w:rsid w:val="48CA7C39"/>
    <w:rsid w:val="49DF7DA8"/>
    <w:rsid w:val="4AE478DC"/>
    <w:rsid w:val="4BAC736E"/>
    <w:rsid w:val="4D797130"/>
    <w:rsid w:val="4DC55179"/>
    <w:rsid w:val="4F6168FA"/>
    <w:rsid w:val="503206B3"/>
    <w:rsid w:val="507C07EB"/>
    <w:rsid w:val="50BF4A64"/>
    <w:rsid w:val="51984BC8"/>
    <w:rsid w:val="523B0FB2"/>
    <w:rsid w:val="528C1291"/>
    <w:rsid w:val="52AC28C2"/>
    <w:rsid w:val="54E36DB4"/>
    <w:rsid w:val="566248C5"/>
    <w:rsid w:val="56A95510"/>
    <w:rsid w:val="57837F9B"/>
    <w:rsid w:val="58913E19"/>
    <w:rsid w:val="58AA2E8C"/>
    <w:rsid w:val="58FC1D80"/>
    <w:rsid w:val="5A276988"/>
    <w:rsid w:val="5A652BEC"/>
    <w:rsid w:val="5AC86680"/>
    <w:rsid w:val="5B26349D"/>
    <w:rsid w:val="5B9B684D"/>
    <w:rsid w:val="5BE22353"/>
    <w:rsid w:val="5C8F5E7A"/>
    <w:rsid w:val="5CBF3F71"/>
    <w:rsid w:val="5D235B2D"/>
    <w:rsid w:val="5D612426"/>
    <w:rsid w:val="5DEA1D56"/>
    <w:rsid w:val="5E031E3F"/>
    <w:rsid w:val="5E3C0093"/>
    <w:rsid w:val="5E426F90"/>
    <w:rsid w:val="5EBA113D"/>
    <w:rsid w:val="5EED0FE7"/>
    <w:rsid w:val="60AF592A"/>
    <w:rsid w:val="612B420C"/>
    <w:rsid w:val="61AD3BB7"/>
    <w:rsid w:val="62473119"/>
    <w:rsid w:val="669F62C6"/>
    <w:rsid w:val="67E1286C"/>
    <w:rsid w:val="6A3F27B5"/>
    <w:rsid w:val="6AAB0F10"/>
    <w:rsid w:val="6B1E5923"/>
    <w:rsid w:val="6C5B6498"/>
    <w:rsid w:val="6D374CDD"/>
    <w:rsid w:val="6E6C2921"/>
    <w:rsid w:val="6E893313"/>
    <w:rsid w:val="6F1951F7"/>
    <w:rsid w:val="70726943"/>
    <w:rsid w:val="73A1489D"/>
    <w:rsid w:val="73DE2356"/>
    <w:rsid w:val="74887379"/>
    <w:rsid w:val="74DD616A"/>
    <w:rsid w:val="75B01B84"/>
    <w:rsid w:val="75EF084A"/>
    <w:rsid w:val="769B008A"/>
    <w:rsid w:val="76A07D97"/>
    <w:rsid w:val="76F973A4"/>
    <w:rsid w:val="76FF4669"/>
    <w:rsid w:val="77DE74AD"/>
    <w:rsid w:val="79580A93"/>
    <w:rsid w:val="797773A6"/>
    <w:rsid w:val="7A1B7E60"/>
    <w:rsid w:val="7B0F7299"/>
    <w:rsid w:val="7BF250D4"/>
    <w:rsid w:val="7D7D6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1"/>
    <w:pPr>
      <w:spacing w:before="49"/>
      <w:ind w:left="2176" w:right="2451"/>
      <w:jc w:val="center"/>
      <w:outlineLvl w:val="1"/>
    </w:pPr>
    <w:rPr>
      <w:rFonts w:ascii="宋体" w:hAnsi="宋体" w:eastAsia="宋体" w:cs="宋体"/>
      <w:b/>
      <w:bCs/>
      <w:sz w:val="36"/>
      <w:szCs w:val="36"/>
      <w:lang w:val="zh-CN" w:eastAsia="zh-CN" w:bidi="zh-CN"/>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8"/>
      <w:szCs w:val="28"/>
      <w:lang w:val="zh-CN" w:eastAsia="zh-CN" w:bidi="zh-CN"/>
    </w:rPr>
  </w:style>
  <w:style w:type="paragraph" w:styleId="4">
    <w:name w:val="footer"/>
    <w:basedOn w:val="1"/>
    <w:link w:val="16"/>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5"/>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Title"/>
    <w:basedOn w:val="1"/>
    <w:next w:val="1"/>
    <w:autoRedefine/>
    <w:qFormat/>
    <w:uiPriority w:val="10"/>
    <w:pPr>
      <w:spacing w:before="240" w:after="60"/>
      <w:jc w:val="center"/>
      <w:outlineLvl w:val="0"/>
    </w:pPr>
    <w:rPr>
      <w:rFonts w:ascii="Cambria" w:hAnsi="Cambria"/>
      <w:b/>
      <w:bCs/>
      <w:sz w:val="32"/>
      <w:szCs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0"/>
    <w:rPr>
      <w:i/>
    </w:rPr>
  </w:style>
  <w:style w:type="paragraph" w:customStyle="1" w:styleId="12">
    <w:name w:val="首行缩进"/>
    <w:basedOn w:val="1"/>
    <w:qFormat/>
    <w:uiPriority w:val="0"/>
    <w:pPr>
      <w:ind w:firstLine="480" w:firstLineChars="200"/>
    </w:pPr>
  </w:style>
  <w:style w:type="paragraph" w:customStyle="1" w:styleId="13">
    <w:name w:val="表格文字"/>
    <w:basedOn w:val="1"/>
    <w:autoRedefine/>
    <w:qFormat/>
    <w:uiPriority w:val="99"/>
    <w:pPr>
      <w:spacing w:before="25" w:after="25"/>
      <w:jc w:val="left"/>
    </w:pPr>
    <w:rPr>
      <w:bCs/>
      <w:spacing w:val="10"/>
      <w:kern w:val="0"/>
      <w:sz w:val="24"/>
    </w:rPr>
  </w:style>
  <w:style w:type="paragraph" w:customStyle="1" w:styleId="14">
    <w:name w:val="文档正文"/>
    <w:autoRedefine/>
    <w:qFormat/>
    <w:uiPriority w:val="99"/>
    <w:pPr>
      <w:widowControl w:val="0"/>
      <w:autoSpaceDE w:val="0"/>
      <w:autoSpaceDN w:val="0"/>
      <w:adjustRightInd w:val="0"/>
      <w:spacing w:line="480" w:lineRule="atLeast"/>
      <w:ind w:firstLine="567" w:firstLineChars="200"/>
      <w:textAlignment w:val="baseline"/>
    </w:pPr>
    <w:rPr>
      <w:rFonts w:ascii="长城仿宋" w:hAnsi="Calibri" w:eastAsia="宋体" w:cs="Times New Roman"/>
      <w:lang w:val="en-US" w:eastAsia="zh-CN" w:bidi="ar-SA"/>
    </w:rPr>
  </w:style>
  <w:style w:type="character" w:customStyle="1" w:styleId="15">
    <w:name w:val="页眉 字符"/>
    <w:basedOn w:val="10"/>
    <w:link w:val="5"/>
    <w:autoRedefine/>
    <w:semiHidden/>
    <w:qFormat/>
    <w:uiPriority w:val="99"/>
    <w:rPr>
      <w:sz w:val="18"/>
      <w:szCs w:val="18"/>
    </w:rPr>
  </w:style>
  <w:style w:type="character" w:customStyle="1" w:styleId="16">
    <w:name w:val="页脚 字符"/>
    <w:basedOn w:val="10"/>
    <w:link w:val="4"/>
    <w:autoRedefine/>
    <w:semiHidden/>
    <w:qFormat/>
    <w:uiPriority w:val="99"/>
    <w:rPr>
      <w:sz w:val="18"/>
      <w:szCs w:val="18"/>
    </w:rPr>
  </w:style>
  <w:style w:type="paragraph" w:styleId="17">
    <w:name w:val="List Paragraph"/>
    <w:basedOn w:val="1"/>
    <w:autoRedefine/>
    <w:qFormat/>
    <w:uiPriority w:val="1"/>
    <w:pPr>
      <w:ind w:left="400" w:hanging="281"/>
    </w:pPr>
    <w:rPr>
      <w:rFonts w:ascii="宋体" w:hAnsi="宋体" w:eastAsia="宋体" w:cs="宋体"/>
      <w:lang w:val="zh-CN" w:eastAsia="zh-CN" w:bidi="zh-CN"/>
    </w:rPr>
  </w:style>
  <w:style w:type="character" w:customStyle="1" w:styleId="18">
    <w:name w:val="font61"/>
    <w:basedOn w:val="10"/>
    <w:autoRedefine/>
    <w:qFormat/>
    <w:uiPriority w:val="0"/>
    <w:rPr>
      <w:rFonts w:hint="eastAsia" w:ascii="宋体" w:hAnsi="宋体" w:eastAsia="宋体" w:cs="宋体"/>
      <w:b/>
      <w:bCs/>
      <w:color w:val="000000"/>
      <w:sz w:val="28"/>
      <w:szCs w:val="28"/>
      <w:u w:val="none"/>
    </w:rPr>
  </w:style>
  <w:style w:type="paragraph" w:customStyle="1" w:styleId="19">
    <w:name w:val="列出段落1"/>
    <w:basedOn w:val="1"/>
    <w:autoRedefine/>
    <w:qFormat/>
    <w:uiPriority w:val="34"/>
    <w:pPr>
      <w:ind w:firstLine="420" w:firstLineChars="200"/>
    </w:pPr>
  </w:style>
  <w:style w:type="paragraph" w:customStyle="1" w:styleId="20">
    <w:name w:val="p0"/>
    <w:basedOn w:val="1"/>
    <w:qFormat/>
    <w:uiPriority w:val="0"/>
    <w:pPr>
      <w:widowControl/>
    </w:pPr>
    <w:rPr>
      <w:kern w:val="0"/>
      <w:szCs w:val="21"/>
    </w:rPr>
  </w:style>
  <w:style w:type="paragraph" w:customStyle="1" w:styleId="21">
    <w:name w:val="Table Paragraph"/>
    <w:basedOn w:val="1"/>
    <w:qFormat/>
    <w:uiPriority w:val="1"/>
    <w:pPr>
      <w:autoSpaceDE w:val="0"/>
      <w:autoSpaceDN w:val="0"/>
      <w:spacing w:before="22"/>
      <w:ind w:left="114"/>
      <w:jc w:val="left"/>
    </w:pPr>
    <w:rPr>
      <w:rFonts w:ascii="宋体" w:hAnsi="宋体" w:cs="宋体"/>
      <w:kern w:val="0"/>
      <w:sz w:val="22"/>
      <w:szCs w:val="22"/>
    </w:rPr>
  </w:style>
  <w:style w:type="character" w:customStyle="1" w:styleId="22">
    <w:name w:val="NormalCharacter"/>
    <w:qFormat/>
    <w:uiPriority w:val="0"/>
    <w:rPr>
      <w:rFonts w:ascii="Calibri" w:hAnsi="Calibri" w:eastAsia="宋体" w:cs="Times New Roman"/>
      <w:kern w:val="2"/>
      <w:sz w:val="21"/>
      <w:szCs w:val="24"/>
      <w:lang w:val="en-US" w:eastAsia="zh-CN" w:bidi="ar-SA"/>
    </w:rPr>
  </w:style>
  <w:style w:type="character" w:customStyle="1" w:styleId="23">
    <w:name w:val="font11"/>
    <w:basedOn w:val="10"/>
    <w:qFormat/>
    <w:uiPriority w:val="0"/>
    <w:rPr>
      <w:rFonts w:hint="eastAsia" w:ascii="宋体" w:hAnsi="宋体" w:eastAsia="宋体" w:cs="宋体"/>
      <w:b/>
      <w:bCs/>
      <w:color w:val="000000"/>
      <w:sz w:val="36"/>
      <w:szCs w:val="36"/>
      <w:u w:val="none"/>
    </w:rPr>
  </w:style>
  <w:style w:type="paragraph" w:customStyle="1" w:styleId="24">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2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1182</Words>
  <Characters>1471</Characters>
  <Lines>18</Lines>
  <Paragraphs>5</Paragraphs>
  <TotalTime>9</TotalTime>
  <ScaleCrop>false</ScaleCrop>
  <LinksUpToDate>false</LinksUpToDate>
  <CharactersWithSpaces>1543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2021-08-31T08:39:00Z</dcterms:created>
  <dc:creator>DELL</dc:creator>
  <cp:lastModifiedBy>木江水</cp:lastModifiedBy>
  <dcterms:modified xsi:type="dcterms:W3CDTF">2025-04-23T08:40:09Z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690A5EBA0EB241A99E1DE54414D2742D</vt:lpwstr>
  </property>
  <property fmtid="{D5CDD505-2E9C-101B-9397-08002B2CF9AE}" pid="4" name="KSOTemplateDocerSaveRecord">
    <vt:lpwstr>eyJoZGlkIjoiMzVlY2ZhYTAyZGE3MDQ5ZjZjYmRhNGMxZjQwMGIyMjgiLCJ1c2VySWQiOiI5NjA4MjU2MTMifQ==</vt:lpwstr>
  </property>
</Properties>
</file>