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D45357">
      <w:pPr>
        <w:jc w:val="center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广西壮族自治区南溪山医院（广西壮族自治区第二人民医院）</w:t>
      </w:r>
    </w:p>
    <w:p w14:paraId="19194E14">
      <w:pPr>
        <w:jc w:val="center"/>
        <w:rPr>
          <w:rFonts w:hint="eastAsia" w:eastAsiaTheme="minorEastAsia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LED屏</w:t>
      </w:r>
      <w:r>
        <w:rPr>
          <w:rFonts w:hint="default"/>
          <w:sz w:val="30"/>
          <w:szCs w:val="30"/>
        </w:rPr>
        <w:t>采购</w:t>
      </w:r>
      <w:r>
        <w:rPr>
          <w:rFonts w:hint="eastAsia"/>
          <w:sz w:val="30"/>
          <w:szCs w:val="30"/>
          <w:lang w:val="en-US" w:eastAsia="zh-CN"/>
        </w:rPr>
        <w:t>项目</w:t>
      </w:r>
    </w:p>
    <w:p w14:paraId="37831D0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rPr>
          <w:sz w:val="30"/>
          <w:szCs w:val="30"/>
        </w:rPr>
      </w:pPr>
      <w:r>
        <w:rPr>
          <w:sz w:val="30"/>
          <w:szCs w:val="30"/>
        </w:rPr>
        <w:t>一、项目概况​</w:t>
      </w:r>
    </w:p>
    <w:p w14:paraId="2526FA3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1500" w:hanging="1500" w:hangingChars="500"/>
        <w:rPr>
          <w:rFonts w:hint="eastAsia" w:eastAsiaTheme="minorEastAsia"/>
          <w:sz w:val="30"/>
          <w:szCs w:val="30"/>
          <w:lang w:val="en-US" w:eastAsia="zh-CN"/>
        </w:rPr>
      </w:pPr>
      <w:r>
        <w:rPr>
          <w:rFonts w:hint="default"/>
          <w:sz w:val="30"/>
          <w:szCs w:val="30"/>
        </w:rPr>
        <w:t>项目名称：</w:t>
      </w:r>
      <w:r>
        <w:rPr>
          <w:rFonts w:hint="eastAsia"/>
          <w:sz w:val="30"/>
          <w:szCs w:val="30"/>
          <w:lang w:val="en-US" w:eastAsia="zh-CN"/>
        </w:rPr>
        <w:t>广西壮族自治区南溪山医院（广西壮族自治区第二人民医院）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LED屏</w:t>
      </w:r>
      <w:r>
        <w:rPr>
          <w:rFonts w:hint="default"/>
          <w:sz w:val="30"/>
          <w:szCs w:val="30"/>
        </w:rPr>
        <w:t>采购</w:t>
      </w:r>
      <w:r>
        <w:rPr>
          <w:rFonts w:hint="eastAsia"/>
          <w:sz w:val="30"/>
          <w:szCs w:val="30"/>
          <w:lang w:val="en-US" w:eastAsia="zh-CN"/>
        </w:rPr>
        <w:t>项目</w:t>
      </w:r>
    </w:p>
    <w:p w14:paraId="7346746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rPr>
          <w:rFonts w:hint="default"/>
          <w:sz w:val="30"/>
          <w:szCs w:val="30"/>
        </w:rPr>
      </w:pPr>
      <w:r>
        <w:rPr>
          <w:rFonts w:hint="default"/>
          <w:sz w:val="30"/>
          <w:szCs w:val="30"/>
        </w:rPr>
        <w:t>服务要求：</w:t>
      </w:r>
      <w:r>
        <w:rPr>
          <w:rFonts w:hint="eastAsia"/>
          <w:sz w:val="30"/>
          <w:szCs w:val="30"/>
          <w:lang w:val="en-US" w:eastAsia="zh-CN"/>
        </w:rPr>
        <w:t>置顶安装在教学科研综合楼1楼大门上，移除墙面标识，墙面总长度约11.1M，</w:t>
      </w:r>
      <w:r>
        <w:rPr>
          <w:rFonts w:hint="eastAsia"/>
          <w:sz w:val="30"/>
          <w:szCs w:val="30"/>
        </w:rPr>
        <w:t>≥</w:t>
      </w:r>
      <w:r>
        <w:rPr>
          <w:rFonts w:hint="eastAsia"/>
          <w:sz w:val="30"/>
          <w:szCs w:val="30"/>
          <w:lang w:val="en-US" w:eastAsia="zh-CN"/>
        </w:rPr>
        <w:t>1</w:t>
      </w:r>
      <w:r>
        <w:rPr>
          <w:rFonts w:hint="default"/>
          <w:sz w:val="30"/>
          <w:szCs w:val="30"/>
        </w:rPr>
        <w:t>年整机质保，含上门服务及驻场技术支持</w:t>
      </w:r>
    </w:p>
    <w:p w14:paraId="06C5C76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二</w:t>
      </w:r>
      <w:r>
        <w:rPr>
          <w:rFonts w:hint="eastAsia" w:ascii="宋体" w:hAnsi="宋体" w:eastAsia="宋体" w:cs="宋体"/>
          <w:sz w:val="30"/>
          <w:szCs w:val="30"/>
        </w:rPr>
        <w:t>、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硬件配置要求</w:t>
      </w:r>
    </w:p>
    <w:p w14:paraId="08CD8F4B">
      <w:pPr>
        <w:jc w:val="center"/>
        <w:rPr>
          <w:rFonts w:hint="eastAsia"/>
          <w:lang w:val="en-US" w:eastAsia="zh-CN"/>
        </w:rPr>
      </w:pPr>
    </w:p>
    <w:tbl>
      <w:tblPr>
        <w:tblStyle w:val="3"/>
        <w:tblW w:w="880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9"/>
        <w:gridCol w:w="1605"/>
        <w:gridCol w:w="706"/>
        <w:gridCol w:w="5733"/>
      </w:tblGrid>
      <w:tr w14:paraId="306C73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9" w:type="dxa"/>
          </w:tcPr>
          <w:p w14:paraId="03F0539C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序号</w:t>
            </w:r>
          </w:p>
        </w:tc>
        <w:tc>
          <w:tcPr>
            <w:tcW w:w="1605" w:type="dxa"/>
          </w:tcPr>
          <w:p w14:paraId="6948ED18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名称</w:t>
            </w:r>
          </w:p>
        </w:tc>
        <w:tc>
          <w:tcPr>
            <w:tcW w:w="706" w:type="dxa"/>
          </w:tcPr>
          <w:p w14:paraId="6F9E7817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数量</w:t>
            </w:r>
          </w:p>
        </w:tc>
        <w:tc>
          <w:tcPr>
            <w:tcW w:w="5733" w:type="dxa"/>
          </w:tcPr>
          <w:p w14:paraId="0A564857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参数要求</w:t>
            </w:r>
          </w:p>
        </w:tc>
      </w:tr>
      <w:tr w14:paraId="396B70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9" w:type="dxa"/>
            <w:vAlign w:val="center"/>
          </w:tcPr>
          <w:p w14:paraId="014CBDF3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605" w:type="dxa"/>
            <w:vAlign w:val="center"/>
          </w:tcPr>
          <w:p w14:paraId="2E094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单色LED屏</w:t>
            </w:r>
          </w:p>
        </w:tc>
        <w:tc>
          <w:tcPr>
            <w:tcW w:w="706" w:type="dxa"/>
            <w:vAlign w:val="center"/>
          </w:tcPr>
          <w:p w14:paraId="5702158F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1套</w:t>
            </w:r>
          </w:p>
        </w:tc>
        <w:tc>
          <w:tcPr>
            <w:tcW w:w="5733" w:type="dxa"/>
          </w:tcPr>
          <w:p w14:paraId="0BC4F951"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1.屏显尺寸：10.88m*0.48m；含框尺寸</w:t>
            </w:r>
            <w:r>
              <w:rPr>
                <w:rFonts w:hint="eastAsia"/>
                <w:vertAlign w:val="baseline"/>
                <w:lang w:val="en-US" w:eastAsia="zh-CN"/>
              </w:rPr>
              <w:t>（美观要求铺满墙）</w:t>
            </w:r>
            <w:r>
              <w:rPr>
                <w:rFonts w:hint="default"/>
                <w:vertAlign w:val="baseline"/>
                <w:lang w:val="en-US" w:eastAsia="zh-CN"/>
              </w:rPr>
              <w:t>：</w:t>
            </w:r>
            <w:r>
              <w:rPr>
                <w:rFonts w:hint="default" w:ascii="Arial" w:hAnsi="Arial" w:cs="Arial"/>
                <w:vertAlign w:val="baseline"/>
                <w:lang w:val="en-US" w:eastAsia="zh-CN"/>
              </w:rPr>
              <w:t>≥</w:t>
            </w:r>
            <w:r>
              <w:rPr>
                <w:rFonts w:hint="default"/>
                <w:vertAlign w:val="baseline"/>
                <w:lang w:val="en-US" w:eastAsia="zh-CN"/>
              </w:rPr>
              <w:t>1</w:t>
            </w:r>
            <w:r>
              <w:rPr>
                <w:rFonts w:hint="eastAsia"/>
                <w:vertAlign w:val="baseline"/>
                <w:lang w:val="en-US" w:eastAsia="zh-CN"/>
              </w:rPr>
              <w:t>1</w:t>
            </w:r>
            <w:r>
              <w:rPr>
                <w:rFonts w:hint="default"/>
                <w:vertAlign w:val="baseline"/>
                <w:lang w:val="en-US" w:eastAsia="zh-CN"/>
              </w:rPr>
              <w:t>m*0.54m</w:t>
            </w:r>
          </w:p>
          <w:p w14:paraId="1920D3D9"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2.参数像素间距：10mm ；</w:t>
            </w:r>
          </w:p>
          <w:p w14:paraId="179971D5"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3.像素密度：10000dots/㎡；</w:t>
            </w:r>
          </w:p>
          <w:p w14:paraId="23356261"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4.模组分辨率：宽32点*高16点 ；</w:t>
            </w:r>
          </w:p>
          <w:p w14:paraId="32B629BF"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5.模组尺寸：宽320mm*高160mm ；</w:t>
            </w:r>
          </w:p>
          <w:p w14:paraId="4D2A477E"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 xml:space="preserve">6.驱动方式：16位恒流驱动； </w:t>
            </w:r>
          </w:p>
          <w:p w14:paraId="71B0885D"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7.扫描方式：1/4 ；</w:t>
            </w:r>
          </w:p>
          <w:p w14:paraId="4A9D24AC"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8.工作电压：DC5V+10% ；</w:t>
            </w:r>
          </w:p>
          <w:p w14:paraId="1E4BF6B1"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9.最大电流：3.6A(典型值)；</w:t>
            </w:r>
          </w:p>
          <w:p w14:paraId="39D91992"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10.最大功耗：18W(典型值)；</w:t>
            </w:r>
          </w:p>
          <w:p w14:paraId="252871EC"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11.电源接口：VH4 ；</w:t>
            </w:r>
          </w:p>
          <w:p w14:paraId="59837F45"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 xml:space="preserve">12.信号接口：HUB12(IDC16)； </w:t>
            </w:r>
          </w:p>
          <w:p w14:paraId="4080DB23"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 xml:space="preserve">13.最大亮度：750cd/m； </w:t>
            </w:r>
          </w:p>
          <w:p w14:paraId="4CF3A54D"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14.视角：140°；</w:t>
            </w:r>
          </w:p>
          <w:p w14:paraId="2D5908F9"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15.亮度调节范围：0 to 255可调；</w:t>
            </w:r>
          </w:p>
          <w:p w14:paraId="22EB9B6B"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 xml:space="preserve">16.寿命典型值50000小时； </w:t>
            </w:r>
          </w:p>
          <w:p w14:paraId="58514F66"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17.工作温度：-20℃至60℃；</w:t>
            </w:r>
          </w:p>
          <w:p w14:paraId="4FAEAB26"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18.工作湿度：10%-90%RH无凝露；</w:t>
            </w:r>
          </w:p>
          <w:p w14:paraId="58F73E2E"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19.含安装调试及安装辅材。</w:t>
            </w:r>
          </w:p>
        </w:tc>
      </w:tr>
      <w:tr w14:paraId="58F50B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9" w:type="dxa"/>
            <w:vAlign w:val="center"/>
          </w:tcPr>
          <w:p w14:paraId="4975CD68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1605" w:type="dxa"/>
            <w:vAlign w:val="center"/>
          </w:tcPr>
          <w:p w14:paraId="4187F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LED屏控制卡</w:t>
            </w:r>
          </w:p>
        </w:tc>
        <w:tc>
          <w:tcPr>
            <w:tcW w:w="706" w:type="dxa"/>
            <w:vAlign w:val="center"/>
          </w:tcPr>
          <w:p w14:paraId="47CFBF62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1套</w:t>
            </w:r>
          </w:p>
        </w:tc>
        <w:tc>
          <w:tcPr>
            <w:tcW w:w="5733" w:type="dxa"/>
            <w:vAlign w:val="center"/>
          </w:tcPr>
          <w:p w14:paraId="5D4E2671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1.单色带载：48*1360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1"/>
                <w:szCs w:val="21"/>
                <w:shd w:val="clear" w:fill="F6F6F6"/>
              </w:rPr>
              <w:t>点数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2.全彩带载：64*1024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1"/>
                <w:szCs w:val="21"/>
                <w:shd w:val="clear" w:fill="F6F6F6"/>
              </w:rPr>
              <w:t>点数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3.多平台控制：支持 PC、Android、IOS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4.传输速率快：每秒可达 2~3M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5.操作简单：精简 UI 设计，零学习成本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6.WiFi通讯：免布线可通过WiFi传输字幕数据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7.测试按键：一键检测屏幕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8.多节目：多节目，自由编辑，定时播放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9.多分区：分区自动、手动调整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10.开关机：可手动、定时开关机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11.边框：节目、字幕等边框独立播放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12.工程备份：支持已编辑节目备份，方便二次使用</w:t>
            </w:r>
          </w:p>
          <w:p w14:paraId="2C0673BF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13.USB通讯、网络通讯、电源控制开关线路拉至附近弱电间，可进行内容通讯传输和开关机控制</w:t>
            </w:r>
          </w:p>
        </w:tc>
      </w:tr>
      <w:tr w14:paraId="53D717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9" w:type="dxa"/>
            <w:vAlign w:val="center"/>
          </w:tcPr>
          <w:p w14:paraId="1E777A41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1605" w:type="dxa"/>
            <w:vAlign w:val="center"/>
          </w:tcPr>
          <w:p w14:paraId="40D0B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辅材</w:t>
            </w:r>
          </w:p>
        </w:tc>
        <w:tc>
          <w:tcPr>
            <w:tcW w:w="706" w:type="dxa"/>
            <w:vAlign w:val="center"/>
          </w:tcPr>
          <w:p w14:paraId="4EF58168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1项</w:t>
            </w:r>
          </w:p>
        </w:tc>
        <w:tc>
          <w:tcPr>
            <w:tcW w:w="5733" w:type="dxa"/>
            <w:vAlign w:val="center"/>
          </w:tcPr>
          <w:p w14:paraId="32FE5D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安装所需的辅材：不限于管材、电源线拉到电箱、控制空开、电源线、网线、USB线、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租赁脚手架等，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1"/>
                <w:szCs w:val="21"/>
                <w:shd w:val="clear" w:fill="F6F6F6"/>
              </w:rPr>
              <w:t>确保与主设备兼容</w:t>
            </w:r>
          </w:p>
        </w:tc>
      </w:tr>
    </w:tbl>
    <w:p w14:paraId="0CA58A9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三</w:t>
      </w:r>
      <w:r>
        <w:rPr>
          <w:rFonts w:hint="eastAsia" w:ascii="宋体" w:hAnsi="宋体" w:eastAsia="宋体" w:cs="宋体"/>
          <w:sz w:val="30"/>
          <w:szCs w:val="30"/>
        </w:rPr>
        <w:t>、服务与资质要求​</w:t>
      </w:r>
    </w:p>
    <w:p w14:paraId="7501550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3.1</w:t>
      </w:r>
      <w:r>
        <w:rPr>
          <w:rFonts w:hint="eastAsia" w:ascii="宋体" w:hAnsi="宋体" w:eastAsia="宋体" w:cs="宋体"/>
          <w:sz w:val="30"/>
          <w:szCs w:val="30"/>
        </w:rPr>
        <w:t>供应商资质：独立法人资格，近3年无重大违法记录，未被列入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“</w:t>
      </w:r>
      <w:r>
        <w:rPr>
          <w:rFonts w:hint="eastAsia" w:ascii="宋体" w:hAnsi="宋体" w:eastAsia="宋体" w:cs="宋体"/>
          <w:sz w:val="30"/>
          <w:szCs w:val="30"/>
        </w:rPr>
        <w:t>信用中国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”</w:t>
      </w:r>
      <w:r>
        <w:rPr>
          <w:rFonts w:hint="eastAsia" w:ascii="宋体" w:hAnsi="宋体" w:eastAsia="宋体" w:cs="宋体"/>
          <w:sz w:val="30"/>
          <w:szCs w:val="30"/>
        </w:rPr>
        <w:t>失信名单。</w:t>
      </w:r>
    </w:p>
    <w:p w14:paraId="7168873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3.2</w:t>
      </w:r>
      <w:r>
        <w:rPr>
          <w:rFonts w:hint="eastAsia" w:ascii="宋体" w:hAnsi="宋体" w:eastAsia="宋体" w:cs="宋体"/>
          <w:sz w:val="30"/>
          <w:szCs w:val="30"/>
        </w:rPr>
        <w:t>服务响应：7×24小时技术支持，故障2小时内响应，8小时内修复；</w:t>
      </w:r>
    </w:p>
    <w:p w14:paraId="2F4B43F7">
      <w:pPr>
        <w:jc w:val="center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4D1626"/>
    <w:rsid w:val="1E3B3B25"/>
    <w:rsid w:val="28117944"/>
    <w:rsid w:val="29DE2B62"/>
    <w:rsid w:val="2BBA2364"/>
    <w:rsid w:val="2D2E0F8B"/>
    <w:rsid w:val="4A203D85"/>
    <w:rsid w:val="6372169F"/>
    <w:rsid w:val="637A4F5D"/>
    <w:rsid w:val="7FF53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656</Words>
  <Characters>849</Characters>
  <Lines>0</Lines>
  <Paragraphs>0</Paragraphs>
  <TotalTime>5</TotalTime>
  <ScaleCrop>false</ScaleCrop>
  <LinksUpToDate>false</LinksUpToDate>
  <CharactersWithSpaces>866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2025-04-24T07:16:00Z</dcterms:created>
  <dc:creator>Administrator</dc:creator>
  <cp:lastModifiedBy>WPS_1675046108</cp:lastModifiedBy>
  <dcterms:modified xsi:type="dcterms:W3CDTF">2025-05-07T02:25:44Z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eyJoZGlkIjoiODNhYmMwNmE1N2NjZjE1NWVlOTVmNDMyYTRhNDJjZDEiLCJ1c2VySWQiOiIxNDcwNjA3MTAzIn0=</vt:lpwstr>
  </property>
  <property fmtid="{D5CDD505-2E9C-101B-9397-08002B2CF9AE}" pid="4" name="ICV">
    <vt:lpwstr>E1389362A60A4731AC037CD61635DAD9_12</vt:lpwstr>
  </property>
</Properties>
</file>