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名称：紫外线光疗仪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5056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00A6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显示方式：彩色触摸屏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0E5E6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光源类型：氯化氙准分子光源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30474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照射方式：手持照射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46371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受照面积：20cm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±1cm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  <w:vertAlign w:val="baseline"/>
          <w:lang w:eastAsia="zh-CN"/>
        </w:rPr>
        <w:t>；</w:t>
      </w:r>
    </w:p>
    <w:p w14:paraId="6D1A9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波长范围：308nm±2nm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14571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辐照强度范围（功率密度）：20～200mW/cm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（标称值：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0mW/cm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34FBF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剂量设置范围：0~5000mJ/cm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0E7D8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时间范围：0~2分钟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78FB9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光源有效寿命：≥500小时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5DB19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治疗手柄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至少</w:t>
      </w:r>
      <w:r>
        <w:rPr>
          <w:rFonts w:hint="eastAsia" w:ascii="宋体" w:hAnsi="宋体" w:eastAsia="宋体" w:cs="宋体"/>
          <w:sz w:val="28"/>
          <w:szCs w:val="28"/>
        </w:rPr>
        <w:t>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备以下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6个规格：直径16mm、26mm、36mm圆形，16mm×26mm、26mm×36mm椭圆形，37.2mm×37.2mm正方形</w:t>
      </w:r>
      <w:r>
        <w:rPr>
          <w:rFonts w:hint="eastAsia" w:ascii="宋体" w:hAnsi="宋体" w:eastAsia="宋体" w:cs="宋体"/>
          <w:sz w:val="28"/>
          <w:szCs w:val="28"/>
        </w:rPr>
        <w:t>的遮光片，适用于不同尺寸的病灶部位；</w:t>
      </w:r>
    </w:p>
    <w:p w14:paraId="12CBC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内置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有</w:t>
      </w:r>
      <w:r>
        <w:rPr>
          <w:rFonts w:hint="eastAsia" w:ascii="宋体" w:hAnsi="宋体" w:eastAsia="宋体" w:cs="宋体"/>
          <w:sz w:val="28"/>
          <w:szCs w:val="28"/>
        </w:rPr>
        <w:t>最小红斑量（MED）测试功能；</w:t>
      </w:r>
    </w:p>
    <w:p w14:paraId="387489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</w:rPr>
        <w:t>内置用户信息管理，方便操作者便捷管理用户信息及治疗记录；外置存储设备，可实现用户信息的导出及查看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BF93F56"/>
    <w:rsid w:val="2C2B5431"/>
    <w:rsid w:val="2C441138"/>
    <w:rsid w:val="2C9D0835"/>
    <w:rsid w:val="2CB52F4D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318</Characters>
  <Lines>18</Lines>
  <Paragraphs>5</Paragraphs>
  <TotalTime>0</TotalTime>
  <ScaleCrop>false</ScaleCrop>
  <LinksUpToDate>false</LinksUpToDate>
  <CharactersWithSpaces>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2025-05-15T03:30:07Z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