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30C2">
      <w:pPr>
        <w:rPr>
          <w:rFonts w:hint="eastAsia" w:ascii="宋体" w:hAnsi="宋体" w:cs="宋体"/>
          <w:b/>
          <w:sz w:val="28"/>
          <w:szCs w:val="28"/>
          <w:lang w:bidi="ar"/>
        </w:rPr>
      </w:pPr>
      <w:r>
        <w:rPr>
          <w:rFonts w:hint="eastAsia" w:ascii="宋体" w:hAnsi="宋体" w:cs="宋体"/>
          <w:b/>
          <w:sz w:val="28"/>
          <w:szCs w:val="28"/>
          <w:lang w:bidi="ar"/>
        </w:rPr>
        <w:t>设备名称：电动起立康复床</w:t>
      </w:r>
    </w:p>
    <w:p w14:paraId="701CA88C">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52</w:t>
      </w:r>
    </w:p>
    <w:p w14:paraId="4C5CB11E">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4张</w:t>
      </w:r>
    </w:p>
    <w:p w14:paraId="442B3572">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613BBD8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、床面升降高度：</w:t>
      </w:r>
      <w:r>
        <w:rPr>
          <w:rFonts w:hint="eastAsia" w:ascii="宋体" w:hAnsi="宋体" w:eastAsia="宋体" w:cs="宋体"/>
          <w:b w:val="0"/>
          <w:bCs w:val="0"/>
          <w:i w:val="0"/>
          <w:iCs w:val="0"/>
          <w:color w:val="000000"/>
          <w:kern w:val="0"/>
          <w:sz w:val="24"/>
          <w:szCs w:val="24"/>
          <w:highlight w:val="none"/>
          <w:u w:val="none"/>
          <w:lang w:val="en-US" w:eastAsia="zh-CN" w:bidi="ar"/>
        </w:rPr>
        <w:t>不窄于530~730mm</w:t>
      </w:r>
    </w:p>
    <w:p w14:paraId="0CD8442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2、床体起立角度：垂头仰卧位角度≥12°</w:t>
      </w:r>
    </w:p>
    <w:p w14:paraId="52D2910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3、床面直立角度≥</w:t>
      </w:r>
      <w:r>
        <w:rPr>
          <w:rFonts w:hint="eastAsia" w:ascii="宋体" w:hAnsi="宋体" w:cs="宋体"/>
          <w:b w:val="0"/>
          <w:bCs w:val="0"/>
          <w:i w:val="0"/>
          <w:iCs w:val="0"/>
          <w:color w:val="000000"/>
          <w:kern w:val="0"/>
          <w:sz w:val="24"/>
          <w:szCs w:val="24"/>
          <w:u w:val="none"/>
          <w:lang w:val="en-US" w:eastAsia="zh-CN" w:bidi="ar"/>
        </w:rPr>
        <w:t>8</w:t>
      </w:r>
      <w:r>
        <w:rPr>
          <w:rFonts w:hint="eastAsia" w:ascii="宋体" w:hAnsi="宋体" w:eastAsia="宋体" w:cs="宋体"/>
          <w:b w:val="0"/>
          <w:bCs w:val="0"/>
          <w:i w:val="0"/>
          <w:iCs w:val="0"/>
          <w:color w:val="000000"/>
          <w:kern w:val="0"/>
          <w:sz w:val="24"/>
          <w:szCs w:val="24"/>
          <w:u w:val="none"/>
          <w:lang w:val="en-US" w:eastAsia="zh-CN" w:bidi="ar"/>
        </w:rPr>
        <w:t>5°</w:t>
      </w:r>
    </w:p>
    <w:p w14:paraId="017A16C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4、靠背翻起角度≥65°</w:t>
      </w:r>
    </w:p>
    <w:p w14:paraId="6FE425A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5、额定电压：220V（±10%）</w:t>
      </w:r>
    </w:p>
    <w:p w14:paraId="1406F8D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6、额定功率≤500W、最大功率≤250W</w:t>
      </w:r>
    </w:p>
    <w:p w14:paraId="44821F9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7、电机数量：≥5</w:t>
      </w:r>
    </w:p>
    <w:p w14:paraId="2692A1C2">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8、</w:t>
      </w:r>
      <w:r>
        <w:rPr>
          <w:rFonts w:hint="eastAsia" w:ascii="宋体" w:hAnsi="宋体" w:eastAsia="宋体" w:cs="宋体"/>
          <w:b w:val="0"/>
          <w:bCs w:val="0"/>
          <w:i w:val="0"/>
          <w:iCs w:val="0"/>
          <w:color w:val="000000"/>
          <w:kern w:val="0"/>
          <w:sz w:val="24"/>
          <w:szCs w:val="24"/>
          <w:u w:val="none"/>
          <w:lang w:val="en-US" w:eastAsia="zh-CN" w:bidi="ar"/>
        </w:rPr>
        <w:t>配有可折叠式护栏，护栏高度≥350mm</w:t>
      </w:r>
    </w:p>
    <w:p w14:paraId="7B3450ED">
      <w:pPr>
        <w:pStyle w:val="12"/>
        <w:jc w:val="both"/>
        <w:rPr>
          <w:rFonts w:hint="eastAsia"/>
          <w:lang w:val="en-US" w:eastAsia="zh-CN"/>
        </w:rPr>
      </w:pPr>
    </w:p>
    <w:p w14:paraId="5944EC2D">
      <w:pPr>
        <w:rPr>
          <w:rFonts w:hint="eastAsia"/>
          <w:lang w:val="en-US" w:eastAsia="zh-CN"/>
        </w:rPr>
      </w:pPr>
    </w:p>
    <w:p w14:paraId="06699883">
      <w:pPr>
        <w:rPr>
          <w:rFonts w:hint="eastAsia" w:ascii="宋体" w:hAnsi="宋体" w:cs="宋体"/>
          <w:b/>
          <w:sz w:val="28"/>
          <w:szCs w:val="28"/>
          <w:lang w:bidi="ar"/>
        </w:rPr>
      </w:pPr>
      <w:r>
        <w:rPr>
          <w:rFonts w:hint="eastAsia" w:ascii="宋体" w:hAnsi="宋体" w:cs="宋体"/>
          <w:b/>
          <w:sz w:val="28"/>
          <w:szCs w:val="28"/>
          <w:lang w:bidi="ar"/>
        </w:rPr>
        <w:t>设备名称：生物刺激反馈仪</w:t>
      </w:r>
    </w:p>
    <w:p w14:paraId="6C5916F4">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53</w:t>
      </w:r>
    </w:p>
    <w:p w14:paraId="0091A800">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14:paraId="7CA090F3">
      <w:pPr>
        <w:widowControl/>
        <w:jc w:val="center"/>
        <w:textAlignment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2064B573">
      <w:pPr>
        <w:widowControl/>
        <w:jc w:val="left"/>
        <w:textAlignment w:val="center"/>
        <w:rPr>
          <w:rFonts w:hint="eastAsia" w:ascii="宋体" w:hAnsi="宋体" w:eastAsia="宋体" w:cs="宋体"/>
          <w:i w:val="0"/>
          <w:iCs w:val="0"/>
          <w:caps w:val="0"/>
          <w:color w:val="333333"/>
          <w:spacing w:val="0"/>
          <w:sz w:val="24"/>
          <w:szCs w:val="24"/>
          <w:shd w:val="clear" w:color="auto" w:fill="FFFFFF"/>
        </w:rPr>
      </w:pPr>
    </w:p>
    <w:p w14:paraId="4FFEDBD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1．注册适用范围为用于盆底功能障碍的治疗，需提供产品注册证。</w:t>
      </w:r>
    </w:p>
    <w:p w14:paraId="038AE24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2．具有CFDA和CE认证。</w:t>
      </w:r>
    </w:p>
    <w:p w14:paraId="7315A7D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3．生产企业需通过ISO-9001和ISO-13485质量体系认证。</w:t>
      </w:r>
    </w:p>
    <w:p w14:paraId="2A0D8613">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硬件参数：</w:t>
      </w:r>
    </w:p>
    <w:p w14:paraId="2E208E1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1．至少具有两个生物反馈通道。</w:t>
      </w:r>
    </w:p>
    <w:p w14:paraId="1CAA026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2．肌电信号测量范围≥1-1500μV。</w:t>
      </w:r>
    </w:p>
    <w:p w14:paraId="321E285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3．肌电信号分辨率≤0.5μV，差模输入阻抗≥8 MΩ。（需提供检测报告）</w:t>
      </w:r>
    </w:p>
    <w:p w14:paraId="3E2718E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4．标配有压力气囊，主机内置气泵和压力传感器，基础气压≥50mmHg，压力测量范围 ≥10-105mmHg，测量分辨率≤1mmHg。（需提供检测报告）</w:t>
      </w:r>
    </w:p>
    <w:p w14:paraId="24178A1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5．可配置脚踏开关，脚踏开关的启动力范围≥10-50N。</w:t>
      </w:r>
    </w:p>
    <w:p w14:paraId="4021120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6．具有联网功能模块，支持护士工作站、医生工作站、同类设备以及服务器联网。 </w:t>
      </w:r>
    </w:p>
    <w:p w14:paraId="6ED1BF6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7．一体化设计，刺激反馈主机内置于工作站推车机箱内，抗电磁干扰良好。</w:t>
      </w:r>
    </w:p>
    <w:p w14:paraId="3CBDDE2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软件参数：</w:t>
      </w:r>
    </w:p>
    <w:p w14:paraId="267071F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1．具有肌电评估和压力评估两种盆底肌肉功能评估方式，压力评估指标至少包括静息压、最大收缩压和持续收缩压，并可对压力评估结果进行打分。（提供证明文件并加盖厂家公章）</w:t>
      </w:r>
    </w:p>
    <w:p w14:paraId="253A375E">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2．预设至少五种肌肉功能评估方案，包括压力筛查方案和咳嗽反射评估方案，且评估模板可手动隐藏。</w:t>
      </w:r>
    </w:p>
    <w:p w14:paraId="41E3067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3．盆底肌肉功能评估项目至少包括盆底肌肉静息肌张力和稳定性、快肌肌力、快肌收缩时间和放松时间、慢肌肌力和稳定性、慢肌耐力。</w:t>
      </w:r>
    </w:p>
    <w:p w14:paraId="6C42EA1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4．肌电评估报告具有盆底肌和腹肌双肌电图，且显示反映腹肌异常收缩的指标，并可自定义报告简要说明和治疗建议，支持个性化自动解读评估报告。</w:t>
      </w:r>
    </w:p>
    <w:p w14:paraId="2300EE4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5．具有咳嗽反射评估方案，可检测不同咳嗽状态下盆底肌肉的反应能力，评估时间≤60秒，并自动生成评估报告，评估指标包括起始收缩潜伏时间和最大值等。（提供证明文件并加盖厂家公章）</w:t>
      </w:r>
    </w:p>
    <w:p w14:paraId="17229EC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6．具有标准盆底肌区分训练模块，可通过刺激反馈和多媒体动画反馈监测盆底肌和协同肌的运动状态，帮助快速区分盆底肌和协同肌。</w:t>
      </w:r>
    </w:p>
    <w:p w14:paraId="6EC461B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7．盆底肌肉功能评估报告具有肌电时域报告和肌电频域报告两种数据分析报告，频域报告指标至少包括平均功能频率和中值频率。</w:t>
      </w:r>
    </w:p>
    <w:p w14:paraId="73FEDE3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8．全程语音提示，支持包括英文、法文等多语言播放，可定制个性化语音包。</w:t>
      </w:r>
    </w:p>
    <w:p w14:paraId="5B17025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9．具有盆底电子病历系统，且疾病术语可自行添加和编辑。</w:t>
      </w:r>
    </w:p>
    <w:p w14:paraId="4AC966F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10．内置叫号功能、预约功能和邮件发送功能，可进行诊疗叫号、数据邮件发送以及诊疗预约等，且可手动设置软件开机自动启动功能。（提供证明文件并加盖厂家公章） </w:t>
      </w:r>
    </w:p>
    <w:p w14:paraId="20DE941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11．设备需登录使用，可对使用者进行管理，包括新增、删除等操作，同时，也可对使用者的操作权限进行设置，包括病历修改、删除等操作。</w:t>
      </w:r>
    </w:p>
    <w:p w14:paraId="24E3998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12．数据管理模块至少包括工作量统计、数据回顾和趋势分析等，可实现多个条件联合检索，并支持多种图表形式显示，包括线图、直方图和饼图。</w:t>
      </w:r>
    </w:p>
    <w:p w14:paraId="130967F7">
      <w:pPr>
        <w:keepNext w:val="0"/>
        <w:keepLines w:val="0"/>
        <w:widowControl/>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p>
    <w:p w14:paraId="54D75CF0">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主要配置至少包括</w:t>
      </w:r>
    </w:p>
    <w:p w14:paraId="3F2163BA">
      <w:pPr>
        <w:keepNext w:val="0"/>
        <w:keepLines w:val="0"/>
        <w:widowControl/>
        <w:numPr>
          <w:ilvl w:val="0"/>
          <w:numId w:val="3"/>
        </w:numPr>
        <w:suppressLineNumbers w:val="0"/>
        <w:jc w:val="left"/>
        <w:textAlignment w:val="center"/>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生物刺激反馈仪主机</w:t>
      </w:r>
    </w:p>
    <w:p w14:paraId="0F546A07">
      <w:pPr>
        <w:keepNext w:val="0"/>
        <w:keepLines w:val="0"/>
        <w:widowControl/>
        <w:numPr>
          <w:ilvl w:val="0"/>
          <w:numId w:val="3"/>
        </w:numPr>
        <w:suppressLineNumbers w:val="0"/>
        <w:jc w:val="left"/>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生物刺激反馈仪工作站台车</w:t>
      </w:r>
    </w:p>
    <w:p w14:paraId="1E4F09B7">
      <w:pPr>
        <w:keepNext w:val="0"/>
        <w:keepLines w:val="0"/>
        <w:widowControl/>
        <w:numPr>
          <w:ilvl w:val="0"/>
          <w:numId w:val="3"/>
        </w:numPr>
        <w:suppressLineNumbers w:val="0"/>
        <w:jc w:val="left"/>
        <w:textAlignment w:val="center"/>
        <w:rPr>
          <w:rFonts w:hint="default" w:ascii="宋体" w:hAnsi="宋体" w:cs="宋体"/>
          <w:b w:val="0"/>
          <w:bCs w:val="0"/>
          <w:i w:val="0"/>
          <w:iCs w:val="0"/>
          <w:color w:val="000000"/>
          <w:kern w:val="0"/>
          <w:sz w:val="24"/>
          <w:szCs w:val="24"/>
          <w:u w:val="none"/>
          <w:lang w:val="en-US" w:eastAsia="zh-CN" w:bidi="ar"/>
        </w:rPr>
      </w:pPr>
      <w:r>
        <w:rPr>
          <w:rFonts w:hint="default" w:ascii="宋体" w:hAnsi="宋体" w:cs="宋体"/>
          <w:b w:val="0"/>
          <w:bCs w:val="0"/>
          <w:i w:val="0"/>
          <w:iCs w:val="0"/>
          <w:color w:val="000000"/>
          <w:kern w:val="0"/>
          <w:sz w:val="24"/>
          <w:szCs w:val="24"/>
          <w:u w:val="none"/>
          <w:lang w:val="en-US" w:eastAsia="zh-CN" w:bidi="ar"/>
        </w:rPr>
        <w:t>生物刺激反馈仪软件</w:t>
      </w:r>
    </w:p>
    <w:p w14:paraId="40FD3BC2">
      <w:pPr>
        <w:keepNext w:val="0"/>
        <w:keepLines w:val="0"/>
        <w:widowControl/>
        <w:numPr>
          <w:ilvl w:val="0"/>
          <w:numId w:val="3"/>
        </w:numPr>
        <w:suppressLineNumbers w:val="0"/>
        <w:jc w:val="left"/>
        <w:textAlignment w:val="center"/>
        <w:rPr>
          <w:rFonts w:hint="default" w:ascii="宋体" w:hAnsi="宋体" w:cs="宋体"/>
          <w:b w:val="0"/>
          <w:bCs w:val="0"/>
          <w:i w:val="0"/>
          <w:iCs w:val="0"/>
          <w:color w:val="000000"/>
          <w:kern w:val="0"/>
          <w:sz w:val="24"/>
          <w:szCs w:val="24"/>
          <w:u w:val="none"/>
          <w:lang w:val="en-US" w:eastAsia="zh-CN" w:bidi="ar"/>
        </w:rPr>
      </w:pPr>
      <w:r>
        <w:rPr>
          <w:rFonts w:hint="default" w:ascii="宋体" w:hAnsi="宋体" w:cs="宋体"/>
          <w:b w:val="0"/>
          <w:bCs w:val="0"/>
          <w:i w:val="0"/>
          <w:iCs w:val="0"/>
          <w:color w:val="000000"/>
          <w:kern w:val="0"/>
          <w:sz w:val="24"/>
          <w:szCs w:val="24"/>
          <w:u w:val="none"/>
          <w:lang w:val="en-US" w:eastAsia="zh-CN" w:bidi="ar"/>
        </w:rPr>
        <w:t>打印机</w:t>
      </w:r>
    </w:p>
    <w:p w14:paraId="3762B58C">
      <w:pPr>
        <w:keepNext w:val="0"/>
        <w:keepLines w:val="0"/>
        <w:widowControl/>
        <w:numPr>
          <w:ilvl w:val="0"/>
          <w:numId w:val="3"/>
        </w:numPr>
        <w:suppressLineNumbers w:val="0"/>
        <w:jc w:val="left"/>
        <w:textAlignment w:val="center"/>
        <w:rPr>
          <w:rFonts w:hint="default" w:ascii="宋体" w:hAnsi="宋体" w:cs="宋体"/>
          <w:b w:val="0"/>
          <w:bCs w:val="0"/>
          <w:i w:val="0"/>
          <w:iCs w:val="0"/>
          <w:color w:val="000000"/>
          <w:kern w:val="0"/>
          <w:sz w:val="24"/>
          <w:szCs w:val="24"/>
          <w:u w:val="none"/>
          <w:lang w:val="en-US" w:eastAsia="zh-CN" w:bidi="ar"/>
        </w:rPr>
      </w:pPr>
      <w:r>
        <w:rPr>
          <w:rFonts w:hint="default" w:ascii="宋体" w:hAnsi="宋体" w:cs="宋体"/>
          <w:b w:val="0"/>
          <w:bCs w:val="0"/>
          <w:i w:val="0"/>
          <w:iCs w:val="0"/>
          <w:color w:val="000000"/>
          <w:kern w:val="0"/>
          <w:sz w:val="24"/>
          <w:szCs w:val="24"/>
          <w:u w:val="none"/>
          <w:lang w:val="en-US" w:eastAsia="zh-CN" w:bidi="ar"/>
        </w:rPr>
        <w:t>台车篮子</w:t>
      </w:r>
    </w:p>
    <w:p w14:paraId="01B2EC81">
      <w:pPr>
        <w:keepNext w:val="0"/>
        <w:keepLines w:val="0"/>
        <w:widowControl/>
        <w:numPr>
          <w:ilvl w:val="0"/>
          <w:numId w:val="3"/>
        </w:numPr>
        <w:suppressLineNumbers w:val="0"/>
        <w:jc w:val="left"/>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阴道压力探头、阴道电极、电极片</w:t>
      </w:r>
    </w:p>
    <w:p w14:paraId="078286D5">
      <w:pPr>
        <w:pStyle w:val="12"/>
        <w:jc w:val="both"/>
        <w:rPr>
          <w:rFonts w:hint="eastAsia"/>
        </w:rPr>
      </w:pPr>
    </w:p>
    <w:p w14:paraId="4A648FC5">
      <w:pPr>
        <w:rPr>
          <w:rFonts w:hint="eastAsia"/>
        </w:rPr>
      </w:pPr>
    </w:p>
    <w:p w14:paraId="4146764D">
      <w:pPr>
        <w:rPr>
          <w:rFonts w:hint="eastAsia" w:ascii="宋体" w:hAnsi="宋体" w:cs="宋体"/>
          <w:b/>
          <w:sz w:val="28"/>
          <w:szCs w:val="28"/>
          <w:lang w:bidi="ar"/>
        </w:rPr>
      </w:pPr>
      <w:r>
        <w:rPr>
          <w:rFonts w:hint="eastAsia" w:ascii="宋体" w:hAnsi="宋体" w:cs="宋体"/>
          <w:b/>
          <w:sz w:val="28"/>
          <w:szCs w:val="28"/>
          <w:lang w:bidi="ar"/>
        </w:rPr>
        <w:t>设备名称：心房拉钩（剑突拉钩）制动系统</w:t>
      </w:r>
    </w:p>
    <w:p w14:paraId="2649F6A6">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58</w:t>
      </w:r>
      <w:bookmarkStart w:id="0" w:name="_GoBack"/>
      <w:bookmarkEnd w:id="0"/>
    </w:p>
    <w:p w14:paraId="3C1FE015">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1套</w:t>
      </w:r>
    </w:p>
    <w:p w14:paraId="7BE9BF66">
      <w:pPr>
        <w:widowControl/>
        <w:jc w:val="center"/>
        <w:textAlignment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7435EC1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700*1000mm</w:t>
      </w:r>
    </w:p>
    <w:p w14:paraId="202993E6">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横杆，竖杆，钩身三个主体构成，适用于剑突下纵隔肿瘤手术开展。 手术床锁定，采用金属方盘锁紧装置，适用于30mm以内固定杆。横杆长度800mm，竖杆长度700mm。 两边支撑竖杆。 垂直提升70kg～80kg之内，横杆倾斜水平角不大于20° 摇杆连动齿轮控制齿条均匀上下，内置有刹车装置，防止受力后齿条下滑（提升不受影响）。 齿条行程大于250mm，上下间隙不大于1mm。 两套吊钩可切换，尖头拉钩头宽不大于3mm，钝头拉钩头宽不小于7mm。拉钩深入胸骨后，接触面可手动伸展2倍以上，减小提拉过程中对胸骨的损伤。 所有组件均亚光处理，避免术中反光。 </w:t>
      </w:r>
    </w:p>
    <w:p w14:paraId="464ABE94">
      <w:pPr>
        <w:widowControl/>
        <w:jc w:val="left"/>
        <w:textAlignment w:val="center"/>
        <w:rPr>
          <w:rFonts w:hint="default" w:ascii="宋体" w:hAnsi="宋体" w:cs="宋体"/>
          <w:b/>
          <w:sz w:val="24"/>
          <w:szCs w:val="24"/>
          <w:rtl w:val="0"/>
          <w:lang w:val="en-US" w:eastAsia="zh-CN" w:bidi="ar"/>
        </w:rPr>
      </w:pPr>
    </w:p>
    <w:sectPr>
      <w:headerReference r:id="rId3" w:type="default"/>
      <w:footerReference r:id="rId4" w:type="default"/>
      <w:pgSz w:w="11906" w:h="16838"/>
      <w:pgMar w:top="720" w:right="850" w:bottom="720" w:left="850" w:header="0"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048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7FAB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67FAB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B5D7">
    <w:pPr>
      <w:pStyle w:val="9"/>
      <w:bidi w:val="0"/>
    </w:pPr>
  </w:p>
  <w:p w14:paraId="2B9C01FB">
    <w:pPr>
      <w:pStyle w:val="9"/>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68920"/>
    <w:multiLevelType w:val="singleLevel"/>
    <w:tmpl w:val="F6968920"/>
    <w:lvl w:ilvl="0" w:tentative="0">
      <w:start w:val="1"/>
      <w:numFmt w:val="decimal"/>
      <w:suff w:val="nothing"/>
      <w:lvlText w:val="%1、"/>
      <w:lvlJc w:val="left"/>
    </w:lvl>
  </w:abstractNum>
  <w:abstractNum w:abstractNumId="1">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4"/>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224950AE"/>
    <w:rsid w:val="00083D08"/>
    <w:rsid w:val="00436CC0"/>
    <w:rsid w:val="00AE46C1"/>
    <w:rsid w:val="00F23663"/>
    <w:rsid w:val="0264611C"/>
    <w:rsid w:val="044540D2"/>
    <w:rsid w:val="04A623B2"/>
    <w:rsid w:val="05720BF6"/>
    <w:rsid w:val="06062C89"/>
    <w:rsid w:val="062720AA"/>
    <w:rsid w:val="06710A92"/>
    <w:rsid w:val="067233A7"/>
    <w:rsid w:val="072B4E54"/>
    <w:rsid w:val="07D06A0C"/>
    <w:rsid w:val="081E0FB1"/>
    <w:rsid w:val="0A676848"/>
    <w:rsid w:val="0AC95D18"/>
    <w:rsid w:val="0D6818CE"/>
    <w:rsid w:val="0D812937"/>
    <w:rsid w:val="0DF278CE"/>
    <w:rsid w:val="0E12490C"/>
    <w:rsid w:val="0EAB045C"/>
    <w:rsid w:val="10234B61"/>
    <w:rsid w:val="11E82337"/>
    <w:rsid w:val="13267712"/>
    <w:rsid w:val="13A936B7"/>
    <w:rsid w:val="14DD3445"/>
    <w:rsid w:val="1576127C"/>
    <w:rsid w:val="17C07DBD"/>
    <w:rsid w:val="17E7423B"/>
    <w:rsid w:val="17ED5AA2"/>
    <w:rsid w:val="18FA6024"/>
    <w:rsid w:val="190F49FC"/>
    <w:rsid w:val="19161889"/>
    <w:rsid w:val="1B4B7A22"/>
    <w:rsid w:val="1B5E1351"/>
    <w:rsid w:val="1B910597"/>
    <w:rsid w:val="1CE85224"/>
    <w:rsid w:val="1D1722B1"/>
    <w:rsid w:val="1D50332A"/>
    <w:rsid w:val="1E7B0701"/>
    <w:rsid w:val="1F015FC2"/>
    <w:rsid w:val="1F1D6E3B"/>
    <w:rsid w:val="1F9F333B"/>
    <w:rsid w:val="212A6ADA"/>
    <w:rsid w:val="215D20F7"/>
    <w:rsid w:val="21DA3042"/>
    <w:rsid w:val="22282CF3"/>
    <w:rsid w:val="224950AE"/>
    <w:rsid w:val="24A00D71"/>
    <w:rsid w:val="24FB212D"/>
    <w:rsid w:val="25ED47B3"/>
    <w:rsid w:val="26D8273E"/>
    <w:rsid w:val="2709334C"/>
    <w:rsid w:val="280420EF"/>
    <w:rsid w:val="28D209CC"/>
    <w:rsid w:val="2B255AEE"/>
    <w:rsid w:val="2BCC11F8"/>
    <w:rsid w:val="2C86639A"/>
    <w:rsid w:val="2D257878"/>
    <w:rsid w:val="2FC17E5A"/>
    <w:rsid w:val="2FCB303A"/>
    <w:rsid w:val="30082809"/>
    <w:rsid w:val="302A31AC"/>
    <w:rsid w:val="319A7E85"/>
    <w:rsid w:val="3397114B"/>
    <w:rsid w:val="33BF66E2"/>
    <w:rsid w:val="341D7F25"/>
    <w:rsid w:val="34F352BA"/>
    <w:rsid w:val="37526F2B"/>
    <w:rsid w:val="3780196E"/>
    <w:rsid w:val="3945168C"/>
    <w:rsid w:val="39CF5A21"/>
    <w:rsid w:val="3B2D25D1"/>
    <w:rsid w:val="3D861AF0"/>
    <w:rsid w:val="3DFE2AB7"/>
    <w:rsid w:val="3E7F33BB"/>
    <w:rsid w:val="3EED01A1"/>
    <w:rsid w:val="3EFD55C8"/>
    <w:rsid w:val="3F501B73"/>
    <w:rsid w:val="403C5A07"/>
    <w:rsid w:val="41E42EAD"/>
    <w:rsid w:val="42995688"/>
    <w:rsid w:val="44346735"/>
    <w:rsid w:val="44595AB1"/>
    <w:rsid w:val="448B5379"/>
    <w:rsid w:val="45337185"/>
    <w:rsid w:val="474B073A"/>
    <w:rsid w:val="48816CAD"/>
    <w:rsid w:val="4A027E2A"/>
    <w:rsid w:val="4A076B95"/>
    <w:rsid w:val="4A302AFA"/>
    <w:rsid w:val="4B1F4D90"/>
    <w:rsid w:val="4BC250E2"/>
    <w:rsid w:val="4C6B1964"/>
    <w:rsid w:val="4CD468B9"/>
    <w:rsid w:val="4CED5BF4"/>
    <w:rsid w:val="4D21479E"/>
    <w:rsid w:val="4D8A1F33"/>
    <w:rsid w:val="4DCD0FF6"/>
    <w:rsid w:val="4FEF54E0"/>
    <w:rsid w:val="50C62D75"/>
    <w:rsid w:val="515502AB"/>
    <w:rsid w:val="51634CBF"/>
    <w:rsid w:val="519B7599"/>
    <w:rsid w:val="51DB7902"/>
    <w:rsid w:val="51F30A22"/>
    <w:rsid w:val="5372623C"/>
    <w:rsid w:val="542A3C12"/>
    <w:rsid w:val="545E206C"/>
    <w:rsid w:val="57D32355"/>
    <w:rsid w:val="58210931"/>
    <w:rsid w:val="589B7282"/>
    <w:rsid w:val="58F569D7"/>
    <w:rsid w:val="5B4827C8"/>
    <w:rsid w:val="5BA27DF4"/>
    <w:rsid w:val="5DCE488A"/>
    <w:rsid w:val="5DD30077"/>
    <w:rsid w:val="5E1F0659"/>
    <w:rsid w:val="5EA91EF0"/>
    <w:rsid w:val="5EFB5FD4"/>
    <w:rsid w:val="6032296F"/>
    <w:rsid w:val="603574B1"/>
    <w:rsid w:val="61B73C28"/>
    <w:rsid w:val="64B05712"/>
    <w:rsid w:val="6528225D"/>
    <w:rsid w:val="66AF5BE6"/>
    <w:rsid w:val="68C549EB"/>
    <w:rsid w:val="6B2A4DF1"/>
    <w:rsid w:val="6B6508C9"/>
    <w:rsid w:val="6BF911EA"/>
    <w:rsid w:val="6C7F1218"/>
    <w:rsid w:val="6F621168"/>
    <w:rsid w:val="6FB04BBB"/>
    <w:rsid w:val="7011310F"/>
    <w:rsid w:val="71363A91"/>
    <w:rsid w:val="728924C0"/>
    <w:rsid w:val="73542AF0"/>
    <w:rsid w:val="74B8427F"/>
    <w:rsid w:val="75964E43"/>
    <w:rsid w:val="7861348A"/>
    <w:rsid w:val="78735C7D"/>
    <w:rsid w:val="791816C7"/>
    <w:rsid w:val="79490310"/>
    <w:rsid w:val="79EF706B"/>
    <w:rsid w:val="7B030F51"/>
    <w:rsid w:val="7B866F34"/>
    <w:rsid w:val="7BAE0860"/>
    <w:rsid w:val="7BBD6965"/>
    <w:rsid w:val="7C417413"/>
    <w:rsid w:val="7D43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4">
    <w:name w:val="heading 2"/>
    <w:basedOn w:val="5"/>
    <w:next w:val="1"/>
    <w:autoRedefine/>
    <w:unhideWhenUsed/>
    <w:qFormat/>
    <w:uiPriority w:val="9"/>
    <w:pPr>
      <w:keepNext/>
      <w:keepLines/>
      <w:numPr>
        <w:ilvl w:val="1"/>
        <w:numId w:val="1"/>
      </w:numPr>
      <w:outlineLvl w:val="1"/>
    </w:pPr>
    <w:rPr>
      <w:rFonts w:asciiTheme="majorHAnsi" w:hAnsiTheme="majorHAnsi" w:cstheme="majorBidi"/>
      <w:szCs w:val="32"/>
    </w:rPr>
  </w:style>
  <w:style w:type="paragraph" w:styleId="5">
    <w:name w:val="heading 3"/>
    <w:basedOn w:val="1"/>
    <w:next w:val="1"/>
    <w:autoRedefine/>
    <w:unhideWhenUsed/>
    <w:qFormat/>
    <w:uiPriority w:val="9"/>
    <w:pPr>
      <w:keepNext/>
      <w:keepLines/>
      <w:numPr>
        <w:ilvl w:val="2"/>
        <w:numId w:val="2"/>
      </w:numPr>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rPr>
      <w:rFonts w:ascii="宋体" w:hAnsi="宋体" w:eastAsia="宋体" w:cs="宋体"/>
      <w:sz w:val="28"/>
      <w:szCs w:val="28"/>
      <w:lang w:val="zh-CN" w:eastAsia="zh-CN" w:bidi="zh-CN"/>
    </w:rPr>
  </w:style>
  <w:style w:type="paragraph" w:styleId="6">
    <w:name w:val="annotation text"/>
    <w:basedOn w:val="1"/>
    <w:unhideWhenUsed/>
    <w:qFormat/>
    <w:uiPriority w:val="99"/>
    <w:pPr>
      <w:jc w:val="left"/>
    </w:pPr>
    <w:rPr>
      <w:rFonts w:ascii="Times New Roman" w:hAnsi="Times New Roman"/>
      <w:kern w:val="0"/>
      <w:sz w:val="20"/>
    </w:rPr>
  </w:style>
  <w:style w:type="paragraph" w:styleId="7">
    <w:name w:val="Body Text Indent"/>
    <w:basedOn w:val="1"/>
    <w:next w:val="8"/>
    <w:unhideWhenUsed/>
    <w:qFormat/>
    <w:uiPriority w:val="99"/>
    <w:pPr>
      <w:spacing w:after="120"/>
      <w:ind w:left="420" w:leftChars="200"/>
    </w:pPr>
  </w:style>
  <w:style w:type="paragraph" w:styleId="8">
    <w:name w:val="Body Text First Indent 2"/>
    <w:basedOn w:val="7"/>
    <w:autoRedefine/>
    <w:qFormat/>
    <w:uiPriority w:val="0"/>
    <w:pPr>
      <w:spacing w:after="120"/>
      <w:ind w:left="420" w:leftChars="200" w:firstLine="420" w:firstLineChars="200"/>
    </w:p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0"/>
    <w:rPr>
      <w:b/>
    </w:rPr>
  </w:style>
  <w:style w:type="character" w:styleId="17">
    <w:name w:val="Emphasis"/>
    <w:basedOn w:val="15"/>
    <w:qFormat/>
    <w:uiPriority w:val="0"/>
    <w:rPr>
      <w:i/>
    </w:rPr>
  </w:style>
  <w:style w:type="paragraph" w:customStyle="1" w:styleId="18">
    <w:name w:val="首行缩进"/>
    <w:basedOn w:val="1"/>
    <w:qFormat/>
    <w:uiPriority w:val="0"/>
    <w:pPr>
      <w:ind w:firstLine="480" w:firstLineChars="200"/>
    </w:p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表格文字"/>
    <w:basedOn w:val="1"/>
    <w:autoRedefine/>
    <w:qFormat/>
    <w:uiPriority w:val="0"/>
    <w:pPr>
      <w:spacing w:before="25" w:after="25" w:line="240" w:lineRule="auto"/>
      <w:ind w:firstLine="0"/>
      <w:jc w:val="left"/>
    </w:pPr>
    <w:rPr>
      <w:spacing w:val="10"/>
      <w:kern w:val="0"/>
      <w:sz w:val="24"/>
      <w:szCs w:val="24"/>
    </w:rPr>
  </w:style>
  <w:style w:type="paragraph" w:customStyle="1" w:styleId="21">
    <w:name w:val="列出段落1"/>
    <w:basedOn w:val="1"/>
    <w:autoRedefine/>
    <w:qFormat/>
    <w:uiPriority w:val="34"/>
    <w:pPr>
      <w:ind w:firstLine="420" w:firstLineChars="200"/>
    </w:pPr>
    <w:rPr>
      <w:rFonts w:ascii="Calibri" w:hAnsi="Calibri" w:eastAsia="宋体" w:cs="Times New Roman"/>
    </w:rPr>
  </w:style>
  <w:style w:type="paragraph" w:styleId="22">
    <w:name w:val="List Paragraph"/>
    <w:basedOn w:val="1"/>
    <w:autoRedefine/>
    <w:qFormat/>
    <w:uiPriority w:val="34"/>
    <w:pPr>
      <w:ind w:left="400" w:hanging="281"/>
    </w:pPr>
    <w:rPr>
      <w:rFonts w:ascii="宋体" w:hAnsi="宋体" w:cs="宋体"/>
      <w:lang w:val="zh-CN" w:bidi="zh-CN"/>
    </w:rPr>
  </w:style>
  <w:style w:type="character" w:customStyle="1" w:styleId="23">
    <w:name w:val="apple-style-span"/>
    <w:basedOn w:val="15"/>
    <w:autoRedefine/>
    <w:qFormat/>
    <w:uiPriority w:val="0"/>
  </w:style>
  <w:style w:type="character" w:customStyle="1" w:styleId="24">
    <w:name w:val="页脚 字符"/>
    <w:basedOn w:val="15"/>
    <w:link w:val="9"/>
    <w:autoRedefine/>
    <w:qFormat/>
    <w:uiPriority w:val="99"/>
    <w:rPr>
      <w:rFonts w:ascii="Calibri" w:hAnsi="Calibri" w:eastAsia="宋体" w:cs="Times New Roman"/>
      <w:kern w:val="2"/>
      <w:sz w:val="18"/>
      <w:szCs w:val="18"/>
    </w:rPr>
  </w:style>
  <w:style w:type="character" w:customStyle="1" w:styleId="25">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26">
    <w:name w:val="UserStyle_0"/>
    <w:basedOn w:val="1"/>
    <w:autoRedefine/>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27">
    <w:name w:val="NormalIndent"/>
    <w:basedOn w:val="1"/>
    <w:autoRedefine/>
    <w:qFormat/>
    <w:uiPriority w:val="0"/>
    <w:pPr>
      <w:ind w:firstLine="420"/>
      <w:textAlignment w:val="baseline"/>
    </w:pPr>
    <w:rPr>
      <w:rFonts w:asciiTheme="minorHAnsi" w:hAnsiTheme="minorHAnsi" w:eastAsiaTheme="minorEastAsia" w:cstheme="minorBidi"/>
      <w:szCs w:val="20"/>
    </w:rPr>
  </w:style>
  <w:style w:type="paragraph" w:customStyle="1" w:styleId="28">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9">
    <w:name w:val="列表段落1"/>
    <w:basedOn w:val="1"/>
    <w:autoRedefine/>
    <w:qFormat/>
    <w:uiPriority w:val="34"/>
    <w:pPr>
      <w:ind w:firstLine="420" w:firstLineChars="200"/>
    </w:pPr>
  </w:style>
  <w:style w:type="paragraph" w:customStyle="1" w:styleId="30">
    <w:name w:val="List Paragraph1"/>
    <w:basedOn w:val="1"/>
    <w:autoRedefine/>
    <w:qFormat/>
    <w:uiPriority w:val="0"/>
    <w:pPr>
      <w:ind w:firstLine="420" w:firstLineChars="200"/>
    </w:p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3">
    <w:name w:val="normaltextrun"/>
    <w:basedOn w:val="15"/>
    <w:autoRedefine/>
    <w:qFormat/>
    <w:uiPriority w:val="0"/>
  </w:style>
  <w:style w:type="character" w:customStyle="1" w:styleId="34">
    <w:name w:val="eop"/>
    <w:basedOn w:val="15"/>
    <w:autoRedefine/>
    <w:qFormat/>
    <w:uiPriority w:val="0"/>
  </w:style>
  <w:style w:type="character" w:customStyle="1" w:styleId="35">
    <w:name w:val="font31"/>
    <w:basedOn w:val="15"/>
    <w:autoRedefine/>
    <w:qFormat/>
    <w:uiPriority w:val="0"/>
    <w:rPr>
      <w:rFonts w:hint="default" w:ascii="Calibri" w:hAnsi="Calibri" w:cs="Calibri"/>
      <w:color w:val="000000"/>
      <w:sz w:val="21"/>
      <w:szCs w:val="21"/>
      <w:u w:val="none"/>
    </w:rPr>
  </w:style>
  <w:style w:type="paragraph" w:styleId="36">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7">
    <w:name w:val="font41"/>
    <w:basedOn w:val="15"/>
    <w:autoRedefine/>
    <w:qFormat/>
    <w:uiPriority w:val="0"/>
    <w:rPr>
      <w:rFonts w:hint="eastAsia" w:ascii="宋体" w:hAnsi="宋体" w:eastAsia="宋体" w:cs="宋体"/>
      <w:color w:val="000000"/>
      <w:sz w:val="22"/>
      <w:szCs w:val="22"/>
      <w:u w:val="none"/>
    </w:rPr>
  </w:style>
  <w:style w:type="character" w:customStyle="1" w:styleId="38">
    <w:name w:val="font01"/>
    <w:basedOn w:val="15"/>
    <w:autoRedefine/>
    <w:qFormat/>
    <w:uiPriority w:val="0"/>
    <w:rPr>
      <w:rFonts w:hint="eastAsia" w:ascii="宋体" w:hAnsi="宋体" w:eastAsia="宋体" w:cs="宋体"/>
      <w:b/>
      <w:bCs/>
      <w:color w:val="000000"/>
      <w:sz w:val="22"/>
      <w:szCs w:val="22"/>
      <w:u w:val="none"/>
    </w:rPr>
  </w:style>
  <w:style w:type="character" w:customStyle="1" w:styleId="39">
    <w:name w:val="fontstyle11"/>
    <w:basedOn w:val="15"/>
    <w:qFormat/>
    <w:uiPriority w:val="0"/>
    <w:rPr>
      <w:rFonts w:hint="default" w:ascii="仿宋" w:hAnsi="仿宋"/>
      <w:color w:val="000000"/>
      <w:sz w:val="30"/>
      <w:szCs w:val="30"/>
    </w:rPr>
  </w:style>
  <w:style w:type="paragraph" w:customStyle="1" w:styleId="40">
    <w:name w:val="p0"/>
    <w:basedOn w:val="1"/>
    <w:qFormat/>
    <w:uiPriority w:val="0"/>
    <w:pPr>
      <w:widowControl/>
    </w:pPr>
    <w:rPr>
      <w:kern w:val="0"/>
      <w:szCs w:val="21"/>
    </w:rPr>
  </w:style>
  <w:style w:type="paragraph" w:customStyle="1" w:styleId="41">
    <w:name w:val="正文缩进2格"/>
    <w:basedOn w:val="42"/>
    <w:qFormat/>
    <w:uiPriority w:val="0"/>
    <w:pPr>
      <w:spacing w:after="120" w:line="600" w:lineRule="exact"/>
      <w:ind w:firstLine="639" w:firstLineChars="206"/>
    </w:pPr>
    <w:rPr>
      <w:rFonts w:ascii="仿宋_GB2312" w:hAnsi="宋体" w:eastAsia="仿宋_GB2312"/>
      <w:sz w:val="31"/>
      <w:szCs w:val="28"/>
    </w:rPr>
  </w:style>
  <w:style w:type="paragraph" w:customStyle="1" w:styleId="42">
    <w:name w:val="正文1"/>
    <w:basedOn w:val="1"/>
    <w:qFormat/>
    <w:uiPriority w:val="0"/>
    <w:pPr>
      <w:spacing w:before="60" w:after="60" w:line="360" w:lineRule="auto"/>
      <w:outlineLvl w:val="6"/>
    </w:pPr>
    <w:rPr>
      <w:rFonts w:ascii="Times New Roman" w:hAnsi="Times New Roman" w:eastAsia="宋体" w:cs="Times New Roman"/>
      <w:sz w:val="24"/>
      <w:szCs w:val="24"/>
    </w:rPr>
  </w:style>
  <w:style w:type="table" w:customStyle="1" w:styleId="43">
    <w:name w:val="网格型1"/>
    <w:basedOn w:val="13"/>
    <w:qFormat/>
    <w:uiPriority w:val="59"/>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4">
    <w:name w:val="Plain Text1"/>
    <w:basedOn w:val="1"/>
    <w:qFormat/>
    <w:uiPriority w:val="0"/>
    <w:rPr>
      <w:rFonts w:ascii="宋体" w:hAnsi="Courier New"/>
      <w:sz w:val="20"/>
      <w:szCs w:val="20"/>
    </w:rPr>
  </w:style>
  <w:style w:type="character" w:customStyle="1" w:styleId="45">
    <w:name w:val="font61"/>
    <w:basedOn w:val="15"/>
    <w:autoRedefine/>
    <w:qFormat/>
    <w:uiPriority w:val="0"/>
    <w:rPr>
      <w:rFonts w:hint="eastAsia" w:ascii="宋体" w:hAnsi="宋体" w:eastAsia="宋体" w:cs="宋体"/>
      <w:b/>
      <w:bCs/>
      <w:color w:val="000000"/>
      <w:sz w:val="28"/>
      <w:szCs w:val="28"/>
      <w:u w:val="none"/>
    </w:rPr>
  </w:style>
  <w:style w:type="character" w:customStyle="1" w:styleId="46">
    <w:name w:val="font11"/>
    <w:basedOn w:val="15"/>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1841</Words>
  <Characters>2152</Characters>
  <Lines>10</Lines>
  <Paragraphs>2</Paragraphs>
  <TotalTime>8</TotalTime>
  <ScaleCrop>false</ScaleCrop>
  <LinksUpToDate>false</LinksUpToDate>
  <CharactersWithSpaces>2433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木江水</cp:lastModifiedBy>
  <cp:lastPrinted>2025-05-22T02:27:09Z</cp:lastPrinted>
  <dcterms:modified xsi:type="dcterms:W3CDTF">2025-05-22T02:33:52Z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4AC06BCA9B924D0AA08A28B43A358F85</vt:lpwstr>
  </property>
  <property fmtid="{D5CDD505-2E9C-101B-9397-08002B2CF9AE}" pid="4" name="KSOTemplateDocerSaveRecord">
    <vt:lpwstr>eyJoZGlkIjoiNTJkMDFlOWU2NTIzZTliY2IwN2Y2NGEwMjRmMmU0ZjEiLCJ1c2VySWQiOiI5NjA4MjU2MTMifQ==</vt:lpwstr>
  </property>
</Properties>
</file>