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名称：心电监护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812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</w:rPr>
        <w:t>整机要求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：</w:t>
      </w:r>
    </w:p>
    <w:p w14:paraId="626B8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一体化便携监护仪，整机无风扇设计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配置提手,方便移动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≥10英寸彩色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电容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触摸屏，分辨率高达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0*800像素或更高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7CF4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显示屏可支持亮度自动调节功能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通道波形显示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3E8C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屏幕倾斜10~15度设计，符合人机工程学，便于临床团队观察和操作。</w:t>
      </w:r>
    </w:p>
    <w:p w14:paraId="49E22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可支持遥控器无线远程操作监护仪。</w:t>
      </w:r>
    </w:p>
    <w:p w14:paraId="7C14C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高性能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锂电池，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工作时间≥6小时，采用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插槽式设计，无需螺丝刀工具支持快速拆卸和安装。</w:t>
      </w:r>
    </w:p>
    <w:p w14:paraId="7974A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安全规格：ECG, TEMP, IBP, SpO2 , NIBP监测参数抗电击程度为防除颤CF型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0" distR="0">
            <wp:extent cx="257175" cy="152400"/>
            <wp:effectExtent l="0" t="0" r="9525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3B7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监护仪清洁维护支持的清洁剂≥4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种。</w:t>
      </w:r>
    </w:p>
    <w:p w14:paraId="16F51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监护仪主机工作大气压环境范围：57.0~107.4kPa。</w:t>
      </w:r>
    </w:p>
    <w:p w14:paraId="1FCF0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监护仪主机工作温度环境范围：0~40°C。</w:t>
      </w:r>
    </w:p>
    <w:p w14:paraId="59AF8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监护仪主机工作湿度环境范围；15~95%。</w:t>
      </w:r>
    </w:p>
    <w:p w14:paraId="0142D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防水等级≥IPX2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2866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整机抗跌落设计通过0.75米6面跌落测试。</w:t>
      </w:r>
    </w:p>
    <w:p w14:paraId="3615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7EA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监测参数：</w:t>
      </w:r>
    </w:p>
    <w:p w14:paraId="59A25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配置3/5导心电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呼吸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无创血压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血氧饱和度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脉搏和双通道体温参数监测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可支持升级有创血压监测、主流二氧化碳监测、旁流二氧化碳监测、微流二氧化碳监测、心排量监测。且旁流呼吸末二氧化碳监测采样可选择120ml/min；90ml/min；70ml/min三种速率。</w:t>
      </w:r>
    </w:p>
    <w:p w14:paraId="2E292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心电监护支持心率，ST段测量，心律失常分析，QT/QTc连续实时测量和对应报警功能。</w:t>
      </w:r>
    </w:p>
    <w:p w14:paraId="6028A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心电算法通过AHA/MIT-BIH数据库验证。</w:t>
      </w:r>
    </w:p>
    <w:p w14:paraId="7D31FDA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心电模式具有诊断、手术、监护、ST模式，其中手术、监护、ST模式共模抑制能力≥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db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6F8A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心电波形扫描速度支持6.25mm/s、12.5 mm/s、25 mm/s和50 mm/s。</w:t>
      </w:r>
    </w:p>
    <w:p w14:paraId="58481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提供窗口支持心脏下壁，侧壁和前壁对应多个ST片段的同屏实时显示，提供参考片段和实时片段的对比查看。</w:t>
      </w:r>
    </w:p>
    <w:p w14:paraId="03431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支持≥2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种心律失常分析,包括房颤分析。</w:t>
      </w:r>
    </w:p>
    <w:p w14:paraId="6C475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QT和QTc实时监测参数测量范围：200～800 ms。</w:t>
      </w:r>
    </w:p>
    <w:p w14:paraId="782F7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支持升级提供过去24小时心电概览报告查看与打印，包括心率统计结果，心律失常统计结果，ST统计和QT/QTc统计结果。</w:t>
      </w:r>
    </w:p>
    <w:p w14:paraId="2E548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提供SpO2,PR和PI参数的实时监测，适用于成人，小儿和新生儿。</w:t>
      </w:r>
    </w:p>
    <w:p w14:paraId="6D090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支持指套式血氧探头，IPX7防水等级，支持液体浸泡消毒和清洁。</w:t>
      </w:r>
    </w:p>
    <w:p w14:paraId="0301D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配置无创血压测量，适用于成人，小儿和新生儿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无创血压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提供手动，自动，连续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序列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自己整点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种测量模式，并提供动态血压分析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可以直观地了解病人在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24小时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内的血压变化和分布情况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无创血压成人测量范围：收缩压25~290mmHg，舒张压10~250mmHg，平均压15~260mmHg。</w:t>
      </w:r>
    </w:p>
    <w:p w14:paraId="3FD70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提供辅助静脉穿刺功能。</w:t>
      </w:r>
    </w:p>
    <w:p w14:paraId="1CF12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提供双通道体温和温差参数的监测, 并可根据需要更改体温通道标名。</w:t>
      </w:r>
    </w:p>
    <w:p w14:paraId="4887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心电波形除颤恢复时间＜5秒，呼吸波形、无创血压波形、有创血压波形、血氧饱和度波形除颤恢复时间＜15秒。</w:t>
      </w:r>
    </w:p>
    <w:p w14:paraId="3C39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272A0E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42" w:rightChars="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系统功能：</w:t>
      </w:r>
    </w:p>
    <w:p w14:paraId="54753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支持所有监测参数报警限一键自动设置功能。</w:t>
      </w:r>
    </w:p>
    <w:p w14:paraId="32424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药物计算，血流动力学计算，氧合计算，通气计算和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肾功能计算功能。</w:t>
      </w:r>
    </w:p>
    <w:p w14:paraId="29D54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具有图形化技术报警指示功能，帮助医护团队快速识别报警来源。</w:t>
      </w:r>
    </w:p>
    <w:p w14:paraId="59A98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支持≥120小时趋势图和趋势表回顾，支持选择不同趋势组回顾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≥1000条事件回顾。每条报警事件至少能够存储32秒三道相关波形，以及报警触发时所有测量参数值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≥1000组NIBP测量结果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≥120小时（分辨率1分钟）ST模板存储与回顾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48小时全息波形的存储与回顾功能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支持≥48小时呼吸氧合事件回顾。</w:t>
      </w:r>
    </w:p>
    <w:p w14:paraId="63A76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支持监护仪历史病人数据的存储和回顾，并支持通过USB接口将历史病人数据导出到U盘。</w:t>
      </w:r>
    </w:p>
    <w:p w14:paraId="173E8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支持RJ45接口进行有线网络通信，和除颤监护仪一起联网通信到中心监护系统。</w:t>
      </w:r>
    </w:p>
    <w:p w14:paraId="24076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支持监护仪进入夜间模式，隐私模式，演示模式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待机模式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插管模式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66A1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8.可升级临床评分系统，包括MEWS（改良早期预警评分）、NEWS（英国早期预警评分系统）、NEWS2（英国早期预警评分系统2），可支持定时自动EWS评分功能，支持动态刷新EWS和EWS报警。</w:t>
      </w:r>
    </w:p>
    <w:p w14:paraId="1D994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提供心肌缺血评估工具，可以快速查看ST值的变化。</w:t>
      </w:r>
    </w:p>
    <w:p w14:paraId="7F9C8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提供计时器功能，界面区提供设置≥4个计时器，每个计时器支持独立设置和计时功能，计时方向包括正计时和倒计时两种选择。</w:t>
      </w:r>
    </w:p>
    <w:p w14:paraId="5DC0F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sz w:val="21"/>
          <w:szCs w:val="21"/>
        </w:rPr>
        <w:t>提供屏幕截图功能，将屏幕截图通过USB接口导出到U盘。</w:t>
      </w:r>
    </w:p>
    <w:p w14:paraId="6FB3E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支持格拉斯哥昏迷评分（GCS）功能。</w:t>
      </w:r>
    </w:p>
    <w:p w14:paraId="32D35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动态趋势界面可支持统计1-24小时心律失常报警、参数超限报警信息，并对超限报警区间的波形进行高亮显示，帮助医护人员快速识别异常趋势信息。</w:t>
      </w:r>
    </w:p>
    <w:p w14:paraId="2CF00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具有ARR事件统计区并可进行回顾。</w:t>
      </w:r>
    </w:p>
    <w:p w14:paraId="6E1B9BE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15.具有特殊报警音，当监护仪在病人发生致命性参数报警时，发出特殊的报警音进行提示病人处于危急</w:t>
      </w:r>
    </w:p>
    <w:p w14:paraId="3BBFA591">
      <w:pPr>
        <w:pStyle w:val="5"/>
        <w:ind w:left="0" w:leftChars="0" w:firstLine="0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5C1E9A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AC584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4"/>
    <w:next w:val="11"/>
    <w:qFormat/>
    <w:uiPriority w:val="99"/>
    <w:pPr>
      <w:ind w:firstLine="420" w:firstLineChars="200"/>
    </w:pPr>
  </w:style>
  <w:style w:type="paragraph" w:customStyle="1" w:styleId="11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首行缩进"/>
    <w:basedOn w:val="1"/>
    <w:qFormat/>
    <w:uiPriority w:val="0"/>
    <w:pPr>
      <w:ind w:firstLine="480" w:firstLineChars="200"/>
    </w:pPr>
  </w:style>
  <w:style w:type="paragraph" w:customStyle="1" w:styleId="17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9">
    <w:name w:val="页眉 字符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6"/>
    <w:autoRedefine/>
    <w:semiHidden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2">
    <w:name w:val="font6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1711</Words>
  <Characters>1961</Characters>
  <Lines>18</Lines>
  <Paragraphs>5</Paragraphs>
  <TotalTime>0</TotalTime>
  <ScaleCrop>false</ScaleCrop>
  <LinksUpToDate>false</LinksUpToDate>
  <CharactersWithSpaces>2003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2025-05-30T08:42:22Z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