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534BC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广西壮族自治区</w:t>
      </w:r>
      <w:r>
        <w:rPr>
          <w:rFonts w:hint="eastAsia"/>
          <w:b/>
          <w:bCs/>
          <w:sz w:val="32"/>
          <w:szCs w:val="32"/>
        </w:rPr>
        <w:t>南溪山医院</w:t>
      </w:r>
      <w:r>
        <w:rPr>
          <w:rFonts w:hint="eastAsia"/>
          <w:b/>
          <w:bCs/>
          <w:sz w:val="32"/>
          <w:szCs w:val="32"/>
          <w:lang w:eastAsia="zh-CN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广西壮族自治区第二人民医院</w:t>
      </w:r>
      <w:r>
        <w:rPr>
          <w:rFonts w:hint="eastAsia"/>
          <w:b/>
          <w:bCs/>
          <w:sz w:val="32"/>
          <w:szCs w:val="32"/>
          <w:lang w:eastAsia="zh-CN"/>
        </w:rPr>
        <w:t>）</w:t>
      </w:r>
    </w:p>
    <w:p w14:paraId="41AE8173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5G远程门诊音视频系统使用服务项目采购需求</w:t>
      </w:r>
    </w:p>
    <w:p w14:paraId="312EFB21">
      <w:pPr>
        <w:rPr>
          <w:sz w:val="30"/>
          <w:szCs w:val="30"/>
        </w:rPr>
      </w:pPr>
      <w:r>
        <w:rPr>
          <w:sz w:val="30"/>
          <w:szCs w:val="30"/>
        </w:rPr>
        <w:t>一、项目概述​</w:t>
      </w:r>
    </w:p>
    <w:p w14:paraId="04C8CD5F">
      <w:pPr>
        <w:rPr>
          <w:rFonts w:hint="default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1.</w:t>
      </w:r>
      <w:r>
        <w:rPr>
          <w:rFonts w:hint="default"/>
          <w:sz w:val="30"/>
          <w:szCs w:val="30"/>
        </w:rPr>
        <w:t>项目名称：广西壮族自治区南溪山医院5G远程门诊音视频系统使用服务项目采购</w:t>
      </w:r>
    </w:p>
    <w:p w14:paraId="5689E5A2">
      <w:pPr>
        <w:rPr>
          <w:rFonts w:hint="default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2.</w:t>
      </w:r>
      <w:r>
        <w:rPr>
          <w:rFonts w:hint="default"/>
          <w:sz w:val="30"/>
          <w:szCs w:val="30"/>
        </w:rPr>
        <w:t>服务内容：</w:t>
      </w:r>
      <w:r>
        <w:rPr>
          <w:rFonts w:hint="eastAsia"/>
          <w:sz w:val="30"/>
          <w:szCs w:val="30"/>
          <w:lang w:val="en-US" w:eastAsia="zh-CN"/>
        </w:rPr>
        <w:t>提供</w:t>
      </w:r>
      <w:r>
        <w:rPr>
          <w:rFonts w:hint="default"/>
          <w:sz w:val="30"/>
          <w:szCs w:val="30"/>
        </w:rPr>
        <w:t>对</w:t>
      </w:r>
      <w:r>
        <w:rPr>
          <w:rFonts w:hint="eastAsia"/>
          <w:sz w:val="30"/>
          <w:szCs w:val="30"/>
          <w:lang w:val="en-US" w:eastAsia="zh-CN"/>
        </w:rPr>
        <w:t>现有</w:t>
      </w:r>
      <w:r>
        <w:rPr>
          <w:rFonts w:hint="default"/>
          <w:sz w:val="30"/>
          <w:szCs w:val="30"/>
        </w:rPr>
        <w:t>5G</w:t>
      </w:r>
      <w:r>
        <w:rPr>
          <w:rFonts w:hint="eastAsia"/>
          <w:sz w:val="30"/>
          <w:szCs w:val="30"/>
          <w:lang w:val="en-US" w:eastAsia="zh-CN"/>
        </w:rPr>
        <w:t>远程门诊音视频系统云平台续租及授权</w:t>
      </w:r>
      <w:r>
        <w:rPr>
          <w:rFonts w:hint="default"/>
          <w:sz w:val="30"/>
          <w:szCs w:val="30"/>
        </w:rPr>
        <w:t>服务，</w:t>
      </w:r>
      <w:r>
        <w:rPr>
          <w:rFonts w:hint="eastAsia"/>
          <w:sz w:val="30"/>
          <w:szCs w:val="30"/>
          <w:lang w:val="en-US" w:eastAsia="zh-CN"/>
        </w:rPr>
        <w:t>包含本院门诊部、龙胜县人民医院、马堤乡卫生院、马堤村山茶组卫生室、二塘乡卫生院、雁山卫生院共六个点位会诊应用视讯平台的</w:t>
      </w:r>
      <w:r>
        <w:rPr>
          <w:rFonts w:hint="default"/>
          <w:sz w:val="30"/>
          <w:szCs w:val="30"/>
        </w:rPr>
        <w:t>稳定运行。</w:t>
      </w:r>
    </w:p>
    <w:p w14:paraId="4F918BA4">
      <w:pPr>
        <w:rPr>
          <w:rFonts w:hint="default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3.</w:t>
      </w:r>
      <w:r>
        <w:rPr>
          <w:rFonts w:hint="default"/>
          <w:sz w:val="30"/>
          <w:szCs w:val="30"/>
        </w:rPr>
        <w:t>服务期限：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default"/>
          <w:sz w:val="30"/>
          <w:szCs w:val="30"/>
        </w:rPr>
        <w:t>年。</w:t>
      </w:r>
    </w:p>
    <w:p w14:paraId="7A841239">
      <w:pPr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二、技术要求​</w:t>
      </w:r>
    </w:p>
    <w:p w14:paraId="35E4108F">
      <w:pPr>
        <w:rPr>
          <w:rFonts w:hint="default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1.视讯媒体协议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  <w:lang w:val="en-US" w:eastAsia="zh-CN"/>
        </w:rPr>
        <w:t>支持</w:t>
      </w:r>
      <w:r>
        <w:rPr>
          <w:rFonts w:hint="eastAsia"/>
          <w:sz w:val="30"/>
          <w:szCs w:val="30"/>
          <w:lang w:eastAsia="zh-CN"/>
        </w:rPr>
        <w:t>ITU-T H.323、IETF SIP</w:t>
      </w:r>
      <w:r>
        <w:rPr>
          <w:rFonts w:hint="eastAsia"/>
          <w:sz w:val="30"/>
          <w:szCs w:val="30"/>
          <w:lang w:val="en-US" w:eastAsia="zh-CN"/>
        </w:rPr>
        <w:t>等；</w:t>
      </w:r>
      <w:r>
        <w:rPr>
          <w:rFonts w:hint="default"/>
          <w:sz w:val="30"/>
          <w:szCs w:val="30"/>
        </w:rPr>
        <w:t>​</w:t>
      </w:r>
    </w:p>
    <w:p w14:paraId="2C15F8B0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2.高清视讯：主流主持1080P30fps，辅流支持1080P30fps；</w:t>
      </w:r>
    </w:p>
    <w:p w14:paraId="3F4CD5FF">
      <w:pPr>
        <w:rPr>
          <w:rFonts w:hint="default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3.网络协议：支持IPv4和IPv6协议栈；</w:t>
      </w:r>
    </w:p>
    <w:p w14:paraId="5A73D450">
      <w:pPr>
        <w:rPr>
          <w:rFonts w:hint="eastAsia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4.带宽适应：具备低带宽处理能力，在384Kbps带宽下召开1080P30fp会议音视频流畅；在192Kbps带宽下召开720P30fps会议音视频流畅；</w:t>
      </w:r>
    </w:p>
    <w:p w14:paraId="33BCE710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5.视讯管理：支持开始会议、加入会议、培训会议等场景，支持多种会控功能；</w:t>
      </w:r>
    </w:p>
    <w:p w14:paraId="5C47135D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6.视讯沟通：支持点对点、点对多点视频沟通模式；</w:t>
      </w:r>
    </w:p>
    <w:p w14:paraId="33B93177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7.画面共享：视讯会诊中支持医生工作站PC桌面共享，并支持共享PPT、Word、Excel、视频等文件；</w:t>
      </w:r>
    </w:p>
    <w:p w14:paraId="5A6D3250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8.分组设置：支持按组织架构分组设置通迅录，预约会议、会议中可通过通讯录邀请组织架构中的门诊点位参会；</w:t>
      </w:r>
    </w:p>
    <w:p w14:paraId="56F618B0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9.融合服务：提供云网智能融合服务，支持手机、Pad、PC、专业会议终端加入视讯沟通。</w:t>
      </w:r>
    </w:p>
    <w:p w14:paraId="6C526693">
      <w:pPr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三、服务要求​</w:t>
      </w:r>
    </w:p>
    <w:p w14:paraId="10CA61C2">
      <w:pPr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val="en-US" w:eastAsia="zh-CN"/>
        </w:rPr>
        <w:t>1.</w:t>
      </w:r>
      <w:r>
        <w:rPr>
          <w:rFonts w:hint="default"/>
          <w:sz w:val="30"/>
          <w:szCs w:val="30"/>
        </w:rPr>
        <w:t>提供</w:t>
      </w:r>
      <w:r>
        <w:rPr>
          <w:rFonts w:hint="eastAsia"/>
          <w:sz w:val="30"/>
          <w:szCs w:val="30"/>
          <w:lang w:val="en-US" w:eastAsia="zh-CN"/>
        </w:rPr>
        <w:t>≥</w:t>
      </w:r>
      <w:r>
        <w:rPr>
          <w:rFonts w:hint="default"/>
          <w:sz w:val="30"/>
          <w:szCs w:val="30"/>
        </w:rPr>
        <w:t>7×14小时服务工程师移动电话支持（8:00 至 22:00）</w:t>
      </w:r>
      <w:r>
        <w:rPr>
          <w:rFonts w:hint="eastAsia"/>
          <w:sz w:val="30"/>
          <w:szCs w:val="30"/>
          <w:lang w:eastAsia="zh-CN"/>
        </w:rPr>
        <w:t>；</w:t>
      </w:r>
    </w:p>
    <w:p w14:paraId="17143A50">
      <w:pPr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val="en-US" w:eastAsia="zh-CN"/>
        </w:rPr>
        <w:t>2.</w:t>
      </w:r>
      <w:r>
        <w:rPr>
          <w:rFonts w:hint="default"/>
          <w:sz w:val="30"/>
          <w:szCs w:val="30"/>
        </w:rPr>
        <w:t>提供</w:t>
      </w:r>
      <w:r>
        <w:rPr>
          <w:rFonts w:hint="eastAsia"/>
          <w:sz w:val="30"/>
          <w:szCs w:val="30"/>
          <w:lang w:val="en-US" w:eastAsia="zh-CN"/>
        </w:rPr>
        <w:t>≥</w:t>
      </w:r>
      <w:r>
        <w:rPr>
          <w:rFonts w:hint="default"/>
          <w:sz w:val="30"/>
          <w:szCs w:val="30"/>
        </w:rPr>
        <w:t>5×</w:t>
      </w:r>
      <w:r>
        <w:rPr>
          <w:rFonts w:hint="eastAsia"/>
          <w:sz w:val="30"/>
          <w:szCs w:val="30"/>
          <w:lang w:val="en-US" w:eastAsia="zh-CN"/>
        </w:rPr>
        <w:t>8</w:t>
      </w:r>
      <w:r>
        <w:rPr>
          <w:rFonts w:hint="default"/>
          <w:sz w:val="30"/>
          <w:szCs w:val="30"/>
        </w:rPr>
        <w:t xml:space="preserve"> 小时网上远程技术支持(正常工作日)</w:t>
      </w:r>
      <w:r>
        <w:rPr>
          <w:rFonts w:hint="eastAsia"/>
          <w:sz w:val="30"/>
          <w:szCs w:val="30"/>
          <w:lang w:eastAsia="zh-CN"/>
        </w:rPr>
        <w:t>；</w:t>
      </w:r>
    </w:p>
    <w:p w14:paraId="400342C7">
      <w:pPr>
        <w:jc w:val="left"/>
        <w:rPr>
          <w:rFonts w:hint="eastAsia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yNTlmNWU4NmRmZjFiODhhOGJhMzZhNTAwYzcyYmMifQ=="/>
    <w:docVar w:name="KSO_WPS_MARK_KEY" w:val="6140b65c-c767-4fe2-b66f-784bcc5874ff"/>
  </w:docVars>
  <w:rsids>
    <w:rsidRoot w:val="00000000"/>
    <w:rsid w:val="037C716B"/>
    <w:rsid w:val="0600615C"/>
    <w:rsid w:val="066F49C6"/>
    <w:rsid w:val="0B6C7226"/>
    <w:rsid w:val="13C7469C"/>
    <w:rsid w:val="151358D1"/>
    <w:rsid w:val="28A875A4"/>
    <w:rsid w:val="2AFD3B7D"/>
    <w:rsid w:val="34872AEE"/>
    <w:rsid w:val="34F16B4C"/>
    <w:rsid w:val="42E77E92"/>
    <w:rsid w:val="43EA4383"/>
    <w:rsid w:val="49E615E3"/>
    <w:rsid w:val="550D7FBB"/>
    <w:rsid w:val="5991495E"/>
    <w:rsid w:val="59A6019C"/>
    <w:rsid w:val="65A0548D"/>
    <w:rsid w:val="68936820"/>
    <w:rsid w:val="6DDD3584"/>
    <w:rsid w:val="76C46FB0"/>
    <w:rsid w:val="7C545800"/>
    <w:rsid w:val="7E47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544</Words>
  <Characters>651</Characters>
  <Lines>0</Lines>
  <Paragraphs>0</Paragraphs>
  <TotalTime>1</TotalTime>
  <ScaleCrop>false</ScaleCrop>
  <LinksUpToDate>false</LinksUpToDate>
  <CharactersWithSpaces>656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2025-04-28T06:46:00Z</dcterms:created>
  <dc:creator>Administrator</dc:creator>
  <cp:lastModifiedBy>WPS_1675046108</cp:lastModifiedBy>
  <dcterms:modified xsi:type="dcterms:W3CDTF">2025-06-11T00:35:29Z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eyJoZGlkIjoiODNhYmMwNmE1N2NjZjE1NWVlOTVmNDMyYTRhNDJjZDEiLCJ1c2VySWQiOiIxNDcwNjA3MTAzIn0=</vt:lpwstr>
  </property>
  <property fmtid="{D5CDD505-2E9C-101B-9397-08002B2CF9AE}" pid="4" name="ICV">
    <vt:lpwstr>5454CCE3FB864C8594228DD12198B61D</vt:lpwstr>
  </property>
</Properties>
</file>