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31111">
      <w:pPr>
        <w:adjustRightInd w:val="0"/>
        <w:snapToGrid w:val="0"/>
        <w:spacing w:line="360" w:lineRule="auto"/>
        <w:ind w:left="720"/>
        <w:jc w:val="left"/>
        <w:textAlignment w:val="baseline"/>
        <w:rPr>
          <w:rFonts w:hint="eastAsia" w:ascii="宋体" w:hAnsi="宋体" w:eastAsia="宋体"/>
          <w:b/>
          <w:bCs/>
          <w:kern w:val="0"/>
          <w:sz w:val="32"/>
          <w:szCs w:val="32"/>
          <w:lang w:val="en-US" w:eastAsia="zh-CN"/>
        </w:rPr>
      </w:pPr>
      <w:r>
        <w:rPr>
          <w:rFonts w:hint="eastAsia" w:ascii="宋体" w:hAnsi="宋体"/>
          <w:b/>
          <w:bCs/>
          <w:kern w:val="0"/>
          <w:sz w:val="32"/>
          <w:szCs w:val="32"/>
        </w:rPr>
        <w:t>达芬奇手术机器人</w:t>
      </w:r>
      <w:r>
        <w:rPr>
          <w:rFonts w:hint="eastAsia" w:ascii="宋体" w:hAnsi="宋体"/>
          <w:b/>
          <w:bCs/>
          <w:kern w:val="0"/>
          <w:sz w:val="32"/>
          <w:szCs w:val="32"/>
          <w:lang w:val="en-US" w:eastAsia="zh-CN"/>
        </w:rPr>
        <w:t>设备</w:t>
      </w:r>
      <w:r>
        <w:rPr>
          <w:rFonts w:hint="eastAsia" w:ascii="宋体" w:hAnsi="宋体"/>
          <w:b/>
          <w:bCs/>
          <w:kern w:val="0"/>
          <w:sz w:val="32"/>
          <w:szCs w:val="32"/>
        </w:rPr>
        <w:t>维保</w:t>
      </w:r>
      <w:r>
        <w:rPr>
          <w:rFonts w:hint="eastAsia" w:ascii="宋体" w:hAnsi="宋体"/>
          <w:b/>
          <w:bCs/>
          <w:kern w:val="0"/>
          <w:sz w:val="32"/>
          <w:szCs w:val="32"/>
          <w:lang w:val="en-US" w:eastAsia="zh-CN"/>
        </w:rPr>
        <w:t>服务</w:t>
      </w:r>
    </w:p>
    <w:p w14:paraId="327273FF">
      <w:pPr>
        <w:adjustRightInd w:val="0"/>
        <w:snapToGrid w:val="0"/>
        <w:spacing w:line="360" w:lineRule="auto"/>
        <w:jc w:val="left"/>
        <w:textAlignment w:val="baseline"/>
        <w:rPr>
          <w:rFonts w:hint="eastAsia" w:ascii="宋体" w:hAnsi="宋体" w:eastAsia="宋体"/>
          <w:kern w:val="0"/>
          <w:sz w:val="24"/>
          <w:szCs w:val="24"/>
          <w:lang w:val="en-US" w:eastAsia="zh-CN"/>
        </w:rPr>
      </w:pPr>
      <w:r>
        <w:rPr>
          <w:rFonts w:hint="eastAsia" w:ascii="宋体" w:hAnsi="宋体"/>
          <w:kern w:val="0"/>
          <w:sz w:val="24"/>
          <w:szCs w:val="24"/>
          <w:lang w:val="en-US" w:eastAsia="zh-CN"/>
        </w:rPr>
        <w:t>一、</w:t>
      </w:r>
      <w:r>
        <w:rPr>
          <w:rFonts w:hint="eastAsia" w:ascii="宋体" w:hAnsi="宋体"/>
          <w:kern w:val="0"/>
          <w:sz w:val="24"/>
          <w:szCs w:val="24"/>
        </w:rPr>
        <w:t>项目名称：达芬奇手术机器人</w:t>
      </w:r>
      <w:r>
        <w:rPr>
          <w:rFonts w:hint="eastAsia" w:ascii="宋体" w:hAnsi="宋体"/>
          <w:kern w:val="0"/>
          <w:sz w:val="24"/>
          <w:szCs w:val="24"/>
          <w:lang w:val="en-US" w:eastAsia="zh-CN"/>
        </w:rPr>
        <w:t>设备</w:t>
      </w:r>
      <w:r>
        <w:rPr>
          <w:rFonts w:hint="eastAsia" w:ascii="宋体" w:hAnsi="宋体"/>
          <w:kern w:val="0"/>
          <w:sz w:val="24"/>
          <w:szCs w:val="24"/>
        </w:rPr>
        <w:t>维保</w:t>
      </w:r>
      <w:r>
        <w:rPr>
          <w:rFonts w:hint="eastAsia" w:ascii="宋体" w:hAnsi="宋体"/>
          <w:kern w:val="0"/>
          <w:sz w:val="24"/>
          <w:szCs w:val="24"/>
          <w:lang w:val="en-US" w:eastAsia="zh-CN"/>
        </w:rPr>
        <w:t>服务</w:t>
      </w:r>
    </w:p>
    <w:p w14:paraId="6BD8C7AA">
      <w:pPr>
        <w:adjustRightInd w:val="0"/>
        <w:snapToGrid w:val="0"/>
        <w:spacing w:line="360" w:lineRule="auto"/>
        <w:jc w:val="left"/>
        <w:textAlignment w:val="baseline"/>
        <w:rPr>
          <w:rFonts w:ascii="宋体" w:hAnsi="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二、</w:t>
      </w:r>
      <w:r>
        <w:rPr>
          <w:rFonts w:hint="eastAsia" w:ascii="宋体" w:hAnsi="宋体"/>
          <w:kern w:val="0"/>
          <w:sz w:val="24"/>
          <w:szCs w:val="24"/>
        </w:rPr>
        <w:t>设备及型号：</w:t>
      </w:r>
      <w:r>
        <w:rPr>
          <w:rFonts w:hint="eastAsia" w:ascii="宋体" w:hAnsi="宋体"/>
          <w:color w:val="000000" w:themeColor="text1"/>
          <w:kern w:val="0"/>
          <w:sz w:val="24"/>
          <w:szCs w:val="24"/>
          <w14:textFill>
            <w14:solidFill>
              <w14:schemeClr w14:val="tx1"/>
            </w14:solidFill>
          </w14:textFill>
        </w:rPr>
        <w:t>d</w:t>
      </w:r>
      <w:r>
        <w:rPr>
          <w:rFonts w:ascii="宋体" w:hAnsi="宋体"/>
          <w:color w:val="000000" w:themeColor="text1"/>
          <w:kern w:val="0"/>
          <w:sz w:val="24"/>
          <w:szCs w:val="24"/>
          <w14:textFill>
            <w14:solidFill>
              <w14:schemeClr w14:val="tx1"/>
            </w14:solidFill>
          </w14:textFill>
        </w:rPr>
        <w:t xml:space="preserve">a Vinci </w:t>
      </w:r>
      <w:r>
        <w:rPr>
          <w:rFonts w:hint="eastAsia" w:ascii="宋体" w:hAnsi="宋体"/>
          <w:color w:val="000000" w:themeColor="text1"/>
          <w:kern w:val="0"/>
          <w:sz w:val="24"/>
          <w:szCs w:val="24"/>
          <w14:textFill>
            <w14:solidFill>
              <w14:schemeClr w14:val="tx1"/>
            </w14:solidFill>
          </w14:textFill>
        </w:rPr>
        <w:t>Xi</w:t>
      </w:r>
      <w:r>
        <w:rPr>
          <w:rFonts w:ascii="宋体" w:hAnsi="宋体"/>
          <w:color w:val="000000" w:themeColor="text1"/>
          <w:kern w:val="0"/>
          <w:sz w:val="24"/>
          <w:szCs w:val="24"/>
          <w14:textFill>
            <w14:solidFill>
              <w14:schemeClr w14:val="tx1"/>
            </w14:solidFill>
          </w14:textFill>
        </w:rPr>
        <w:t xml:space="preserve"> </w:t>
      </w:r>
      <w:r>
        <w:rPr>
          <w:rFonts w:hint="eastAsia" w:ascii="宋体" w:hAnsi="宋体"/>
          <w:color w:val="000000" w:themeColor="text1"/>
          <w:kern w:val="0"/>
          <w:sz w:val="24"/>
          <w:szCs w:val="24"/>
          <w14:textFill>
            <w14:solidFill>
              <w14:schemeClr w14:val="tx1"/>
            </w14:solidFill>
          </w14:textFill>
        </w:rPr>
        <w:t xml:space="preserve">surgical system     </w:t>
      </w:r>
      <w:r>
        <w:rPr>
          <w:rFonts w:ascii="宋体" w:hAnsi="宋体"/>
          <w:color w:val="000000" w:themeColor="text1"/>
          <w:kern w:val="0"/>
          <w:sz w:val="24"/>
          <w:szCs w:val="24"/>
          <w14:textFill>
            <w14:solidFill>
              <w14:schemeClr w14:val="tx1"/>
            </w14:solidFill>
          </w14:textFill>
        </w:rPr>
        <w:t>IS4000</w:t>
      </w:r>
    </w:p>
    <w:p w14:paraId="7670B047">
      <w:pPr>
        <w:adjustRightInd w:val="0"/>
        <w:snapToGrid w:val="0"/>
        <w:spacing w:line="360" w:lineRule="auto"/>
        <w:jc w:val="left"/>
        <w:textAlignment w:val="baseline"/>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三、</w:t>
      </w:r>
      <w:r>
        <w:rPr>
          <w:rFonts w:hint="eastAsia" w:ascii="宋体" w:hAnsi="宋体"/>
          <w:color w:val="000000" w:themeColor="text1"/>
          <w:kern w:val="0"/>
          <w:sz w:val="24"/>
          <w:szCs w:val="24"/>
          <w14:textFill>
            <w14:solidFill>
              <w14:schemeClr w14:val="tx1"/>
            </w14:solidFill>
          </w14:textFill>
        </w:rPr>
        <w:t>保修类型：全保</w:t>
      </w:r>
    </w:p>
    <w:p w14:paraId="5C2786CE">
      <w:pPr>
        <w:adjustRightInd w:val="0"/>
        <w:snapToGrid w:val="0"/>
        <w:spacing w:line="360" w:lineRule="auto"/>
        <w:jc w:val="left"/>
        <w:textAlignment w:val="baseline"/>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四、</w:t>
      </w:r>
      <w:r>
        <w:rPr>
          <w:rFonts w:hint="eastAsia" w:ascii="宋体" w:hAnsi="宋体"/>
          <w:color w:val="000000" w:themeColor="text1"/>
          <w:kern w:val="0"/>
          <w:sz w:val="24"/>
          <w:szCs w:val="24"/>
          <w14:textFill>
            <w14:solidFill>
              <w14:schemeClr w14:val="tx1"/>
            </w14:solidFill>
          </w14:textFill>
        </w:rPr>
        <w:t>保修年限：三年</w:t>
      </w:r>
    </w:p>
    <w:p w14:paraId="36771849">
      <w:pPr>
        <w:rPr>
          <w:rFonts w:hint="eastAsia"/>
        </w:rPr>
      </w:pPr>
      <w:r>
        <w:rPr>
          <w:rFonts w:hint="eastAsia"/>
          <w:lang w:val="en-US" w:eastAsia="zh-CN"/>
        </w:rPr>
        <w:t>五、</w:t>
      </w:r>
      <w:r>
        <w:rPr>
          <w:rFonts w:hint="eastAsia"/>
        </w:rPr>
        <w:t>商务需求</w:t>
      </w:r>
    </w:p>
    <w:p w14:paraId="2AC3E81D">
      <w:pPr>
        <w:rPr>
          <w:rFonts w:hint="eastAsia"/>
        </w:rPr>
      </w:pPr>
      <w:r>
        <w:rPr>
          <w:rFonts w:hint="eastAsia"/>
        </w:rPr>
        <w:t>1</w:t>
      </w:r>
      <w:r>
        <w:rPr>
          <w:rFonts w:hint="eastAsia"/>
          <w:lang w:eastAsia="zh-CN"/>
        </w:rPr>
        <w:t>、</w:t>
      </w:r>
      <w:r>
        <w:rPr>
          <w:rFonts w:hint="eastAsia"/>
        </w:rPr>
        <w:t>投标人须具有《医疗器械经营许可证》</w:t>
      </w:r>
    </w:p>
    <w:p w14:paraId="12A68C8B">
      <w:pPr>
        <w:rPr>
          <w:rFonts w:hint="eastAsia"/>
        </w:rPr>
      </w:pPr>
      <w:r>
        <w:rPr>
          <w:rFonts w:hint="eastAsia"/>
        </w:rPr>
        <w:t>2</w:t>
      </w:r>
      <w:r>
        <w:rPr>
          <w:rFonts w:hint="eastAsia"/>
          <w:lang w:eastAsia="zh-CN"/>
        </w:rPr>
        <w:t>、</w:t>
      </w:r>
      <w:r>
        <w:rPr>
          <w:rFonts w:hint="eastAsia"/>
        </w:rPr>
        <w:t>投标人须具有《营业执照》，经营范围须包含医疗器械售后服务项目</w:t>
      </w:r>
    </w:p>
    <w:p w14:paraId="53174D8F">
      <w:pPr>
        <w:rPr>
          <w:rFonts w:hint="eastAsia"/>
        </w:rPr>
      </w:pPr>
      <w:r>
        <w:rPr>
          <w:rFonts w:hint="eastAsia"/>
        </w:rPr>
        <w:t>3</w:t>
      </w:r>
      <w:r>
        <w:rPr>
          <w:rFonts w:hint="eastAsia"/>
          <w:lang w:eastAsia="zh-CN"/>
        </w:rPr>
        <w:t>、</w:t>
      </w:r>
      <w:r>
        <w:rPr>
          <w:rFonts w:hint="eastAsia"/>
        </w:rPr>
        <w:t>项目必须投标人自行完成，不进行转包、分包或由组织外散在的无约束保障的人员参与。</w:t>
      </w:r>
    </w:p>
    <w:p w14:paraId="34783CF8">
      <w:pPr>
        <w:rPr>
          <w:rFonts w:hint="eastAsia"/>
        </w:rPr>
      </w:pPr>
      <w:r>
        <w:rPr>
          <w:rFonts w:hint="eastAsia"/>
        </w:rPr>
        <w:t>4</w:t>
      </w:r>
      <w:r>
        <w:rPr>
          <w:rFonts w:hint="eastAsia"/>
          <w:lang w:eastAsia="zh-CN"/>
        </w:rPr>
        <w:t>、</w:t>
      </w:r>
      <w:r>
        <w:rPr>
          <w:rFonts w:hint="eastAsia"/>
        </w:rPr>
        <w:t>投标人需在国内设有专业、充足的设备零备件仓库。</w:t>
      </w:r>
    </w:p>
    <w:p w14:paraId="36444806">
      <w:pPr>
        <w:rPr>
          <w:rFonts w:hint="eastAsia"/>
        </w:rPr>
      </w:pPr>
      <w:r>
        <w:rPr>
          <w:rFonts w:hint="eastAsia"/>
        </w:rPr>
        <w:t>5</w:t>
      </w:r>
      <w:r>
        <w:rPr>
          <w:rFonts w:hint="eastAsia"/>
          <w:lang w:eastAsia="zh-CN"/>
        </w:rPr>
        <w:t>、</w:t>
      </w:r>
      <w:r>
        <w:rPr>
          <w:rFonts w:hint="eastAsia"/>
        </w:rPr>
        <w:t>投标人在中国设有三个或以上稳定的常驻服务机构。</w:t>
      </w:r>
    </w:p>
    <w:p w14:paraId="7D8FF855">
      <w:pPr>
        <w:rPr>
          <w:rFonts w:hint="eastAsia"/>
        </w:rPr>
      </w:pPr>
      <w:r>
        <w:rPr>
          <w:rFonts w:hint="eastAsia"/>
        </w:rPr>
        <w:t>6</w:t>
      </w:r>
      <w:r>
        <w:rPr>
          <w:rFonts w:hint="eastAsia"/>
          <w:lang w:eastAsia="zh-CN"/>
        </w:rPr>
        <w:t>、</w:t>
      </w:r>
      <w:r>
        <w:rPr>
          <w:rFonts w:hint="eastAsia"/>
        </w:rPr>
        <w:t>投标人具备制造商出具的关于售后服务的有效授权证明文件</w:t>
      </w:r>
    </w:p>
    <w:p w14:paraId="736B8624">
      <w:r>
        <w:rPr>
          <w:rFonts w:hint="eastAsia"/>
        </w:rPr>
        <w:t>7</w:t>
      </w:r>
      <w:r>
        <w:rPr>
          <w:rFonts w:hint="eastAsia"/>
          <w:lang w:eastAsia="zh-CN"/>
        </w:rPr>
        <w:t>、</w:t>
      </w:r>
      <w:r>
        <w:rPr>
          <w:rFonts w:hint="eastAsia"/>
        </w:rPr>
        <w:t>保修服务期3年。</w:t>
      </w:r>
    </w:p>
    <w:p w14:paraId="230F4415">
      <w:pPr>
        <w:rPr>
          <w:rFonts w:hint="eastAsia"/>
        </w:rPr>
      </w:pPr>
      <w:r>
        <w:rPr>
          <w:rFonts w:hint="eastAsia"/>
          <w:lang w:val="en-US" w:eastAsia="zh-CN"/>
        </w:rPr>
        <w:t>六、</w:t>
      </w:r>
      <w:r>
        <w:rPr>
          <w:rFonts w:hint="eastAsia"/>
        </w:rPr>
        <w:t>技术需求</w:t>
      </w:r>
    </w:p>
    <w:p w14:paraId="3720B591">
      <w:pPr>
        <w:rPr>
          <w:rFonts w:hint="eastAsia"/>
        </w:rPr>
      </w:pPr>
      <w:r>
        <w:rPr>
          <w:rFonts w:hint="eastAsia"/>
        </w:rPr>
        <w:t>1</w:t>
      </w:r>
      <w:r>
        <w:rPr>
          <w:rFonts w:hint="eastAsia"/>
          <w:lang w:eastAsia="zh-CN"/>
        </w:rPr>
        <w:t>、</w:t>
      </w:r>
      <w:r>
        <w:rPr>
          <w:rFonts w:hint="eastAsia"/>
        </w:rPr>
        <w:t>投标人具备800或400客户服务专线电话</w:t>
      </w:r>
    </w:p>
    <w:p w14:paraId="0324CC47">
      <w:pPr>
        <w:rPr>
          <w:rFonts w:hint="eastAsia"/>
        </w:rPr>
      </w:pPr>
      <w:r>
        <w:rPr>
          <w:rFonts w:hint="eastAsia"/>
        </w:rPr>
        <w:t>2</w:t>
      </w:r>
      <w:r>
        <w:rPr>
          <w:rFonts w:hint="eastAsia"/>
          <w:lang w:eastAsia="zh-CN"/>
        </w:rPr>
        <w:t>、</w:t>
      </w:r>
      <w:r>
        <w:rPr>
          <w:rFonts w:hint="eastAsia"/>
        </w:rPr>
        <w:t>提供即时远程系统运行状态监测，提供实时远程诊断和维修</w:t>
      </w:r>
    </w:p>
    <w:p w14:paraId="757B5A14">
      <w:pPr>
        <w:rPr>
          <w:rFonts w:hint="eastAsia"/>
        </w:rPr>
      </w:pPr>
      <w:r>
        <w:rPr>
          <w:rFonts w:hint="eastAsia"/>
        </w:rPr>
        <w:t>3</w:t>
      </w:r>
      <w:r>
        <w:rPr>
          <w:rFonts w:hint="eastAsia"/>
          <w:lang w:eastAsia="zh-CN"/>
        </w:rPr>
        <w:t>、</w:t>
      </w:r>
      <w:r>
        <w:rPr>
          <w:rFonts w:hint="eastAsia"/>
        </w:rPr>
        <w:t>无限次紧急维修服务，采购人享有在第一时间获得服务和维修备件使用优先权。</w:t>
      </w:r>
    </w:p>
    <w:p w14:paraId="7C0BCC16">
      <w:pPr>
        <w:rPr>
          <w:rFonts w:hint="eastAsia"/>
        </w:rPr>
      </w:pPr>
      <w:r>
        <w:rPr>
          <w:rFonts w:hint="eastAsia"/>
        </w:rPr>
        <w:t>4</w:t>
      </w:r>
      <w:r>
        <w:rPr>
          <w:rFonts w:hint="eastAsia"/>
          <w:lang w:eastAsia="zh-CN"/>
        </w:rPr>
        <w:t>、</w:t>
      </w:r>
      <w:r>
        <w:rPr>
          <w:rFonts w:hint="eastAsia"/>
        </w:rPr>
        <w:t>维保合同期内，移机免人工差旅费（不包含运输及运输保险费用），免费进行新场地勘查。</w:t>
      </w:r>
    </w:p>
    <w:p w14:paraId="514CBF6C">
      <w:pPr>
        <w:rPr>
          <w:rFonts w:hint="eastAsia"/>
        </w:rPr>
      </w:pPr>
      <w:r>
        <w:rPr>
          <w:rFonts w:hint="eastAsia"/>
        </w:rPr>
        <w:t>5</w:t>
      </w:r>
      <w:r>
        <w:rPr>
          <w:rFonts w:hint="eastAsia"/>
          <w:lang w:eastAsia="zh-CN"/>
        </w:rPr>
        <w:t>、</w:t>
      </w:r>
      <w:r>
        <w:rPr>
          <w:rFonts w:hint="eastAsia"/>
        </w:rPr>
        <w:t>投标人有远程支持专职工程师</w:t>
      </w:r>
      <w:r>
        <w:rPr>
          <w:rFonts w:hint="eastAsia"/>
          <w:lang w:val="en-US" w:eastAsia="zh-CN"/>
        </w:rPr>
        <w:t>≥</w:t>
      </w:r>
      <w:r>
        <w:rPr>
          <w:rFonts w:hint="eastAsia"/>
        </w:rPr>
        <w:t>2人，需提供原厂培训证书。</w:t>
      </w:r>
    </w:p>
    <w:p w14:paraId="519F47B0">
      <w:pPr>
        <w:rPr>
          <w:rFonts w:hint="eastAsia"/>
        </w:rPr>
      </w:pPr>
      <w:r>
        <w:rPr>
          <w:rFonts w:hint="eastAsia"/>
        </w:rPr>
        <w:t>6</w:t>
      </w:r>
      <w:r>
        <w:rPr>
          <w:rFonts w:hint="eastAsia"/>
          <w:lang w:eastAsia="zh-CN"/>
        </w:rPr>
        <w:t>、</w:t>
      </w:r>
      <w:r>
        <w:rPr>
          <w:rFonts w:hint="eastAsia"/>
        </w:rPr>
        <w:t>投标人有现场服务工程师</w:t>
      </w:r>
      <w:r>
        <w:rPr>
          <w:rFonts w:hint="eastAsia"/>
          <w:lang w:val="en-US" w:eastAsia="zh-CN"/>
        </w:rPr>
        <w:t>≥3</w:t>
      </w:r>
      <w:r>
        <w:rPr>
          <w:rFonts w:hint="eastAsia"/>
        </w:rPr>
        <w:t>人，需提供原厂培训证书。</w:t>
      </w:r>
    </w:p>
    <w:p w14:paraId="245682D3">
      <w:pPr>
        <w:rPr>
          <w:rFonts w:hint="eastAsia"/>
        </w:rPr>
      </w:pPr>
      <w:r>
        <w:rPr>
          <w:rFonts w:hint="eastAsia"/>
        </w:rPr>
        <w:t>7</w:t>
      </w:r>
      <w:r>
        <w:rPr>
          <w:rFonts w:hint="eastAsia"/>
          <w:lang w:eastAsia="zh-CN"/>
        </w:rPr>
        <w:t>、</w:t>
      </w:r>
      <w:r>
        <w:rPr>
          <w:rFonts w:hint="eastAsia"/>
        </w:rPr>
        <w:t>能够随时按需要取得设备制造商和工厂的技术、物力支持.</w:t>
      </w:r>
    </w:p>
    <w:p w14:paraId="4E68DD4F">
      <w:pPr>
        <w:rPr>
          <w:rFonts w:hint="eastAsia"/>
        </w:rPr>
      </w:pPr>
      <w:r>
        <w:rPr>
          <w:rFonts w:hint="eastAsia"/>
        </w:rPr>
        <w:t>8</w:t>
      </w:r>
      <w:r>
        <w:rPr>
          <w:rFonts w:hint="eastAsia"/>
          <w:lang w:eastAsia="zh-CN"/>
        </w:rPr>
        <w:t>、</w:t>
      </w:r>
      <w:r>
        <w:rPr>
          <w:rFonts w:hint="eastAsia"/>
        </w:rPr>
        <w:t>投标人具备da Vinci设备维修保养需使用的特殊精密专业工具，并可提供年度国家级校正认证机构或其授权单位出具的有效检测报告。</w:t>
      </w:r>
    </w:p>
    <w:p w14:paraId="5501443F">
      <w:pPr>
        <w:rPr>
          <w:rFonts w:hint="eastAsia"/>
        </w:rPr>
      </w:pPr>
      <w:r>
        <w:rPr>
          <w:rFonts w:hint="eastAsia"/>
        </w:rPr>
        <w:t>9</w:t>
      </w:r>
      <w:r>
        <w:rPr>
          <w:rFonts w:hint="eastAsia"/>
          <w:lang w:eastAsia="zh-CN"/>
        </w:rPr>
        <w:t>、</w:t>
      </w:r>
      <w:r>
        <w:rPr>
          <w:rFonts w:hint="eastAsia"/>
        </w:rPr>
        <w:t>投标人每位工程师具有静电防护工具，保证服务过程的安全性。</w:t>
      </w:r>
    </w:p>
    <w:p w14:paraId="25D48EBA">
      <w:pPr>
        <w:rPr>
          <w:rFonts w:hint="eastAsia"/>
        </w:rPr>
      </w:pPr>
      <w:r>
        <w:rPr>
          <w:rFonts w:hint="eastAsia"/>
        </w:rPr>
        <w:t>10</w:t>
      </w:r>
      <w:r>
        <w:rPr>
          <w:rFonts w:hint="eastAsia"/>
          <w:lang w:eastAsia="zh-CN"/>
        </w:rPr>
        <w:t>、</w:t>
      </w:r>
      <w:r>
        <w:rPr>
          <w:rFonts w:hint="eastAsia"/>
        </w:rPr>
        <w:t>零备件供应：维修服务中更换的任何设备零配件，均来自原厂，且符合原厂技术标准并获得原厂合格认证，通过合法途径报关进口后未在其他设备上使用过的零配件，并保证设备经维修后的技术参数与原机数据相同。</w:t>
      </w:r>
    </w:p>
    <w:p w14:paraId="14CD15AB">
      <w:pPr>
        <w:rPr>
          <w:rFonts w:hint="eastAsia"/>
        </w:rPr>
      </w:pPr>
      <w:r>
        <w:rPr>
          <w:rFonts w:hint="eastAsia"/>
        </w:rPr>
        <w:t>11</w:t>
      </w:r>
      <w:r>
        <w:rPr>
          <w:rFonts w:hint="eastAsia"/>
          <w:lang w:eastAsia="zh-CN"/>
        </w:rPr>
        <w:t>、</w:t>
      </w:r>
      <w:r>
        <w:rPr>
          <w:rFonts w:hint="eastAsia"/>
        </w:rPr>
        <w:t>响应时间要求：中标人在接获报修电话后，提供突发性问题的解决措施及特殊紧急的合理化处理措施；</w:t>
      </w:r>
    </w:p>
    <w:p w14:paraId="03BEFE96">
      <w:pPr>
        <w:rPr>
          <w:rFonts w:hint="eastAsia"/>
        </w:rPr>
      </w:pPr>
      <w:r>
        <w:rPr>
          <w:rFonts w:hint="eastAsia"/>
        </w:rPr>
        <w:t>12</w:t>
      </w:r>
      <w:r>
        <w:rPr>
          <w:rFonts w:hint="eastAsia"/>
          <w:lang w:eastAsia="zh-CN"/>
        </w:rPr>
        <w:t>、</w:t>
      </w:r>
      <w:r>
        <w:rPr>
          <w:rFonts w:hint="eastAsia"/>
        </w:rPr>
        <w:t>每年响应时间为全年（含节假日）</w:t>
      </w:r>
    </w:p>
    <w:p w14:paraId="58B01E37">
      <w:pPr>
        <w:rPr>
          <w:rFonts w:hint="eastAsia"/>
        </w:rPr>
      </w:pPr>
      <w:r>
        <w:rPr>
          <w:rFonts w:hint="eastAsia"/>
        </w:rPr>
        <w:t>13</w:t>
      </w:r>
      <w:r>
        <w:rPr>
          <w:rFonts w:hint="eastAsia"/>
          <w:lang w:eastAsia="zh-CN"/>
        </w:rPr>
        <w:t>、</w:t>
      </w:r>
      <w:r>
        <w:rPr>
          <w:rFonts w:hint="eastAsia"/>
        </w:rPr>
        <w:t>响应时间&lt;1小时</w:t>
      </w:r>
    </w:p>
    <w:p w14:paraId="22713E84">
      <w:pPr>
        <w:rPr>
          <w:rFonts w:hint="eastAsia"/>
        </w:rPr>
      </w:pPr>
      <w:r>
        <w:rPr>
          <w:rFonts w:hint="eastAsia"/>
        </w:rPr>
        <w:t>14</w:t>
      </w:r>
      <w:r>
        <w:rPr>
          <w:rFonts w:hint="eastAsia"/>
          <w:lang w:eastAsia="zh-CN"/>
        </w:rPr>
        <w:t>、</w:t>
      </w:r>
      <w:r>
        <w:rPr>
          <w:rFonts w:hint="eastAsia"/>
        </w:rPr>
        <w:t>在交通条件允许的情况下，到达现场时间&lt;24小时</w:t>
      </w:r>
    </w:p>
    <w:p w14:paraId="5EB074FC">
      <w:pPr>
        <w:rPr>
          <w:rFonts w:hint="eastAsia"/>
        </w:rPr>
      </w:pPr>
      <w:r>
        <w:rPr>
          <w:rFonts w:hint="eastAsia"/>
        </w:rPr>
        <w:t>15</w:t>
      </w:r>
      <w:r>
        <w:rPr>
          <w:rFonts w:hint="eastAsia"/>
          <w:lang w:eastAsia="zh-CN"/>
        </w:rPr>
        <w:t>、</w:t>
      </w:r>
      <w:r>
        <w:rPr>
          <w:rFonts w:hint="eastAsia"/>
        </w:rPr>
        <w:t>投标人提供原厂系统免费软件版本升级。</w:t>
      </w:r>
    </w:p>
    <w:p w14:paraId="65BAA05A">
      <w:pPr>
        <w:rPr>
          <w:rFonts w:hint="eastAsia"/>
        </w:rPr>
      </w:pPr>
      <w:r>
        <w:rPr>
          <w:rFonts w:hint="eastAsia"/>
        </w:rPr>
        <w:t>16</w:t>
      </w:r>
      <w:r>
        <w:rPr>
          <w:rFonts w:hint="eastAsia"/>
          <w:lang w:eastAsia="zh-CN"/>
        </w:rPr>
        <w:t>、</w:t>
      </w:r>
      <w:r>
        <w:rPr>
          <w:rFonts w:hint="eastAsia"/>
        </w:rPr>
        <w:t>每年</w:t>
      </w:r>
      <w:r>
        <w:rPr>
          <w:rFonts w:hint="eastAsia"/>
          <w:lang w:val="en-US" w:eastAsia="zh-CN"/>
        </w:rPr>
        <w:t>至少</w:t>
      </w:r>
      <w:r>
        <w:rPr>
          <w:rFonts w:hint="eastAsia"/>
        </w:rPr>
        <w:t>提供设备保养4次，并能提供保养服务报告。包含但不限于如下项目：设备清洁、性能测试及校准、必要的电气环境检测等。</w:t>
      </w:r>
    </w:p>
    <w:p w14:paraId="70ACFC15">
      <w:pPr>
        <w:rPr>
          <w:rFonts w:hint="eastAsia"/>
        </w:rPr>
      </w:pPr>
      <w:r>
        <w:rPr>
          <w:rFonts w:hint="eastAsia"/>
        </w:rPr>
        <w:t>17</w:t>
      </w:r>
      <w:r>
        <w:rPr>
          <w:rFonts w:hint="eastAsia"/>
          <w:lang w:eastAsia="zh-CN"/>
        </w:rPr>
        <w:t>、</w:t>
      </w:r>
      <w:r>
        <w:rPr>
          <w:rFonts w:hint="eastAsia"/>
        </w:rPr>
        <w:t>保修合同期间，中标人保证设备开机率达到95%以上（按365日计算，每超过一天，顺延保修</w:t>
      </w:r>
      <w:r>
        <w:rPr>
          <w:rFonts w:hint="eastAsia"/>
          <w:lang w:val="en-US" w:eastAsia="zh-CN"/>
        </w:rPr>
        <w:t>不小于</w:t>
      </w:r>
      <w:r>
        <w:rPr>
          <w:rFonts w:hint="eastAsia"/>
        </w:rPr>
        <w:t>两天）。</w:t>
      </w:r>
    </w:p>
    <w:p w14:paraId="55F5401D">
      <w:pPr>
        <w:rPr>
          <w:color w:val="00B0F0"/>
        </w:rPr>
      </w:pPr>
      <w:r>
        <w:rPr>
          <w:rFonts w:hint="eastAsia"/>
        </w:rPr>
        <w:t>18</w:t>
      </w:r>
      <w:r>
        <w:rPr>
          <w:rFonts w:hint="eastAsia"/>
          <w:lang w:eastAsia="zh-CN"/>
        </w:rPr>
        <w:t>、</w:t>
      </w:r>
      <w:r>
        <w:rPr>
          <w:rFonts w:hint="eastAsia"/>
        </w:rPr>
        <w:t>投标人每年能按医院的要求，</w:t>
      </w:r>
      <w:r>
        <w:rPr>
          <w:rFonts w:hint="eastAsia"/>
          <w:lang w:val="en-US" w:eastAsia="zh-CN"/>
        </w:rPr>
        <w:t>至少</w:t>
      </w:r>
      <w:r>
        <w:rPr>
          <w:rFonts w:hint="eastAsia"/>
        </w:rPr>
        <w:t>提供一次da Vinci设备器械和附件消毒培训。</w:t>
      </w:r>
    </w:p>
    <w:p w14:paraId="07C96C96">
      <w:pPr>
        <w:rPr>
          <w:rFonts w:hint="default"/>
          <w:lang w:val="en-US" w:eastAsia="zh-CN"/>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6F38">
    <w:pPr>
      <w:pStyle w:val="6"/>
      <w:pBdr>
        <w:bottom w:val="none" w:color="auto" w:sz="0" w:space="1"/>
      </w:pBdr>
    </w:pPr>
  </w:p>
  <w:p w14:paraId="60FDFFA9">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197338"/>
    <w:rsid w:val="035055C0"/>
    <w:rsid w:val="04F05112"/>
    <w:rsid w:val="062C1325"/>
    <w:rsid w:val="073A22F8"/>
    <w:rsid w:val="07B81B6D"/>
    <w:rsid w:val="07E60B27"/>
    <w:rsid w:val="07F14F50"/>
    <w:rsid w:val="098C3772"/>
    <w:rsid w:val="0E463ABF"/>
    <w:rsid w:val="0EAA6B5B"/>
    <w:rsid w:val="10CF5B6E"/>
    <w:rsid w:val="12E82E96"/>
    <w:rsid w:val="12FB5DA0"/>
    <w:rsid w:val="137151BF"/>
    <w:rsid w:val="1379278A"/>
    <w:rsid w:val="162F2EF2"/>
    <w:rsid w:val="21AA129F"/>
    <w:rsid w:val="224D0523"/>
    <w:rsid w:val="26C01E86"/>
    <w:rsid w:val="29F12A40"/>
    <w:rsid w:val="2A8C0727"/>
    <w:rsid w:val="2D446048"/>
    <w:rsid w:val="2E2319FE"/>
    <w:rsid w:val="300B62A6"/>
    <w:rsid w:val="309D6643"/>
    <w:rsid w:val="395F289E"/>
    <w:rsid w:val="3A2F4EA2"/>
    <w:rsid w:val="413D2E59"/>
    <w:rsid w:val="41A64D43"/>
    <w:rsid w:val="421E65B4"/>
    <w:rsid w:val="443A1C83"/>
    <w:rsid w:val="44E34970"/>
    <w:rsid w:val="46E6615F"/>
    <w:rsid w:val="47AA2BDE"/>
    <w:rsid w:val="49DF7DA8"/>
    <w:rsid w:val="4F6168FA"/>
    <w:rsid w:val="507C07EB"/>
    <w:rsid w:val="50F9524E"/>
    <w:rsid w:val="51FF6FD8"/>
    <w:rsid w:val="52AC28C2"/>
    <w:rsid w:val="56A95510"/>
    <w:rsid w:val="58AA2E8C"/>
    <w:rsid w:val="59B218E9"/>
    <w:rsid w:val="5A652BEC"/>
    <w:rsid w:val="5B9B684D"/>
    <w:rsid w:val="5DE01F29"/>
    <w:rsid w:val="5DEA1D56"/>
    <w:rsid w:val="5E3C0093"/>
    <w:rsid w:val="5EBA113D"/>
    <w:rsid w:val="5EED0FE7"/>
    <w:rsid w:val="612B420C"/>
    <w:rsid w:val="616D7FD9"/>
    <w:rsid w:val="63305BF6"/>
    <w:rsid w:val="6A3F27B5"/>
    <w:rsid w:val="73A1489D"/>
    <w:rsid w:val="751B134C"/>
    <w:rsid w:val="75B01B84"/>
    <w:rsid w:val="79580A93"/>
    <w:rsid w:val="797773A6"/>
    <w:rsid w:val="7BF250D4"/>
    <w:rsid w:val="7D045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index 4"/>
    <w:basedOn w:val="1"/>
    <w:next w:val="1"/>
    <w:qFormat/>
    <w:uiPriority w:val="0"/>
    <w:pPr>
      <w:ind w:left="600" w:leftChars="600"/>
    </w:pPr>
    <w:rPr>
      <w:rFonts w:ascii="Times New Roman" w:hAnsi="Times New Roman" w:eastAsia="宋体" w:cs="Times New Roman"/>
    </w:r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首行缩进"/>
    <w:basedOn w:val="1"/>
    <w:qFormat/>
    <w:uiPriority w:val="0"/>
    <w:pPr>
      <w:ind w:firstLine="480" w:firstLineChars="200"/>
    </w:pPr>
  </w:style>
  <w:style w:type="paragraph" w:customStyle="1" w:styleId="12">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3">
    <w:name w:val="页眉 字符"/>
    <w:basedOn w:val="10"/>
    <w:link w:val="6"/>
    <w:autoRedefine/>
    <w:semiHidden/>
    <w:qFormat/>
    <w:uiPriority w:val="99"/>
    <w:rPr>
      <w:sz w:val="18"/>
      <w:szCs w:val="18"/>
    </w:rPr>
  </w:style>
  <w:style w:type="character" w:customStyle="1" w:styleId="14">
    <w:name w:val="页脚 字符"/>
    <w:basedOn w:val="10"/>
    <w:link w:val="5"/>
    <w:autoRedefine/>
    <w:semiHidden/>
    <w:qFormat/>
    <w:uiPriority w:val="99"/>
    <w:rPr>
      <w:sz w:val="18"/>
      <w:szCs w:val="18"/>
    </w:rPr>
  </w:style>
  <w:style w:type="paragraph" w:styleId="15">
    <w:name w:val="List Paragraph"/>
    <w:basedOn w:val="1"/>
    <w:autoRedefine/>
    <w:qFormat/>
    <w:uiPriority w:val="1"/>
    <w:pPr>
      <w:ind w:left="400" w:hanging="281"/>
    </w:pPr>
    <w:rPr>
      <w:rFonts w:ascii="宋体" w:hAnsi="宋体" w:eastAsia="宋体" w:cs="宋体"/>
      <w:lang w:val="zh-CN" w:eastAsia="zh-CN" w:bidi="zh-CN"/>
    </w:rPr>
  </w:style>
  <w:style w:type="character" w:customStyle="1" w:styleId="16">
    <w:name w:val="font61"/>
    <w:basedOn w:val="10"/>
    <w:autoRedefine/>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444</Words>
  <Characters>481</Characters>
  <Lines>18</Lines>
  <Paragraphs>5</Paragraphs>
  <TotalTime>0</TotalTime>
  <ScaleCrop>false</ScaleCrop>
  <LinksUpToDate>false</LinksUpToDate>
  <CharactersWithSpaces>490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tang</cp:lastModifiedBy>
  <dcterms:modified xsi:type="dcterms:W3CDTF">2025-06-19T10:36:49Z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BA8A5D5F7767425AA941307398C028DE_13</vt:lpwstr>
  </property>
  <property fmtid="{D5CDD505-2E9C-101B-9397-08002B2CF9AE}" pid="4" name="KSOTemplateDocerSaveRecord">
    <vt:lpwstr>eyJoZGlkIjoiYWYwOWRmMzQ2MzQwOTRmZmYzOWIxNWU5ODZhMzE4YTkiLCJ1c2VySWQiOiI0MzI0MDg2NTAifQ==</vt:lpwstr>
  </property>
</Properties>
</file>