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名称：健康体适能测评系统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5080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D14A5A9">
      <w:pPr>
        <w:spacing w:line="240" w:lineRule="auto"/>
        <w:ind w:firstLine="240" w:firstLineChars="100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1.</w:t>
      </w:r>
      <w:r>
        <w:rPr>
          <w:rFonts w:hint="eastAsia" w:ascii="宋体" w:hAnsi="宋体"/>
          <w:bCs/>
          <w:kern w:val="0"/>
          <w:sz w:val="24"/>
          <w:highlight w:val="none"/>
        </w:rPr>
        <w:t>测评项目：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/>
          <w:bCs/>
          <w:kern w:val="0"/>
          <w:sz w:val="24"/>
          <w:highlight w:val="none"/>
        </w:rPr>
        <w:t>包括心肺耐力、身体成分、握力、柔韧、平衡、反应、体重、体姿体态，一体化呈现。所有项目评价数据可以进行综合评定。（提供产品彩页或厂家公章的技术指标证明。）</w:t>
      </w:r>
    </w:p>
    <w:p w14:paraId="4D2333A5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 xml:space="preserve">  2.</w:t>
      </w:r>
      <w:r>
        <w:rPr>
          <w:rFonts w:hint="eastAsia" w:ascii="宋体" w:hAnsi="宋体"/>
          <w:bCs/>
          <w:kern w:val="0"/>
          <w:sz w:val="24"/>
          <w:highlight w:val="none"/>
        </w:rPr>
        <w:t>心肺耐力测试系统：针对不同人群自动匹配测试方案测试方案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/>
          <w:bCs/>
          <w:kern w:val="0"/>
          <w:sz w:val="24"/>
          <w:highlight w:val="none"/>
        </w:rPr>
        <w:t>包括2分钟开合跳、2分钟踏步测试、6分钟步行测试，三种方案。</w:t>
      </w:r>
    </w:p>
    <w:p w14:paraId="4295EB8C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3.</w:t>
      </w:r>
      <w:r>
        <w:rPr>
          <w:rFonts w:hint="eastAsia" w:ascii="宋体" w:hAnsi="宋体"/>
          <w:bCs/>
          <w:kern w:val="0"/>
          <w:sz w:val="24"/>
          <w:highlight w:val="none"/>
        </w:rPr>
        <w:t>身体成分测试：测量原理: 多频生物电阻抗分析法。8电极，5节段生物电阻抗；测量部位：躯干、右腿、左腿、右臂、左臂；测量范围：阻抗75.0Ω～1500.0Ω，年龄3～99岁、身高60.0～200cm、体重10～200kg，预置皮重：最小增量单位0.1kg。</w:t>
      </w:r>
    </w:p>
    <w:p w14:paraId="4C692AC7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4.</w:t>
      </w:r>
      <w:r>
        <w:rPr>
          <w:rFonts w:hint="eastAsia" w:ascii="宋体" w:hAnsi="宋体"/>
          <w:bCs/>
          <w:kern w:val="0"/>
          <w:sz w:val="24"/>
          <w:highlight w:val="none"/>
        </w:rPr>
        <w:t>握力测试：测量精度：±0.1Kg。内置蓝牙模块，对上肢肌群的最大肌肉力量进行评估，测量范围：0-100Kg。</w:t>
      </w:r>
    </w:p>
    <w:p w14:paraId="50F1F935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5.</w:t>
      </w:r>
      <w:r>
        <w:rPr>
          <w:rFonts w:hint="eastAsia" w:ascii="宋体" w:hAnsi="宋体"/>
          <w:bCs/>
          <w:kern w:val="0"/>
          <w:sz w:val="24"/>
          <w:highlight w:val="none"/>
        </w:rPr>
        <w:t>腰背训练器（坐位体前屈）：测量精度：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±1cm ，测量腰背和大腿的伸展能力，测量范围：-20～+35cm。</w:t>
      </w:r>
    </w:p>
    <w:p w14:paraId="7964E02F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6.</w:t>
      </w:r>
      <w:r>
        <w:rPr>
          <w:rFonts w:hint="eastAsia" w:ascii="宋体" w:hAnsi="宋体"/>
          <w:bCs/>
          <w:kern w:val="0"/>
          <w:sz w:val="24"/>
          <w:highlight w:val="none"/>
        </w:rPr>
        <w:t>手眼协调反应时测试：测量精度：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±0.01s，评估个体的反应速度能力。测量范围：0～10s。</w:t>
      </w:r>
    </w:p>
    <w:p w14:paraId="261C59E1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7.</w:t>
      </w:r>
      <w:r>
        <w:rPr>
          <w:rFonts w:hint="eastAsia" w:ascii="宋体" w:hAnsi="宋体"/>
          <w:bCs/>
          <w:kern w:val="0"/>
          <w:sz w:val="24"/>
          <w:highlight w:val="none"/>
        </w:rPr>
        <w:t>平衡测试：测量精度：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±0.1s，评估个体在静态下的平衡能力。测量范围：0——999s。</w:t>
      </w:r>
    </w:p>
    <w:p w14:paraId="224498D9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8.</w:t>
      </w:r>
      <w:r>
        <w:rPr>
          <w:rFonts w:hint="eastAsia" w:ascii="宋体" w:hAnsi="宋体"/>
          <w:bCs/>
          <w:kern w:val="0"/>
          <w:sz w:val="24"/>
          <w:highlight w:val="none"/>
        </w:rPr>
        <w:t>肺活量测试：测量精度：≤±5%（F.S），评估个体的肺活量能力，测量范围:0～9999mL 。</w:t>
      </w:r>
    </w:p>
    <w:p w14:paraId="4FFB6E8E">
      <w:pPr>
        <w:spacing w:line="240" w:lineRule="auto"/>
        <w:rPr>
          <w:rFonts w:hint="eastAsia" w:ascii="宋体" w:hAnsi="宋体"/>
          <w:bCs/>
          <w:kern w:val="0"/>
          <w:sz w:val="24"/>
          <w:highlight w:val="none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9.</w:t>
      </w:r>
      <w:r>
        <w:rPr>
          <w:rFonts w:hint="eastAsia" w:ascii="宋体" w:hAnsi="宋体"/>
          <w:bCs/>
          <w:kern w:val="0"/>
          <w:sz w:val="24"/>
          <w:highlight w:val="none"/>
        </w:rPr>
        <w:t>血压测试：测量精度：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 3mmHg(血压），评估个体的血压状态情况，测量范围:0-299mmHg。</w:t>
      </w:r>
    </w:p>
    <w:p w14:paraId="3A2345B9">
      <w:pPr>
        <w:spacing w:line="24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  <w:highlight w:val="none"/>
        </w:rPr>
        <w:t>10.</w:t>
      </w:r>
      <w:r>
        <w:rPr>
          <w:rFonts w:hint="eastAsia" w:ascii="宋体" w:hAnsi="宋体"/>
          <w:bCs/>
          <w:kern w:val="0"/>
          <w:sz w:val="24"/>
          <w:highlight w:val="none"/>
        </w:rPr>
        <w:t>血氧饱和度测试：测量精度：</w:t>
      </w:r>
      <w:r>
        <w:rPr>
          <w:rFonts w:hint="eastAsia" w:ascii="宋体" w:hAnsi="宋体"/>
          <w:bCs/>
          <w:kern w:val="0"/>
          <w:sz w:val="24"/>
          <w:highlight w:val="none"/>
          <w:lang w:val="en-US" w:eastAsia="zh-CN"/>
        </w:rPr>
        <w:t>≤</w:t>
      </w:r>
      <w:r>
        <w:rPr>
          <w:rFonts w:hint="eastAsia" w:ascii="宋体" w:hAnsi="宋体"/>
          <w:bCs/>
          <w:kern w:val="0"/>
          <w:sz w:val="24"/>
          <w:highlight w:val="none"/>
        </w:rPr>
        <w:t>± 2%（75%～100%），评估个体的血氧状态情</w:t>
      </w:r>
      <w:r>
        <w:rPr>
          <w:rFonts w:hint="eastAsia" w:ascii="宋体" w:hAnsi="宋体"/>
          <w:bCs/>
          <w:kern w:val="0"/>
          <w:sz w:val="24"/>
        </w:rPr>
        <w:t>况，测量范围:35%～100%。</w:t>
      </w:r>
    </w:p>
    <w:p w14:paraId="2A45F0D6">
      <w:pPr>
        <w:spacing w:line="24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 xml:space="preserve">    </w:t>
      </w:r>
      <w:r>
        <w:rPr>
          <w:rFonts w:hint="eastAsia" w:ascii="宋体" w:hAnsi="宋体"/>
          <w:b/>
          <w:bCs w:val="0"/>
          <w:kern w:val="0"/>
          <w:sz w:val="24"/>
        </w:rPr>
        <w:t>11.</w:t>
      </w:r>
      <w:r>
        <w:rPr>
          <w:rFonts w:hint="eastAsia" w:ascii="宋体" w:hAnsi="宋体"/>
          <w:bCs/>
          <w:kern w:val="0"/>
          <w:sz w:val="24"/>
        </w:rPr>
        <w:t>体姿体态：支持头部前倾、头部侧倾、圆肩、高低肩、驼背、骨盆前后倾、O型腿、X型腿的体姿风险，同时根据对应的风险程度进行运动处方指导，帮助用户快速改善。</w:t>
      </w:r>
    </w:p>
    <w:p w14:paraId="39C3B9E5">
      <w:pPr>
        <w:spacing w:line="240" w:lineRule="auto"/>
        <w:ind w:firstLine="560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/>
          <w:bCs w:val="0"/>
          <w:kern w:val="0"/>
          <w:sz w:val="24"/>
        </w:rPr>
        <w:t>12.</w:t>
      </w:r>
      <w:r>
        <w:rPr>
          <w:rFonts w:hint="eastAsia" w:ascii="宋体" w:hAnsi="宋体"/>
          <w:bCs/>
          <w:kern w:val="0"/>
          <w:sz w:val="24"/>
        </w:rPr>
        <w:t>测试数据通过无线网传输至一体机进行综合分析。可生所有测试项目单项报告，支持医疗指标问卷数据、健康体适能指标进行综合评估，提供用户运动处方/运动指导报告。提供系统纸质报告及微信报告。支持输出体成分和心肺耐力单项报告（分别提供报告样板）。</w:t>
      </w:r>
    </w:p>
    <w:p w14:paraId="084273DA">
      <w:pPr>
        <w:pStyle w:val="4"/>
        <w:ind w:left="0" w:leftChars="0" w:firstLine="482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kern w:val="0"/>
          <w:sz w:val="24"/>
        </w:rPr>
        <w:t>13.</w:t>
      </w:r>
      <w:r>
        <w:rPr>
          <w:rFonts w:hint="eastAsia" w:ascii="宋体" w:hAnsi="宋体"/>
          <w:bCs/>
          <w:kern w:val="0"/>
          <w:sz w:val="24"/>
        </w:rPr>
        <w:t>提供免费专业运动处方培训或行业运动处方培训。</w:t>
      </w:r>
      <w:r>
        <w:rPr>
          <w:rStyle w:val="19"/>
          <w:rFonts w:hint="eastAsia"/>
          <w:lang w:val="en-US" w:eastAsia="zh-CN" w:bidi="ar"/>
        </w:rPr>
        <w:t xml:space="preserve">   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4FB23AA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1376</Words>
  <Characters>1505</Characters>
  <Lines>18</Lines>
  <Paragraphs>5</Paragraphs>
  <TotalTime>1</TotalTime>
  <ScaleCrop>false</ScaleCrop>
  <LinksUpToDate>false</LinksUpToDate>
  <CharactersWithSpaces>1539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2025-07-10T09:40:15Z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