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CFDA0">
      <w:pPr>
        <w:keepNext w:val="0"/>
        <w:keepLines w:val="0"/>
        <w:pageBreakBefore w:val="0"/>
        <w:kinsoku/>
        <w:wordWrap/>
        <w:overflowPunct/>
        <w:topLinePunct w:val="0"/>
        <w:bidi w:val="0"/>
        <w:spacing w:line="336" w:lineRule="auto"/>
        <w:jc w:val="center"/>
        <w:textAlignment w:val="auto"/>
        <w:outlineLvl w:val="0"/>
        <w:rPr>
          <w:rFonts w:hint="eastAsia" w:asciiTheme="minorEastAsia" w:hAnsiTheme="minorEastAsia" w:eastAsiaTheme="minorEastAsia" w:cstheme="minorEastAsia"/>
          <w:b/>
          <w:color w:val="auto"/>
          <w:sz w:val="36"/>
          <w:szCs w:val="20"/>
          <w:highlight w:val="none"/>
          <w:lang w:val="en-US" w:eastAsia="zh-CN"/>
        </w:rPr>
      </w:pPr>
      <w:r>
        <w:rPr>
          <w:rFonts w:hint="eastAsia" w:asciiTheme="minorEastAsia" w:hAnsiTheme="minorEastAsia" w:eastAsiaTheme="minorEastAsia" w:cstheme="minorEastAsia"/>
          <w:b/>
          <w:color w:val="auto"/>
          <w:sz w:val="36"/>
          <w:szCs w:val="20"/>
          <w:highlight w:val="none"/>
        </w:rPr>
        <w:t xml:space="preserve">  </w:t>
      </w:r>
      <w:r>
        <w:rPr>
          <w:rFonts w:hint="eastAsia" w:asciiTheme="minorEastAsia" w:hAnsiTheme="minorEastAsia" w:eastAsiaTheme="minorEastAsia" w:cstheme="minorEastAsia"/>
          <w:b/>
          <w:color w:val="auto"/>
          <w:sz w:val="36"/>
          <w:szCs w:val="20"/>
          <w:highlight w:val="none"/>
          <w:lang w:val="en-US" w:eastAsia="zh-CN"/>
        </w:rPr>
        <w:t>广西壮族自治区南溪山医院医疗设备设施</w:t>
      </w:r>
    </w:p>
    <w:p w14:paraId="27F5D73B">
      <w:pPr>
        <w:keepNext w:val="0"/>
        <w:keepLines w:val="0"/>
        <w:pageBreakBefore w:val="0"/>
        <w:kinsoku/>
        <w:wordWrap/>
        <w:overflowPunct/>
        <w:topLinePunct w:val="0"/>
        <w:bidi w:val="0"/>
        <w:spacing w:line="336" w:lineRule="auto"/>
        <w:jc w:val="center"/>
        <w:textAlignment w:val="auto"/>
        <w:outlineLvl w:val="0"/>
        <w:rPr>
          <w:rFonts w:hint="eastAsia" w:asciiTheme="minorEastAsia" w:hAnsiTheme="minorEastAsia" w:eastAsiaTheme="minorEastAsia" w:cstheme="minorEastAsia"/>
          <w:b/>
          <w:color w:val="auto"/>
          <w:sz w:val="36"/>
          <w:szCs w:val="20"/>
          <w:highlight w:val="none"/>
        </w:rPr>
      </w:pPr>
      <w:r>
        <w:rPr>
          <w:rFonts w:hint="eastAsia" w:asciiTheme="minorEastAsia" w:hAnsiTheme="minorEastAsia" w:eastAsiaTheme="minorEastAsia" w:cstheme="minorEastAsia"/>
          <w:b/>
          <w:color w:val="auto"/>
          <w:sz w:val="36"/>
          <w:szCs w:val="20"/>
          <w:highlight w:val="none"/>
          <w:lang w:val="en-US" w:eastAsia="zh-CN"/>
        </w:rPr>
        <w:t>全生命周期管理服务</w:t>
      </w:r>
      <w:r>
        <w:rPr>
          <w:rFonts w:hint="eastAsia" w:asciiTheme="minorEastAsia" w:hAnsiTheme="minorEastAsia" w:eastAsiaTheme="minorEastAsia" w:cstheme="minorEastAsia"/>
          <w:b/>
          <w:color w:val="auto"/>
          <w:sz w:val="36"/>
          <w:szCs w:val="20"/>
          <w:highlight w:val="none"/>
        </w:rPr>
        <w:t>采购需求</w:t>
      </w:r>
    </w:p>
    <w:p w14:paraId="417C5922">
      <w:pPr>
        <w:keepNext w:val="0"/>
        <w:keepLines w:val="0"/>
        <w:pageBreakBefore w:val="0"/>
        <w:kinsoku/>
        <w:wordWrap/>
        <w:overflowPunct/>
        <w:topLinePunct w:val="0"/>
        <w:bidi w:val="0"/>
        <w:spacing w:line="360" w:lineRule="auto"/>
        <w:jc w:val="center"/>
        <w:textAlignment w:val="auto"/>
        <w:outlineLvl w:val="0"/>
        <w:rPr>
          <w:rFonts w:hint="eastAsia" w:asciiTheme="minorEastAsia" w:hAnsiTheme="minorEastAsia" w:eastAsiaTheme="minorEastAsia" w:cstheme="minorEastAsia"/>
          <w:b/>
          <w:color w:val="auto"/>
          <w:sz w:val="24"/>
          <w:szCs w:val="24"/>
          <w:highlight w:val="none"/>
        </w:rPr>
      </w:pPr>
    </w:p>
    <w:p w14:paraId="04892C39">
      <w:pPr>
        <w:pStyle w:val="12"/>
        <w:keepNext w:val="0"/>
        <w:keepLines w:val="0"/>
        <w:pageBreakBefore w:val="0"/>
        <w:numPr>
          <w:ilvl w:val="0"/>
          <w:numId w:val="1"/>
        </w:numPr>
        <w:kinsoku/>
        <w:wordWrap/>
        <w:overflowPunct/>
        <w:topLinePunct w:val="0"/>
        <w:bidi w:val="0"/>
        <w:spacing w:line="360" w:lineRule="auto"/>
        <w:ind w:firstLineChars="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项目概况</w:t>
      </w:r>
    </w:p>
    <w:p w14:paraId="3F0DA78B">
      <w:pPr>
        <w:pStyle w:val="12"/>
        <w:keepNext w:val="0"/>
        <w:keepLines w:val="0"/>
        <w:pageBreakBefore w:val="0"/>
        <w:kinsoku/>
        <w:wordWrap/>
        <w:overflowPunct/>
        <w:topLinePunct w:val="0"/>
        <w:bidi w:val="0"/>
        <w:spacing w:line="360" w:lineRule="auto"/>
        <w:ind w:left="0" w:firstLine="0" w:firstLineChars="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1.采购人简介：</w:t>
      </w:r>
    </w:p>
    <w:p w14:paraId="31C512E0">
      <w:pPr>
        <w:pStyle w:val="12"/>
        <w:keepNext w:val="0"/>
        <w:keepLines w:val="0"/>
        <w:pageBreakBefore w:val="0"/>
        <w:kinsoku/>
        <w:wordWrap/>
        <w:overflowPunct/>
        <w:topLinePunct w:val="0"/>
        <w:bidi w:val="0"/>
        <w:spacing w:line="360" w:lineRule="auto"/>
        <w:ind w:lef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广西壮族自治区南溪山医院（广西壮族自治区第二人民医院），是广西壮族自治区卫生健康委员会直属的一家集医疗、教学、科研、预防、保健、康复等功能于一体的国家三级甲等综合医院。根据医院发展建设需求，现通过公开招标方式选取符合要求的供应商，对全院医疗设备管理进行整体托管，从技术服务到设备管理,包括设备检测、保养、巡检、维修、配件（含所有易损件）免费更换、使用评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协助</w:t>
      </w:r>
      <w:r>
        <w:rPr>
          <w:rFonts w:hint="eastAsia" w:asciiTheme="minorEastAsia" w:hAnsiTheme="minorEastAsia" w:eastAsiaTheme="minorEastAsia" w:cstheme="minorEastAsia"/>
          <w:color w:val="auto"/>
          <w:sz w:val="24"/>
          <w:szCs w:val="24"/>
          <w:highlight w:val="none"/>
        </w:rPr>
        <w:t>设备验收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淘汰、置换、质量监控等整个设备生命周期的管理服务，提升医院医疗设备信息化、智慧化管理水平。</w:t>
      </w:r>
    </w:p>
    <w:p w14:paraId="67E49DC1">
      <w:pPr>
        <w:pStyle w:val="12"/>
        <w:keepNext w:val="0"/>
        <w:keepLines w:val="0"/>
        <w:pageBreakBefore w:val="0"/>
        <w:kinsoku/>
        <w:wordWrap/>
        <w:overflowPunct/>
        <w:topLinePunct w:val="0"/>
        <w:bidi w:val="0"/>
        <w:spacing w:line="360" w:lineRule="auto"/>
        <w:ind w:left="0" w:firstLine="0" w:firstLineChars="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服务地点：</w:t>
      </w:r>
      <w:r>
        <w:rPr>
          <w:rFonts w:hint="eastAsia" w:asciiTheme="minorEastAsia" w:hAnsiTheme="minorEastAsia" w:eastAsiaTheme="minorEastAsia" w:cstheme="minorEastAsia"/>
          <w:color w:val="auto"/>
          <w:sz w:val="24"/>
          <w:szCs w:val="24"/>
          <w:highlight w:val="none"/>
        </w:rPr>
        <w:t>广西壮族自治区南溪山医院</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及雁山分院</w:t>
      </w:r>
      <w:r>
        <w:rPr>
          <w:rFonts w:hint="eastAsia" w:asciiTheme="minorEastAsia" w:hAnsiTheme="minorEastAsia" w:eastAsiaTheme="minorEastAsia" w:cstheme="minorEastAsia"/>
          <w:color w:val="auto"/>
          <w:sz w:val="24"/>
          <w:szCs w:val="24"/>
          <w:highlight w:val="none"/>
          <w:lang w:eastAsia="zh-CN"/>
        </w:rPr>
        <w:t>）</w:t>
      </w:r>
    </w:p>
    <w:p w14:paraId="464DD6E1">
      <w:pPr>
        <w:pStyle w:val="12"/>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3.</w:t>
      </w:r>
      <w:r>
        <w:rPr>
          <w:rFonts w:hint="eastAsia" w:asciiTheme="minorEastAsia" w:hAnsiTheme="minorEastAsia" w:eastAsiaTheme="minorEastAsia" w:cstheme="minorEastAsia"/>
          <w:b/>
          <w:color w:val="auto"/>
          <w:sz w:val="24"/>
          <w:szCs w:val="24"/>
          <w:highlight w:val="none"/>
        </w:rPr>
        <w:t>服务设备范围</w:t>
      </w:r>
    </w:p>
    <w:p w14:paraId="3840C0BD">
      <w:pPr>
        <w:keepNext w:val="0"/>
        <w:keepLines w:val="0"/>
        <w:pageBreakBefore w:val="0"/>
        <w:kinsoku/>
        <w:wordWrap/>
        <w:overflowPunct/>
        <w:topLinePunct w:val="0"/>
        <w:bidi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全院所有医疗设备</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另</w:t>
      </w:r>
      <w:r>
        <w:rPr>
          <w:rFonts w:hint="eastAsia" w:asciiTheme="minorEastAsia" w:hAnsiTheme="minorEastAsia" w:eastAsiaTheme="minorEastAsia" w:cstheme="minorEastAsia"/>
          <w:color w:val="auto"/>
          <w:sz w:val="24"/>
          <w:szCs w:val="24"/>
          <w:highlight w:val="none"/>
        </w:rPr>
        <w:t>加全院设备带、传呼系统、全院层流系统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全院正负压系统全部纳入全保范围，包含所有维修备件及层流初·中·高效滤网及更换等。截止至2025年7月采购人在用的医疗设备，纳入全保资产约为6.31亿元。其中X</w:t>
      </w:r>
      <w:r>
        <w:rPr>
          <w:rFonts w:hint="eastAsia" w:asciiTheme="minorEastAsia" w:hAnsiTheme="minorEastAsia" w:eastAsiaTheme="minorEastAsia" w:cstheme="minorEastAsia"/>
          <w:color w:val="auto"/>
          <w:sz w:val="24"/>
          <w:szCs w:val="24"/>
          <w:highlight w:val="none"/>
        </w:rPr>
        <w:t>射线计算机体层摄影设备</w:t>
      </w:r>
      <w:r>
        <w:rPr>
          <w:rFonts w:hint="eastAsia" w:asciiTheme="minorEastAsia" w:hAnsiTheme="minorEastAsia" w:eastAsiaTheme="minorEastAsia" w:cstheme="minorEastAsia"/>
          <w:color w:val="auto"/>
          <w:sz w:val="24"/>
          <w:szCs w:val="24"/>
          <w:highlight w:val="none"/>
          <w:lang w:eastAsia="zh-CN"/>
        </w:rPr>
        <w:t>（IQon Spectra1 CT）、</w:t>
      </w:r>
      <w:r>
        <w:rPr>
          <w:rFonts w:hint="eastAsia" w:asciiTheme="minorEastAsia" w:hAnsiTheme="minorEastAsia" w:eastAsiaTheme="minorEastAsia" w:cstheme="minorEastAsia"/>
          <w:color w:val="auto"/>
          <w:sz w:val="24"/>
          <w:szCs w:val="24"/>
          <w:highlight w:val="none"/>
        </w:rPr>
        <w:t>X射线计算机体层摄影设备</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SOMATOM Definition AS</w:t>
      </w:r>
      <w:r>
        <w:rPr>
          <w:rFonts w:hint="eastAsia" w:asciiTheme="minorEastAsia" w:hAnsiTheme="minorEastAsia" w:eastAsiaTheme="minorEastAsia" w:cstheme="minorEastAsia"/>
          <w:color w:val="auto"/>
          <w:sz w:val="24"/>
          <w:szCs w:val="24"/>
          <w:highlight w:val="none"/>
          <w:lang w:eastAsia="zh-CN"/>
        </w:rPr>
        <w:t>）、磁共振成像系统（Achieva3.0T TX）、磁共振成像系统（</w:t>
      </w:r>
      <w:r>
        <w:rPr>
          <w:rFonts w:hint="eastAsia" w:asciiTheme="minorEastAsia" w:hAnsiTheme="minorEastAsia" w:eastAsiaTheme="minorEastAsia" w:cstheme="minorEastAsia"/>
          <w:color w:val="auto"/>
          <w:sz w:val="24"/>
          <w:szCs w:val="24"/>
          <w:highlight w:val="none"/>
          <w:lang w:val="en-US" w:eastAsia="zh-CN"/>
        </w:rPr>
        <w:t>Ingenia 3.0T CX</w:t>
      </w:r>
      <w:r>
        <w:rPr>
          <w:rFonts w:hint="eastAsia" w:asciiTheme="minorEastAsia" w:hAnsiTheme="minorEastAsia" w:eastAsiaTheme="minorEastAsia" w:cstheme="minorEastAsia"/>
          <w:color w:val="auto"/>
          <w:sz w:val="24"/>
          <w:szCs w:val="24"/>
          <w:highlight w:val="none"/>
          <w:lang w:eastAsia="zh-CN"/>
        </w:rPr>
        <w:t>）、PET/CT(X线正电子发射断层扫描仪）、ECT、医用直线加速器（Elekta Infinity）、后装治疗机、X射线计算机体层摄影设备（Discovery RT）、内窥镜手术控制系统及附件（IS4000）、飞秒激光角膜屈光治疗机、X射线计算机体层摄影设备（SOMATOMgo.Top）、医用血管造影机X射线系统（UNIQFD20）、全数字化心脏介入平板造影系统（Artiszee III floor、</w:t>
      </w:r>
      <w:r>
        <w:rPr>
          <w:rFonts w:hint="eastAsia" w:asciiTheme="minorEastAsia" w:hAnsiTheme="minorEastAsia" w:eastAsiaTheme="minorEastAsia" w:cstheme="minorEastAsia"/>
          <w:color w:val="auto"/>
          <w:sz w:val="24"/>
          <w:szCs w:val="24"/>
          <w:highlight w:val="none"/>
          <w:lang w:val="en-US" w:eastAsia="zh-CN"/>
        </w:rPr>
        <w:t>2台</w:t>
      </w:r>
      <w:r>
        <w:rPr>
          <w:rFonts w:hint="eastAsia" w:asciiTheme="minorEastAsia" w:hAnsiTheme="minorEastAsia" w:eastAsiaTheme="minorEastAsia" w:cstheme="minorEastAsia"/>
          <w:color w:val="auto"/>
          <w:sz w:val="24"/>
          <w:szCs w:val="24"/>
          <w:highlight w:val="none"/>
          <w:lang w:eastAsia="zh-CN"/>
        </w:rPr>
        <w:t>）、医用血管造影X射线系统（Azurion 7 M20）、移动核酸检测车（</w:t>
      </w:r>
      <w:r>
        <w:rPr>
          <w:rFonts w:hint="eastAsia" w:asciiTheme="minorEastAsia" w:hAnsiTheme="minorEastAsia" w:eastAsiaTheme="minorEastAsia" w:cstheme="minorEastAsia"/>
          <w:color w:val="auto"/>
          <w:sz w:val="24"/>
          <w:szCs w:val="24"/>
          <w:highlight w:val="none"/>
          <w:lang w:val="en-US" w:eastAsia="zh-CN"/>
        </w:rPr>
        <w:t>2台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18台大型设备不纳入全保范围。（具体见附件1）</w:t>
      </w:r>
    </w:p>
    <w:p w14:paraId="7D3D22BD">
      <w:pPr>
        <w:pStyle w:val="12"/>
        <w:keepNext w:val="0"/>
        <w:keepLines w:val="0"/>
        <w:pageBreakBefore w:val="0"/>
        <w:numPr>
          <w:ilvl w:val="0"/>
          <w:numId w:val="0"/>
        </w:numPr>
        <w:kinsoku/>
        <w:wordWrap/>
        <w:overflowPunct/>
        <w:topLinePunct w:val="0"/>
        <w:bidi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所有</w:t>
      </w:r>
      <w:r>
        <w:rPr>
          <w:rFonts w:hint="eastAsia" w:asciiTheme="minorEastAsia" w:hAnsiTheme="minorEastAsia" w:eastAsiaTheme="minorEastAsia" w:cstheme="minorEastAsia"/>
          <w:color w:val="auto"/>
          <w:sz w:val="24"/>
          <w:szCs w:val="24"/>
          <w:highlight w:val="none"/>
        </w:rPr>
        <w:t>维保设备范围内的医疗设备中标供应商需免费统一纳入医疗设备智慧化管理体系进行统一信息化管理。</w:t>
      </w:r>
    </w:p>
    <w:p w14:paraId="772414AA">
      <w:pPr>
        <w:pStyle w:val="12"/>
        <w:keepNext w:val="0"/>
        <w:keepLines w:val="0"/>
        <w:pageBreakBefore w:val="0"/>
        <w:numPr>
          <w:ilvl w:val="0"/>
          <w:numId w:val="0"/>
        </w:numPr>
        <w:kinsoku/>
        <w:wordWrap/>
        <w:overflowPunct/>
        <w:topLinePunct w:val="0"/>
        <w:bidi w:val="0"/>
        <w:spacing w:line="336" w:lineRule="auto"/>
        <w:jc w:val="center"/>
        <w:textAlignment w:val="auto"/>
        <w:rPr>
          <w:rFonts w:hint="eastAsia" w:asciiTheme="minorEastAsia" w:hAnsiTheme="minorEastAsia" w:eastAsiaTheme="minorEastAsia" w:cstheme="minorEastAsia"/>
          <w:b/>
          <w:bCs/>
          <w:color w:val="0000FF"/>
          <w:sz w:val="24"/>
          <w:szCs w:val="24"/>
          <w:lang w:eastAsia="zh-CN"/>
        </w:rPr>
      </w:pPr>
    </w:p>
    <w:p w14:paraId="67C9F43B">
      <w:pPr>
        <w:pStyle w:val="12"/>
        <w:keepNext w:val="0"/>
        <w:keepLines w:val="0"/>
        <w:pageBreakBefore w:val="0"/>
        <w:numPr>
          <w:ilvl w:val="0"/>
          <w:numId w:val="1"/>
        </w:numPr>
        <w:kinsoku/>
        <w:wordWrap/>
        <w:overflowPunct/>
        <w:topLinePunct w:val="0"/>
        <w:bidi w:val="0"/>
        <w:spacing w:line="360" w:lineRule="auto"/>
        <w:ind w:firstLineChars="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采购</w:t>
      </w:r>
      <w:r>
        <w:rPr>
          <w:rFonts w:hint="eastAsia" w:asciiTheme="minorEastAsia" w:hAnsiTheme="minorEastAsia" w:eastAsiaTheme="minorEastAsia" w:cstheme="minorEastAsia"/>
          <w:b/>
          <w:color w:val="auto"/>
          <w:sz w:val="24"/>
          <w:szCs w:val="24"/>
          <w:highlight w:val="none"/>
        </w:rPr>
        <w:t>服务要求</w:t>
      </w:r>
      <w:r>
        <w:rPr>
          <w:rFonts w:hint="eastAsia" w:asciiTheme="minorEastAsia" w:hAnsiTheme="minorEastAsia" w:eastAsiaTheme="minorEastAsia" w:cstheme="minorEastAsia"/>
          <w:b/>
          <w:color w:val="auto"/>
          <w:sz w:val="24"/>
          <w:szCs w:val="24"/>
          <w:highlight w:val="none"/>
          <w:lang w:eastAsia="zh-CN"/>
        </w:rPr>
        <w:tab/>
      </w:r>
    </w:p>
    <w:p w14:paraId="1FC4A9CE">
      <w:pPr>
        <w:keepNext w:val="0"/>
        <w:keepLines w:val="0"/>
        <w:pageBreakBefore w:val="0"/>
        <w:numPr>
          <w:ilvl w:val="0"/>
          <w:numId w:val="2"/>
        </w:numPr>
        <w:kinsoku/>
        <w:wordWrap/>
        <w:overflowPunct/>
        <w:topLinePunct w:val="0"/>
        <w:bidi w:val="0"/>
        <w:snapToGrid w:val="0"/>
        <w:spacing w:line="360" w:lineRule="auto"/>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总体要求</w:t>
      </w:r>
      <w:r>
        <w:rPr>
          <w:rFonts w:hint="eastAsia" w:asciiTheme="minorEastAsia" w:hAnsiTheme="minorEastAsia" w:eastAsiaTheme="minorEastAsia" w:cstheme="minorEastAsia"/>
          <w:color w:val="auto"/>
          <w:sz w:val="24"/>
          <w:szCs w:val="24"/>
          <w:highlight w:val="none"/>
          <w:lang w:eastAsia="zh-CN"/>
        </w:rPr>
        <w:t>：</w:t>
      </w:r>
    </w:p>
    <w:p w14:paraId="42625C1C">
      <w:pPr>
        <w:keepNext w:val="0"/>
        <w:keepLines w:val="0"/>
        <w:pageBreakBefore w:val="0"/>
        <w:numPr>
          <w:ilvl w:val="0"/>
          <w:numId w:val="3"/>
        </w:numPr>
        <w:tabs>
          <w:tab w:val="left" w:pos="420"/>
        </w:tabs>
        <w:kinsoku/>
        <w:wordWrap/>
        <w:overflowPunct/>
        <w:topLinePunct w:val="0"/>
        <w:bidi w:val="0"/>
        <w:snapToGrid w:val="0"/>
        <w:spacing w:line="360" w:lineRule="auto"/>
        <w:ind w:lef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工程师应树立为采购人，病人服务的思想，每次上门服务必须与使用部门负责人或采购人设备科维修人员充分沟通，在尽量不影响科室诊断、检查并征得同意才可以进行。</w:t>
      </w:r>
    </w:p>
    <w:p w14:paraId="46E94309">
      <w:pPr>
        <w:keepNext w:val="0"/>
        <w:keepLines w:val="0"/>
        <w:pageBreakBefore w:val="0"/>
        <w:numPr>
          <w:ilvl w:val="0"/>
          <w:numId w:val="3"/>
        </w:numPr>
        <w:tabs>
          <w:tab w:val="left" w:pos="0"/>
        </w:tabs>
        <w:kinsoku/>
        <w:wordWrap/>
        <w:overflowPunct/>
        <w:topLinePunct w:val="0"/>
        <w:bidi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设备的保养、维护、维修必须遵守和执行该种设备的相应标准（含国标、行标、企业标准）及规范要求，也要符合该种设备安全准则及安全专用要求。</w:t>
      </w:r>
    </w:p>
    <w:p w14:paraId="7E3C8F9E">
      <w:pPr>
        <w:keepNext w:val="0"/>
        <w:keepLines w:val="0"/>
        <w:pageBreakBefore w:val="0"/>
        <w:numPr>
          <w:ilvl w:val="0"/>
          <w:numId w:val="3"/>
        </w:numPr>
        <w:tabs>
          <w:tab w:val="left" w:pos="0"/>
        </w:tabs>
        <w:kinsoku/>
        <w:wordWrap/>
        <w:overflowPunct/>
        <w:topLinePunct w:val="0"/>
        <w:bidi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有特殊要求的设备，如特种设备、射线装置等，检查、保养、维修必须严格遵守和执行特种设备安全法等相应安全规范、规定及要求，人员必须具备相应作业资格证，严禁无证作业。</w:t>
      </w:r>
    </w:p>
    <w:p w14:paraId="44274F9B">
      <w:pPr>
        <w:keepNext w:val="0"/>
        <w:keepLines w:val="0"/>
        <w:pageBreakBefore w:val="0"/>
        <w:numPr>
          <w:ilvl w:val="0"/>
          <w:numId w:val="3"/>
        </w:numPr>
        <w:tabs>
          <w:tab w:val="left" w:pos="0"/>
        </w:tabs>
        <w:kinsoku/>
        <w:wordWrap/>
        <w:overflowPunct/>
        <w:topLinePunct w:val="0"/>
        <w:bidi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维保人员作业前必须熟悉HSE安全规范、有安全监护人、作业现场安全条件有确认。</w:t>
      </w:r>
    </w:p>
    <w:p w14:paraId="74E65CE1">
      <w:pPr>
        <w:keepNext w:val="0"/>
        <w:keepLines w:val="0"/>
        <w:pageBreakBefore w:val="0"/>
        <w:numPr>
          <w:ilvl w:val="0"/>
          <w:numId w:val="3"/>
        </w:numPr>
        <w:tabs>
          <w:tab w:val="left" w:pos="0"/>
        </w:tabs>
        <w:kinsoku/>
        <w:wordWrap/>
        <w:overflowPunct/>
        <w:topLinePunct w:val="0"/>
        <w:bidi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对需要专业资质证的个别</w:t>
      </w:r>
      <w:r>
        <w:rPr>
          <w:rFonts w:hint="eastAsia" w:asciiTheme="minorEastAsia" w:hAnsiTheme="minorEastAsia" w:eastAsiaTheme="minorEastAsia" w:cstheme="minorEastAsia"/>
          <w:color w:val="auto"/>
          <w:sz w:val="24"/>
          <w:szCs w:val="24"/>
          <w:highlight w:val="none"/>
          <w:lang w:eastAsia="zh-CN"/>
        </w:rPr>
        <w:t>维护</w:t>
      </w:r>
      <w:r>
        <w:rPr>
          <w:rFonts w:hint="eastAsia" w:asciiTheme="minorEastAsia" w:hAnsiTheme="minorEastAsia" w:eastAsiaTheme="minorEastAsia" w:cstheme="minorEastAsia"/>
          <w:color w:val="auto"/>
          <w:sz w:val="24"/>
          <w:szCs w:val="24"/>
          <w:highlight w:val="none"/>
        </w:rPr>
        <w:t>维修作业，维保供应商必须安排或聘请有相应资质证的人员执行作业。否则算严重违章违约行为，将予以处罚。</w:t>
      </w:r>
      <w:r>
        <w:rPr>
          <w:rFonts w:hint="eastAsia" w:asciiTheme="minorEastAsia" w:hAnsiTheme="minorEastAsia" w:eastAsiaTheme="minorEastAsia" w:cstheme="minorEastAsia"/>
          <w:color w:val="auto"/>
          <w:sz w:val="24"/>
          <w:szCs w:val="24"/>
          <w:highlight w:val="none"/>
          <w:lang w:eastAsia="zh-CN"/>
        </w:rPr>
        <w:t>高压氧舱、血透室需按相关规定的要求安排专职工程师维护，开机驻守。</w:t>
      </w:r>
    </w:p>
    <w:p w14:paraId="1F164338">
      <w:pPr>
        <w:keepNext w:val="0"/>
        <w:keepLines w:val="0"/>
        <w:pageBreakBefore w:val="0"/>
        <w:numPr>
          <w:ilvl w:val="0"/>
          <w:numId w:val="3"/>
        </w:numPr>
        <w:tabs>
          <w:tab w:val="left" w:pos="0"/>
        </w:tabs>
        <w:kinsoku/>
        <w:wordWrap/>
        <w:overflowPunct/>
        <w:topLinePunct w:val="0"/>
        <w:bidi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维修保养人员必须是维保供应商培训合格的专职维修人员。</w:t>
      </w:r>
    </w:p>
    <w:p w14:paraId="005CCDA9">
      <w:pPr>
        <w:keepNext w:val="0"/>
        <w:keepLines w:val="0"/>
        <w:pageBreakBefore w:val="0"/>
        <w:numPr>
          <w:ilvl w:val="0"/>
          <w:numId w:val="3"/>
        </w:numPr>
        <w:tabs>
          <w:tab w:val="left" w:pos="0"/>
        </w:tabs>
        <w:kinsoku/>
        <w:wordWrap/>
        <w:overflowPunct/>
        <w:topLinePunct w:val="0"/>
        <w:bidi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维保供应商必须对需维保的设备制定‘保养维护维修规范’或规程（亦可采用设备厂家的保养维护维修规范），要求有保养（或维修）项、每项有检查内容、有数据（有标准值、有实测值）、有判断、有结论。每次维修保养，驻场工程师必须填写维修保养工作单（必须得到医院认可的格式），工作单需详细列明本次维护、保养、维修的内容、更换的耗材及零备件，并按医院规定流程验证签名确认，交医院负责人保存。</w:t>
      </w:r>
    </w:p>
    <w:p w14:paraId="4C5DEF27">
      <w:pPr>
        <w:keepNext w:val="0"/>
        <w:keepLines w:val="0"/>
        <w:pageBreakBefore w:val="0"/>
        <w:numPr>
          <w:ilvl w:val="0"/>
          <w:numId w:val="3"/>
        </w:numPr>
        <w:tabs>
          <w:tab w:val="left" w:pos="0"/>
        </w:tabs>
        <w:kinsoku/>
        <w:wordWrap/>
        <w:overflowPunct/>
        <w:topLinePunct w:val="0"/>
        <w:bidi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工程师要遵守需方规章制度，听从采购人指派人员的指导。工程师需爱护采购人的一切财物，在维护保养过程中损坏财物，等价赔偿。</w:t>
      </w:r>
    </w:p>
    <w:p w14:paraId="637FC60F">
      <w:pPr>
        <w:keepNext w:val="0"/>
        <w:keepLines w:val="0"/>
        <w:pageBreakBefore w:val="0"/>
        <w:numPr>
          <w:ilvl w:val="0"/>
          <w:numId w:val="3"/>
        </w:numPr>
        <w:tabs>
          <w:tab w:val="left" w:pos="0"/>
        </w:tabs>
        <w:kinsoku/>
        <w:wordWrap/>
        <w:overflowPunct/>
        <w:topLinePunct w:val="0"/>
        <w:bidi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维修时对原设备进行了改造或变更的，必须提供出具改造说明，改造前后图纸等资料，且对可行性、安全性、可靠性做出书面承诺。</w:t>
      </w:r>
    </w:p>
    <w:p w14:paraId="4BAE3EA1">
      <w:pPr>
        <w:keepNext w:val="0"/>
        <w:keepLines w:val="0"/>
        <w:pageBreakBefore w:val="0"/>
        <w:numPr>
          <w:ilvl w:val="-1"/>
          <w:numId w:val="0"/>
        </w:numPr>
        <w:tabs>
          <w:tab w:val="left" w:pos="0"/>
        </w:tabs>
        <w:kinsoku/>
        <w:wordWrap/>
        <w:overflowPunct/>
        <w:topLinePunct w:val="0"/>
        <w:bidi w:val="0"/>
        <w:snapToGrid w:val="0"/>
        <w:spacing w:line="360" w:lineRule="auto"/>
        <w:ind w:left="420" w:leftChars="200" w:firstLine="0" w:firstLineChars="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eastAsia="zh-CN"/>
        </w:rPr>
        <w:t>维修备件：包括用于保养及维修中需更换的备件符合原厂参数要求，维保供应商应对备件及材料的可靠性、合法性、质量保证作出在投标时承诺。放射类设备维修需更换的核心配件必须是原厂件。</w:t>
      </w:r>
    </w:p>
    <w:p w14:paraId="2FE5F7F8">
      <w:pPr>
        <w:keepNext w:val="0"/>
        <w:keepLines w:val="0"/>
        <w:pageBreakBefore w:val="0"/>
        <w:numPr>
          <w:ilvl w:val="-1"/>
          <w:numId w:val="0"/>
        </w:numPr>
        <w:tabs>
          <w:tab w:val="left" w:pos="0"/>
        </w:tabs>
        <w:kinsoku/>
        <w:wordWrap/>
        <w:overflowPunct/>
        <w:topLinePunct w:val="0"/>
        <w:bidi w:val="0"/>
        <w:snapToGrid w:val="0"/>
        <w:spacing w:line="360" w:lineRule="auto"/>
        <w:ind w:left="420" w:leftChars="200" w:firstLine="0" w:firstLineChars="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11.全保设备</w:t>
      </w:r>
      <w:r>
        <w:rPr>
          <w:rFonts w:hint="eastAsia" w:asciiTheme="minorEastAsia" w:hAnsiTheme="minorEastAsia" w:eastAsiaTheme="minorEastAsia" w:cstheme="minorEastAsia"/>
          <w:color w:val="auto"/>
          <w:sz w:val="24"/>
          <w:szCs w:val="24"/>
          <w:highlight w:val="none"/>
          <w:lang w:eastAsia="zh-CN"/>
        </w:rPr>
        <w:t>，除一次性耗材（如口罩、呼吸面罩、鼻塞、手套、输液管路、注射器、电极片、一次性血气氧探头、样品杯胶片、打印纸、色带、耦合剂、导电膏、气体、清洗液、反应杯、指示卡</w:t>
      </w:r>
      <w:r>
        <w:rPr>
          <w:rFonts w:hint="eastAsia" w:asciiTheme="minorEastAsia" w:hAnsiTheme="minorEastAsia" w:eastAsiaTheme="minorEastAsia" w:cstheme="minorEastAsia"/>
          <w:color w:val="auto"/>
          <w:sz w:val="24"/>
          <w:szCs w:val="24"/>
          <w:highlight w:val="none"/>
          <w:lang w:val="en-US" w:eastAsia="zh-CN"/>
        </w:rPr>
        <w:t>等</w:t>
      </w:r>
      <w:r>
        <w:rPr>
          <w:rFonts w:hint="eastAsia" w:asciiTheme="minorEastAsia" w:hAnsiTheme="minorEastAsia" w:eastAsiaTheme="minorEastAsia" w:cstheme="minorEastAsia"/>
          <w:color w:val="auto"/>
          <w:sz w:val="24"/>
          <w:szCs w:val="24"/>
          <w:highlight w:val="none"/>
          <w:lang w:eastAsia="zh-CN"/>
        </w:rPr>
        <w:t>），其余配件均在保修范围。</w:t>
      </w:r>
    </w:p>
    <w:p w14:paraId="72F41302">
      <w:pPr>
        <w:keepNext w:val="0"/>
        <w:keepLines w:val="0"/>
        <w:pageBreakBefore w:val="0"/>
        <w:numPr>
          <w:ilvl w:val="-1"/>
          <w:numId w:val="0"/>
        </w:numPr>
        <w:tabs>
          <w:tab w:val="left" w:pos="0"/>
        </w:tabs>
        <w:kinsoku/>
        <w:wordWrap/>
        <w:overflowPunct/>
        <w:topLinePunct w:val="0"/>
        <w:bidi w:val="0"/>
        <w:snapToGrid w:val="0"/>
        <w:spacing w:line="360" w:lineRule="auto"/>
        <w:ind w:left="420" w:leftChars="200" w:firstLine="0" w:firstLineChars="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12.全保设备</w:t>
      </w:r>
      <w:r>
        <w:rPr>
          <w:rFonts w:hint="eastAsia" w:asciiTheme="minorEastAsia" w:hAnsiTheme="minorEastAsia" w:eastAsiaTheme="minorEastAsia" w:cstheme="minorEastAsia"/>
          <w:color w:val="auto"/>
          <w:sz w:val="24"/>
          <w:szCs w:val="24"/>
          <w:highlight w:val="none"/>
          <w:lang w:eastAsia="zh-CN"/>
        </w:rPr>
        <w:t>（包含硬镜和软镜），不计损坏原因无条件维修。</w:t>
      </w:r>
    </w:p>
    <w:p w14:paraId="235E3C59">
      <w:pPr>
        <w:numPr>
          <w:ilvl w:val="-1"/>
          <w:numId w:val="0"/>
        </w:numPr>
        <w:tabs>
          <w:tab w:val="left" w:pos="0"/>
        </w:tabs>
        <w:snapToGrid w:val="0"/>
        <w:spacing w:line="360" w:lineRule="auto"/>
        <w:ind w:left="420" w:leftChars="200" w:firstLine="0" w:firstLineChars="0"/>
        <w:jc w:val="left"/>
        <w:textAlignment w:val="auto"/>
        <w:rPr>
          <w:rFonts w:hint="default"/>
          <w:lang w:val="en-US" w:eastAsia="zh-CN"/>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b w:val="0"/>
          <w:bCs w:val="0"/>
          <w:color w:val="auto"/>
          <w:kern w:val="2"/>
          <w:sz w:val="24"/>
          <w:szCs w:val="24"/>
          <w:highlight w:val="none"/>
          <w:lang w:val="en-US" w:eastAsia="zh-CN" w:bidi="ar-SA"/>
        </w:rPr>
        <w:t>其他未在全保清单中的（资产值≦1500元）医疗设备也纳入全保范围，出现故障由中标公司负责维修。</w:t>
      </w:r>
    </w:p>
    <w:p w14:paraId="3EEC8EB2">
      <w:pPr>
        <w:keepNext w:val="0"/>
        <w:keepLines w:val="0"/>
        <w:pageBreakBefore w:val="0"/>
        <w:numPr>
          <w:ilvl w:val="0"/>
          <w:numId w:val="0"/>
        </w:numPr>
        <w:tabs>
          <w:tab w:val="left" w:pos="0"/>
        </w:tabs>
        <w:kinsoku/>
        <w:wordWrap/>
        <w:overflowPunct/>
        <w:topLinePunct w:val="0"/>
        <w:bidi w:val="0"/>
        <w:snapToGrid w:val="0"/>
        <w:spacing w:line="360" w:lineRule="auto"/>
        <w:ind w:left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维保验收标准：</w:t>
      </w:r>
    </w:p>
    <w:p w14:paraId="592B324C">
      <w:pPr>
        <w:keepNext w:val="0"/>
        <w:keepLines w:val="0"/>
        <w:pageBreakBefore w:val="0"/>
        <w:numPr>
          <w:ilvl w:val="0"/>
          <w:numId w:val="4"/>
        </w:numPr>
        <w:kinsoku/>
        <w:wordWrap/>
        <w:overflowPunct/>
        <w:topLinePunct w:val="0"/>
        <w:autoSpaceDE w:val="0"/>
        <w:autoSpaceDN w:val="0"/>
        <w:bidi w:val="0"/>
        <w:adjustRightInd w:val="0"/>
        <w:spacing w:line="360" w:lineRule="auto"/>
        <w:ind w:left="0" w:firstLine="42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设备均正常运行，无安全隐患、无遗留问题，设备保养全部完成。</w:t>
      </w:r>
    </w:p>
    <w:p w14:paraId="4165A09F">
      <w:pPr>
        <w:keepNext w:val="0"/>
        <w:keepLines w:val="0"/>
        <w:pageBreakBefore w:val="0"/>
        <w:numPr>
          <w:ilvl w:val="0"/>
          <w:numId w:val="4"/>
        </w:numPr>
        <w:kinsoku/>
        <w:wordWrap/>
        <w:overflowPunct/>
        <w:topLinePunct w:val="0"/>
        <w:autoSpaceDE w:val="0"/>
        <w:autoSpaceDN w:val="0"/>
        <w:bidi w:val="0"/>
        <w:adjustRightInd w:val="0"/>
        <w:spacing w:line="360" w:lineRule="auto"/>
        <w:ind w:left="0" w:firstLine="42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维修或保养后的设备无同现象、同组件、同部位无再次故障。</w:t>
      </w:r>
    </w:p>
    <w:p w14:paraId="209ECF12">
      <w:pPr>
        <w:keepNext w:val="0"/>
        <w:keepLines w:val="0"/>
        <w:pageBreakBefore w:val="0"/>
        <w:numPr>
          <w:ilvl w:val="0"/>
          <w:numId w:val="4"/>
        </w:numPr>
        <w:kinsoku/>
        <w:wordWrap/>
        <w:overflowPunct/>
        <w:topLinePunct w:val="0"/>
        <w:autoSpaceDE w:val="0"/>
        <w:autoSpaceDN w:val="0"/>
        <w:bidi w:val="0"/>
        <w:adjustRightInd w:val="0"/>
        <w:spacing w:line="360" w:lineRule="auto"/>
        <w:ind w:left="0" w:firstLine="42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设备完好符合标准，各种记录、资料齐全。</w:t>
      </w:r>
    </w:p>
    <w:p w14:paraId="3A448E68">
      <w:pPr>
        <w:keepNext w:val="0"/>
        <w:keepLines w:val="0"/>
        <w:pageBreakBefore w:val="0"/>
        <w:numPr>
          <w:ilvl w:val="0"/>
          <w:numId w:val="4"/>
        </w:numPr>
        <w:kinsoku/>
        <w:wordWrap/>
        <w:overflowPunct/>
        <w:topLinePunct w:val="0"/>
        <w:autoSpaceDE w:val="0"/>
        <w:autoSpaceDN w:val="0"/>
        <w:bidi w:val="0"/>
        <w:adjustRightInd w:val="0"/>
        <w:spacing w:line="360" w:lineRule="auto"/>
        <w:ind w:left="0" w:firstLine="42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符合维保合同要求。</w:t>
      </w:r>
    </w:p>
    <w:p w14:paraId="1A98F04C">
      <w:pPr>
        <w:keepNext w:val="0"/>
        <w:keepLines w:val="0"/>
        <w:pageBreakBefore w:val="0"/>
        <w:numPr>
          <w:ilvl w:val="0"/>
          <w:numId w:val="2"/>
        </w:numPr>
        <w:kinsoku/>
        <w:wordWrap/>
        <w:overflowPunct/>
        <w:topLinePunct w:val="0"/>
        <w:bidi w:val="0"/>
        <w:snapToGrid w:val="0"/>
        <w:spacing w:line="360" w:lineRule="auto"/>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供应商资质及服务保障要求</w:t>
      </w:r>
    </w:p>
    <w:p w14:paraId="7A31BC6A">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在实施本项目经营管理时，需符合国家相关的政策法规；应无条件执行国家、地方政府、行业协会最新颁布的标准和条例；必须符合采购人有关部门和科室的工作时间和工作要求。</w:t>
      </w:r>
    </w:p>
    <w:p w14:paraId="29E9358E">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 xml:space="preserve"> 所有服务由供应商独立完成，不允许分割转包给第三方，特殊设备转包需经采购人确认。合同签订后如发现分割转包现象，或未经采购人同意供应商私自转包行为，采购人有权无条件终止合同。（须提供承诺函）</w:t>
      </w:r>
    </w:p>
    <w:p w14:paraId="6B0460E2">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派驻人员应包含具有生物医学工程、电子技术等相关专业操作及医疗设备维修、信息系统维护等相关资质，驻场人员应具备3年及以上医疗设备维修及管理经验的服务工程师。</w:t>
      </w:r>
    </w:p>
    <w:p w14:paraId="0F973D03">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 xml:space="preserve"> 供应商国内需有独立的备件仓库（须提供仓库地址、房屋产权或有效期内的房屋租赁合同），具有多种备件品类（含国内外原厂备件并提供清单）。</w:t>
      </w:r>
    </w:p>
    <w:p w14:paraId="5F0925CB">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 xml:space="preserve"> 医疗设备开机率不低于95%（以每年365天计算）。（须提供承诺函）</w:t>
      </w:r>
    </w:p>
    <w:p w14:paraId="015BACEA">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对医院设备提供全生命周期管理、资产管理、质控管理、科室管理、一键报修管理等</w:t>
      </w:r>
      <w:r>
        <w:rPr>
          <w:rFonts w:hint="eastAsia" w:asciiTheme="minorEastAsia" w:hAnsiTheme="minorEastAsia" w:eastAsiaTheme="minorEastAsia" w:cstheme="minorEastAsia"/>
          <w:color w:val="auto"/>
          <w:sz w:val="24"/>
          <w:szCs w:val="24"/>
          <w:highlight w:val="none"/>
          <w:shd w:val="clear" w:color="auto" w:fill="auto"/>
        </w:rPr>
        <w:t>，定期将各科室的医疗设备运行维护情况发给相应科室。</w:t>
      </w:r>
    </w:p>
    <w:p w14:paraId="681F4101">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为医院急救设备和急用设备提供备用机，确保任何时候有设备可用，为患者的生命安全提供强力保障。供应商提供的备用机设备归供应商所有。</w:t>
      </w:r>
    </w:p>
    <w:p w14:paraId="1B716CF0">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供应商的服务团队必须具备远程技术支持工具，在现场工程师无法解决技术问题的时候，技术支</w:t>
      </w:r>
      <w:r>
        <w:rPr>
          <w:rFonts w:hint="eastAsia" w:asciiTheme="minorEastAsia" w:hAnsiTheme="minorEastAsia" w:eastAsiaTheme="minorEastAsia" w:cstheme="minorEastAsia"/>
          <w:color w:val="auto"/>
          <w:sz w:val="24"/>
          <w:szCs w:val="24"/>
          <w:highlight w:val="none"/>
          <w:lang w:val="en-US" w:eastAsia="zh-CN"/>
        </w:rPr>
        <w:t>持。</w:t>
      </w:r>
    </w:p>
    <w:p w14:paraId="298BC490">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供应商在服务期间，至少为采购人提供2次以上设备安全使用培训及设备日常维护保养培训相关内容，供应商需提供明确的培训课程及培训计划供采购人确认。（须提供培训方案）</w:t>
      </w:r>
    </w:p>
    <w:p w14:paraId="4036186C">
      <w:pPr>
        <w:tabs>
          <w:tab w:val="left" w:pos="9639"/>
        </w:tabs>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10.供应商在服务期间可为医院医工人员提供2次以上医疗设备维修保养技能及医疗设备管理培训。</w:t>
      </w:r>
    </w:p>
    <w:p w14:paraId="0C7E9C9E">
      <w:pPr>
        <w:pStyle w:val="5"/>
        <w:spacing w:line="360" w:lineRule="auto"/>
        <w:rPr>
          <w:rFonts w:hint="eastAsia" w:asciiTheme="minorEastAsia" w:hAnsiTheme="minorEastAsia" w:eastAsiaTheme="minorEastAsia" w:cstheme="minorEastAsia"/>
          <w:color w:val="auto"/>
          <w:spacing w:val="0"/>
          <w:sz w:val="24"/>
          <w:szCs w:val="24"/>
          <w:highlight w:val="none"/>
          <w:lang w:val="en-US" w:eastAsia="zh-CN"/>
        </w:rPr>
      </w:pPr>
      <w:r>
        <w:rPr>
          <w:rFonts w:hint="eastAsia" w:asciiTheme="minorEastAsia" w:hAnsiTheme="minorEastAsia" w:eastAsiaTheme="minorEastAsia" w:cstheme="minorEastAsia"/>
          <w:color w:val="auto"/>
          <w:spacing w:val="0"/>
          <w:sz w:val="24"/>
          <w:szCs w:val="24"/>
          <w:highlight w:val="none"/>
          <w:lang w:val="en-US" w:eastAsia="zh-CN"/>
        </w:rPr>
        <w:t>11.供应商具有协助医院通过等级医院评审的相关服务实例经验，能够为医院设备科提供迎检及等级评审/复审相关服务。包括但不限于：</w:t>
      </w:r>
    </w:p>
    <w:p w14:paraId="77186989">
      <w:pPr>
        <w:pStyle w:val="5"/>
        <w:spacing w:line="360" w:lineRule="auto"/>
        <w:rPr>
          <w:rFonts w:hint="eastAsia" w:asciiTheme="minorEastAsia" w:hAnsiTheme="minorEastAsia" w:eastAsiaTheme="minorEastAsia" w:cstheme="minorEastAsia"/>
          <w:color w:val="auto"/>
          <w:spacing w:val="0"/>
          <w:sz w:val="24"/>
          <w:szCs w:val="24"/>
          <w:highlight w:val="none"/>
          <w:lang w:val="en-US" w:eastAsia="zh-CN"/>
        </w:rPr>
      </w:pPr>
      <w:r>
        <w:rPr>
          <w:rFonts w:hint="eastAsia" w:asciiTheme="minorEastAsia" w:hAnsiTheme="minorEastAsia" w:eastAsiaTheme="minorEastAsia" w:cstheme="minorEastAsia"/>
          <w:color w:val="auto"/>
          <w:spacing w:val="0"/>
          <w:sz w:val="24"/>
          <w:szCs w:val="24"/>
          <w:highlight w:val="none"/>
          <w:lang w:val="en-US" w:eastAsia="zh-CN"/>
        </w:rPr>
        <w:t>（1）提供医疗设备等级评审条款的解读和材料的收集；</w:t>
      </w:r>
    </w:p>
    <w:p w14:paraId="2BDE0CCC">
      <w:pPr>
        <w:pStyle w:val="5"/>
        <w:spacing w:line="360" w:lineRule="auto"/>
        <w:rPr>
          <w:rFonts w:hint="eastAsia" w:asciiTheme="minorEastAsia" w:hAnsiTheme="minorEastAsia" w:eastAsiaTheme="minorEastAsia" w:cstheme="minorEastAsia"/>
          <w:color w:val="auto"/>
          <w:spacing w:val="0"/>
          <w:sz w:val="24"/>
          <w:szCs w:val="24"/>
          <w:highlight w:val="none"/>
          <w:lang w:val="en-US" w:eastAsia="zh-CN"/>
        </w:rPr>
      </w:pPr>
      <w:r>
        <w:rPr>
          <w:rFonts w:hint="eastAsia" w:asciiTheme="minorEastAsia" w:hAnsiTheme="minorEastAsia" w:eastAsiaTheme="minorEastAsia" w:cstheme="minorEastAsia"/>
          <w:color w:val="auto"/>
          <w:spacing w:val="0"/>
          <w:sz w:val="24"/>
          <w:szCs w:val="24"/>
          <w:highlight w:val="none"/>
          <w:lang w:val="en-US" w:eastAsia="zh-CN"/>
        </w:rPr>
        <w:t>（2）提供设备科全套日常工作表格，规范医疗设备管理；</w:t>
      </w:r>
    </w:p>
    <w:p w14:paraId="7C1EB4FF">
      <w:pPr>
        <w:pStyle w:val="5"/>
        <w:spacing w:line="360" w:lineRule="auto"/>
        <w:ind w:firstLine="480" w:firstLineChars="200"/>
        <w:rPr>
          <w:rFonts w:hint="eastAsia" w:asciiTheme="minorEastAsia" w:hAnsiTheme="minorEastAsia" w:eastAsiaTheme="minorEastAsia" w:cstheme="minorEastAsia"/>
          <w:color w:val="auto"/>
          <w:spacing w:val="0"/>
          <w:sz w:val="24"/>
          <w:szCs w:val="24"/>
          <w:highlight w:val="none"/>
          <w:lang w:val="en-US" w:eastAsia="zh-CN"/>
        </w:rPr>
      </w:pPr>
      <w:r>
        <w:rPr>
          <w:rFonts w:hint="eastAsia" w:asciiTheme="minorEastAsia" w:hAnsiTheme="minorEastAsia" w:eastAsiaTheme="minorEastAsia" w:cstheme="minorEastAsia"/>
          <w:color w:val="auto"/>
          <w:spacing w:val="0"/>
          <w:sz w:val="24"/>
          <w:szCs w:val="24"/>
          <w:highlight w:val="none"/>
          <w:lang w:val="en-US" w:eastAsia="zh-CN"/>
        </w:rPr>
        <w:t>（3）提供医疗设备质量与安全管理培训课件，对全院各科室进行培训；</w:t>
      </w:r>
    </w:p>
    <w:p w14:paraId="66A02EA7">
      <w:pPr>
        <w:pStyle w:val="5"/>
        <w:spacing w:line="360" w:lineRule="auto"/>
        <w:rPr>
          <w:rFonts w:hint="eastAsia" w:asciiTheme="minorEastAsia" w:hAnsiTheme="minorEastAsia" w:eastAsiaTheme="minorEastAsia" w:cstheme="minorEastAsia"/>
          <w:color w:val="auto"/>
          <w:spacing w:val="0"/>
          <w:sz w:val="24"/>
          <w:szCs w:val="24"/>
          <w:highlight w:val="none"/>
          <w:lang w:val="en-US" w:eastAsia="zh-CN"/>
        </w:rPr>
      </w:pPr>
      <w:r>
        <w:rPr>
          <w:rFonts w:hint="eastAsia" w:asciiTheme="minorEastAsia" w:hAnsiTheme="minorEastAsia" w:eastAsiaTheme="minorEastAsia" w:cstheme="minorEastAsia"/>
          <w:color w:val="auto"/>
          <w:spacing w:val="0"/>
          <w:sz w:val="24"/>
          <w:szCs w:val="24"/>
          <w:highlight w:val="none"/>
          <w:lang w:val="en-US" w:eastAsia="zh-CN"/>
        </w:rPr>
        <w:t>（4）提供应急演练脚本，协助医院进行医疗设备应急演练。</w:t>
      </w:r>
    </w:p>
    <w:p w14:paraId="6376ED1F">
      <w:pPr>
        <w:keepNext w:val="0"/>
        <w:keepLines w:val="0"/>
        <w:pageBreakBefore w:val="0"/>
        <w:widowControl/>
        <w:suppressLineNumbers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p>
    <w:p w14:paraId="7D128757">
      <w:pPr>
        <w:keepNext w:val="0"/>
        <w:keepLines w:val="0"/>
        <w:pageBreakBefore w:val="0"/>
        <w:widowControl/>
        <w:suppressLineNumbers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（三）派驻人员要求</w:t>
      </w:r>
    </w:p>
    <w:p w14:paraId="0E2FDF98">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 xml:space="preserve"> 供应商围绕采购人设备维护服务所聘用的工作人员必须身体健康、遵纪守法、无不良行为倾向，在上岗前须进行安全教育和与岗位相关的业务技能培训。</w:t>
      </w:r>
    </w:p>
    <w:p w14:paraId="5FBAA1C0">
      <w:pPr>
        <w:keepNext w:val="0"/>
        <w:keepLines w:val="0"/>
        <w:pageBreakBefore w:val="0"/>
        <w:widowControl/>
        <w:pBdr>
          <w:top w:val="none" w:color="auto" w:sz="0" w:space="0"/>
          <w:left w:val="none" w:color="auto" w:sz="0" w:space="0"/>
          <w:right w:val="none" w:color="auto" w:sz="0" w:space="0"/>
        </w:pBdr>
        <w:tabs>
          <w:tab w:val="left" w:pos="9639"/>
        </w:tabs>
        <w:kinsoku/>
        <w:wordWrap/>
        <w:overflowPunct/>
        <w:topLinePunct w:val="0"/>
        <w:bidi w:val="0"/>
        <w:snapToGrid w:val="0"/>
        <w:spacing w:before="90"/>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采购方为供应商提供符合项目服务要求的场地及相关配套的水电网络设施，供应商在采购人单位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含分院</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设立驻场服务中心，</w:t>
      </w:r>
      <w:r>
        <w:rPr>
          <w:rFonts w:hint="eastAsia" w:asciiTheme="minorEastAsia" w:hAnsiTheme="minorEastAsia" w:eastAsiaTheme="minorEastAsia" w:cstheme="minorEastAsia"/>
          <w:color w:val="auto"/>
          <w:sz w:val="24"/>
          <w:szCs w:val="24"/>
          <w:highlight w:val="none"/>
          <w:lang w:eastAsia="zh-CN"/>
        </w:rPr>
        <w:t>提供</w:t>
      </w:r>
      <w:r>
        <w:rPr>
          <w:rFonts w:hint="eastAsia" w:asciiTheme="minorEastAsia" w:hAnsiTheme="minorEastAsia" w:eastAsiaTheme="minorEastAsia" w:cstheme="minorEastAsia"/>
          <w:color w:val="auto"/>
          <w:sz w:val="24"/>
          <w:szCs w:val="24"/>
          <w:highlight w:val="none"/>
        </w:rPr>
        <w:t>不少于</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名驻场工程师</w:t>
      </w:r>
      <w:r>
        <w:rPr>
          <w:rFonts w:hint="eastAsia" w:asciiTheme="minorEastAsia" w:hAnsiTheme="minorEastAsia" w:eastAsiaTheme="minorEastAsia" w:cstheme="minorEastAsia"/>
          <w:color w:val="auto"/>
          <w:sz w:val="24"/>
          <w:szCs w:val="24"/>
          <w:highlight w:val="none"/>
          <w:lang w:eastAsia="zh-CN"/>
        </w:rPr>
        <w:t>，实行</w:t>
      </w:r>
      <w:r>
        <w:rPr>
          <w:rFonts w:hint="eastAsia" w:asciiTheme="minorEastAsia" w:hAnsiTheme="minorEastAsia" w:eastAsiaTheme="minorEastAsia" w:cstheme="minorEastAsia"/>
          <w:color w:val="auto"/>
          <w:sz w:val="24"/>
          <w:szCs w:val="24"/>
          <w:highlight w:val="none"/>
          <w:lang w:val="en-US" w:eastAsia="zh-CN"/>
        </w:rPr>
        <w:t>7*24小时维保值守</w:t>
      </w:r>
      <w:r>
        <w:rPr>
          <w:rFonts w:hint="eastAsia" w:asciiTheme="minorEastAsia" w:hAnsiTheme="minorEastAsia" w:eastAsiaTheme="minorEastAsia" w:cstheme="minorEastAsia"/>
          <w:color w:val="auto"/>
          <w:sz w:val="24"/>
          <w:szCs w:val="24"/>
          <w:highlight w:val="none"/>
        </w:rPr>
        <w:t>。接收采购人的</w:t>
      </w:r>
      <w:r>
        <w:rPr>
          <w:rFonts w:hint="eastAsia" w:asciiTheme="minorEastAsia" w:hAnsiTheme="minorEastAsia" w:eastAsiaTheme="minorEastAsia" w:cstheme="minorEastAsia"/>
          <w:color w:val="auto"/>
          <w:sz w:val="24"/>
          <w:szCs w:val="24"/>
          <w:highlight w:val="none"/>
          <w:lang w:val="en-US" w:eastAsia="zh-CN"/>
        </w:rPr>
        <w:t>3名</w:t>
      </w:r>
      <w:r>
        <w:rPr>
          <w:rFonts w:hint="eastAsia" w:asciiTheme="minorEastAsia" w:hAnsiTheme="minorEastAsia" w:eastAsiaTheme="minorEastAsia" w:cstheme="minorEastAsia"/>
          <w:color w:val="auto"/>
          <w:sz w:val="24"/>
          <w:szCs w:val="24"/>
          <w:highlight w:val="none"/>
        </w:rPr>
        <w:t>工程师，由中标人统一管理，统一进行绩效考核，并承担</w:t>
      </w:r>
      <w:r>
        <w:rPr>
          <w:rFonts w:hint="eastAsia" w:asciiTheme="minorEastAsia" w:hAnsiTheme="minorEastAsia" w:eastAsiaTheme="minorEastAsia" w:cstheme="minorEastAsia"/>
          <w:color w:val="auto"/>
          <w:sz w:val="24"/>
          <w:szCs w:val="24"/>
          <w:highlight w:val="none"/>
          <w:lang w:val="en-US" w:eastAsia="zh-CN"/>
        </w:rPr>
        <w:t>3名</w:t>
      </w:r>
      <w:r>
        <w:rPr>
          <w:rFonts w:hint="eastAsia" w:asciiTheme="minorEastAsia" w:hAnsiTheme="minorEastAsia" w:eastAsiaTheme="minorEastAsia" w:cstheme="minorEastAsia"/>
          <w:color w:val="auto"/>
          <w:sz w:val="24"/>
          <w:szCs w:val="24"/>
          <w:highlight w:val="none"/>
        </w:rPr>
        <w:t>接收人员绩效工资。其后根据实际维修的工作量以及服务期间新增服务设备的数量及医院实际需求情况，供应商应按照采购人要求随时增减驻场工程师。</w:t>
      </w:r>
    </w:p>
    <w:p w14:paraId="21EB7F61">
      <w:pPr>
        <w:keepNext w:val="0"/>
        <w:keepLines w:val="0"/>
        <w:pageBreakBefore w:val="0"/>
        <w:widowControl/>
        <w:pBdr>
          <w:top w:val="none" w:color="auto" w:sz="0" w:space="0"/>
          <w:left w:val="none" w:color="auto" w:sz="0" w:space="0"/>
          <w:right w:val="none" w:color="auto" w:sz="0" w:space="0"/>
        </w:pBdr>
        <w:tabs>
          <w:tab w:val="left" w:pos="9639"/>
        </w:tabs>
        <w:kinsoku/>
        <w:wordWrap/>
        <w:overflowPunct/>
        <w:topLinePunct w:val="0"/>
        <w:bidi w:val="0"/>
        <w:snapToGrid w:val="0"/>
        <w:spacing w:before="90"/>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 xml:space="preserve"> 驻场维护人员需提交社保参保资料及能证明其医疗设备维修保养能力的证明文件供采购人备案。</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医疗设备维修保养能力</w:t>
      </w:r>
      <w:r>
        <w:rPr>
          <w:rFonts w:hint="eastAsia" w:asciiTheme="minorEastAsia" w:hAnsiTheme="minorEastAsia" w:eastAsiaTheme="minorEastAsia" w:cstheme="minorEastAsia"/>
          <w:color w:val="auto"/>
          <w:sz w:val="24"/>
          <w:szCs w:val="24"/>
          <w:lang w:val="en-US" w:eastAsia="zh-CN"/>
        </w:rPr>
        <w:t>证明文件包括</w:t>
      </w:r>
      <w:r>
        <w:rPr>
          <w:rFonts w:hint="eastAsia" w:asciiTheme="minorEastAsia" w:hAnsiTheme="minorEastAsia" w:eastAsiaTheme="minorEastAsia" w:cstheme="minorEastAsia"/>
          <w:i w:val="0"/>
          <w:iCs w:val="0"/>
          <w:caps w:val="0"/>
          <w:color w:val="06071F"/>
          <w:spacing w:val="0"/>
          <w:sz w:val="24"/>
          <w:szCs w:val="24"/>
        </w:rPr>
        <w:t>以下</w:t>
      </w:r>
      <w:r>
        <w:rPr>
          <w:rFonts w:hint="eastAsia" w:asciiTheme="minorEastAsia" w:hAnsiTheme="minorEastAsia" w:eastAsiaTheme="minorEastAsia" w:cstheme="minorEastAsia"/>
          <w:i w:val="0"/>
          <w:iCs w:val="0"/>
          <w:caps w:val="0"/>
          <w:color w:val="06071F"/>
          <w:spacing w:val="0"/>
          <w:sz w:val="24"/>
          <w:szCs w:val="24"/>
          <w:lang w:val="en-US" w:eastAsia="zh-CN"/>
        </w:rPr>
        <w:t>任一</w:t>
      </w:r>
      <w:r>
        <w:rPr>
          <w:rFonts w:hint="eastAsia" w:asciiTheme="minorEastAsia" w:hAnsiTheme="minorEastAsia" w:eastAsiaTheme="minorEastAsia" w:cstheme="minorEastAsia"/>
          <w:i w:val="0"/>
          <w:iCs w:val="0"/>
          <w:caps w:val="0"/>
          <w:color w:val="06071F"/>
          <w:spacing w:val="0"/>
          <w:sz w:val="24"/>
          <w:szCs w:val="24"/>
        </w:rPr>
        <w:t>能力证明文件：人力资源和社会保障部颁发的</w:t>
      </w:r>
      <w:r>
        <w:rPr>
          <w:rFonts w:hint="eastAsia" w:asciiTheme="minorEastAsia" w:hAnsiTheme="minorEastAsia" w:eastAsiaTheme="minorEastAsia" w:cstheme="minorEastAsia"/>
          <w:i w:val="0"/>
          <w:iCs w:val="0"/>
          <w:caps w:val="0"/>
          <w:color w:val="06071F"/>
          <w:spacing w:val="0"/>
          <w:sz w:val="24"/>
          <w:szCs w:val="24"/>
          <w:lang w:eastAsia="zh-CN"/>
        </w:rPr>
        <w:t>“</w:t>
      </w:r>
      <w:r>
        <w:rPr>
          <w:rFonts w:hint="eastAsia" w:asciiTheme="minorEastAsia" w:hAnsiTheme="minorEastAsia" w:eastAsiaTheme="minorEastAsia" w:cstheme="minorEastAsia"/>
          <w:i w:val="0"/>
          <w:iCs w:val="0"/>
          <w:caps w:val="0"/>
          <w:color w:val="06071F"/>
          <w:spacing w:val="0"/>
          <w:sz w:val="24"/>
          <w:szCs w:val="24"/>
          <w:lang w:val="en-US" w:eastAsia="zh-CN"/>
        </w:rPr>
        <w:t>医疗设备维护保养专项职业能力</w:t>
      </w:r>
      <w:r>
        <w:rPr>
          <w:rFonts w:hint="eastAsia" w:asciiTheme="minorEastAsia" w:hAnsiTheme="minorEastAsia" w:eastAsiaTheme="minorEastAsia" w:cstheme="minorEastAsia"/>
          <w:i w:val="0"/>
          <w:iCs w:val="0"/>
          <w:caps w:val="0"/>
          <w:color w:val="06071F"/>
          <w:spacing w:val="0"/>
          <w:sz w:val="24"/>
          <w:szCs w:val="24"/>
          <w:lang w:eastAsia="zh-CN"/>
        </w:rPr>
        <w:t>”</w:t>
      </w:r>
      <w:r>
        <w:rPr>
          <w:rFonts w:hint="eastAsia" w:asciiTheme="minorEastAsia" w:hAnsiTheme="minorEastAsia" w:eastAsiaTheme="minorEastAsia" w:cstheme="minorEastAsia"/>
          <w:i w:val="0"/>
          <w:iCs w:val="0"/>
          <w:caps w:val="0"/>
          <w:color w:val="06071F"/>
          <w:spacing w:val="0"/>
          <w:sz w:val="24"/>
          <w:szCs w:val="24"/>
        </w:rPr>
        <w:t>证书</w:t>
      </w:r>
      <w:r>
        <w:rPr>
          <w:rFonts w:hint="eastAsia" w:asciiTheme="minorEastAsia" w:hAnsiTheme="minorEastAsia" w:eastAsiaTheme="minorEastAsia" w:cstheme="minorEastAsia"/>
          <w:i w:val="0"/>
          <w:iCs w:val="0"/>
          <w:caps w:val="0"/>
          <w:color w:val="06071F"/>
          <w:spacing w:val="0"/>
          <w:sz w:val="24"/>
          <w:szCs w:val="24"/>
          <w:lang w:val="en-US" w:eastAsia="zh-CN"/>
        </w:rPr>
        <w:t>或</w:t>
      </w:r>
      <w:r>
        <w:rPr>
          <w:rFonts w:hint="eastAsia" w:asciiTheme="minorEastAsia" w:hAnsiTheme="minorEastAsia" w:eastAsiaTheme="minorEastAsia" w:cstheme="minorEastAsia"/>
          <w:i w:val="0"/>
          <w:iCs w:val="0"/>
          <w:caps w:val="0"/>
          <w:color w:val="06071F"/>
          <w:spacing w:val="0"/>
          <w:sz w:val="24"/>
          <w:szCs w:val="24"/>
        </w:rPr>
        <w:t>设备厂商（如</w:t>
      </w:r>
      <w:r>
        <w:rPr>
          <w:rFonts w:hint="eastAsia" w:asciiTheme="minorEastAsia" w:hAnsiTheme="minorEastAsia" w:eastAsiaTheme="minorEastAsia" w:cstheme="minorEastAsia"/>
          <w:i w:val="0"/>
          <w:iCs w:val="0"/>
          <w:caps w:val="0"/>
          <w:color w:val="06071F"/>
          <w:spacing w:val="0"/>
          <w:sz w:val="24"/>
          <w:szCs w:val="24"/>
          <w:lang w:val="en-US" w:eastAsia="zh-CN"/>
        </w:rPr>
        <w:t>GE</w:t>
      </w:r>
      <w:r>
        <w:rPr>
          <w:rFonts w:hint="eastAsia" w:asciiTheme="minorEastAsia" w:hAnsiTheme="minorEastAsia" w:eastAsiaTheme="minorEastAsia" w:cstheme="minorEastAsia"/>
          <w:i w:val="0"/>
          <w:iCs w:val="0"/>
          <w:caps w:val="0"/>
          <w:color w:val="06071F"/>
          <w:spacing w:val="0"/>
          <w:sz w:val="24"/>
          <w:szCs w:val="24"/>
        </w:rPr>
        <w:t>、西门子等）出具的工程师</w:t>
      </w:r>
      <w:r>
        <w:rPr>
          <w:rFonts w:hint="eastAsia" w:asciiTheme="minorEastAsia" w:hAnsiTheme="minorEastAsia" w:eastAsiaTheme="minorEastAsia" w:cstheme="minorEastAsia"/>
          <w:i w:val="0"/>
          <w:iCs w:val="0"/>
          <w:caps w:val="0"/>
          <w:color w:val="06071F"/>
          <w:spacing w:val="0"/>
          <w:sz w:val="24"/>
          <w:szCs w:val="24"/>
          <w:lang w:val="en-US" w:eastAsia="zh-CN"/>
        </w:rPr>
        <w:t>培训</w:t>
      </w:r>
      <w:r>
        <w:rPr>
          <w:rFonts w:hint="eastAsia" w:asciiTheme="minorEastAsia" w:hAnsiTheme="minorEastAsia" w:eastAsiaTheme="minorEastAsia" w:cstheme="minorEastAsia"/>
          <w:i w:val="0"/>
          <w:iCs w:val="0"/>
          <w:caps w:val="0"/>
          <w:color w:val="06071F"/>
          <w:spacing w:val="0"/>
          <w:sz w:val="24"/>
          <w:szCs w:val="24"/>
        </w:rPr>
        <w:t>证书</w:t>
      </w:r>
      <w:r>
        <w:rPr>
          <w:rFonts w:hint="eastAsia" w:asciiTheme="minorEastAsia" w:hAnsiTheme="minorEastAsia" w:eastAsiaTheme="minorEastAsia" w:cstheme="minorEastAsia"/>
          <w:i w:val="0"/>
          <w:iCs w:val="0"/>
          <w:caps w:val="0"/>
          <w:color w:val="06071F"/>
          <w:spacing w:val="0"/>
          <w:sz w:val="24"/>
          <w:szCs w:val="24"/>
          <w:lang w:val="en-US" w:eastAsia="zh-CN"/>
        </w:rPr>
        <w:t>或</w:t>
      </w:r>
      <w:r>
        <w:rPr>
          <w:rFonts w:hint="eastAsia" w:asciiTheme="minorEastAsia" w:hAnsiTheme="minorEastAsia" w:eastAsiaTheme="minorEastAsia" w:cstheme="minorEastAsia"/>
          <w:i w:val="0"/>
          <w:iCs w:val="0"/>
          <w:caps w:val="0"/>
          <w:color w:val="06071F"/>
          <w:spacing w:val="0"/>
          <w:sz w:val="24"/>
          <w:szCs w:val="24"/>
        </w:rPr>
        <w:t>协会颁发的维修工程师资质证书</w:t>
      </w:r>
      <w:r>
        <w:rPr>
          <w:rStyle w:val="11"/>
          <w:rFonts w:hint="eastAsia" w:asciiTheme="minorEastAsia" w:hAnsiTheme="minorEastAsia" w:eastAsiaTheme="minorEastAsia" w:cstheme="minorEastAsia"/>
          <w:b/>
          <w:bCs/>
          <w:i w:val="0"/>
          <w:iCs w:val="0"/>
          <w:caps w:val="0"/>
          <w:color w:val="06071F"/>
          <w:spacing w:val="0"/>
          <w:sz w:val="24"/>
          <w:szCs w:val="24"/>
        </w:rPr>
        <w:t>或</w:t>
      </w:r>
      <w:r>
        <w:rPr>
          <w:rFonts w:hint="eastAsia" w:asciiTheme="minorEastAsia" w:hAnsiTheme="minorEastAsia" w:eastAsiaTheme="minorEastAsia" w:cstheme="minorEastAsia"/>
          <w:i w:val="0"/>
          <w:iCs w:val="0"/>
          <w:caps w:val="0"/>
          <w:color w:val="06071F"/>
          <w:spacing w:val="0"/>
          <w:sz w:val="24"/>
          <w:szCs w:val="24"/>
        </w:rPr>
        <w:t>提供3年以上医疗设备维修</w:t>
      </w:r>
      <w:r>
        <w:rPr>
          <w:rFonts w:hint="eastAsia" w:asciiTheme="minorEastAsia" w:hAnsiTheme="minorEastAsia" w:eastAsiaTheme="minorEastAsia" w:cstheme="minorEastAsia"/>
          <w:i w:val="0"/>
          <w:iCs w:val="0"/>
          <w:caps w:val="0"/>
          <w:color w:val="06071F"/>
          <w:spacing w:val="0"/>
          <w:sz w:val="24"/>
          <w:szCs w:val="24"/>
          <w:lang w:val="en-US" w:eastAsia="zh-CN"/>
        </w:rPr>
        <w:t>保养</w:t>
      </w:r>
      <w:r>
        <w:rPr>
          <w:rFonts w:hint="eastAsia" w:asciiTheme="minorEastAsia" w:hAnsiTheme="minorEastAsia" w:eastAsiaTheme="minorEastAsia" w:cstheme="minorEastAsia"/>
          <w:i w:val="0"/>
          <w:iCs w:val="0"/>
          <w:caps w:val="0"/>
          <w:color w:val="06071F"/>
          <w:spacing w:val="0"/>
          <w:sz w:val="24"/>
          <w:szCs w:val="24"/>
        </w:rPr>
        <w:t>经验证明。</w:t>
      </w:r>
    </w:p>
    <w:p w14:paraId="60741CAB">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高压氧</w:t>
      </w:r>
      <w:r>
        <w:rPr>
          <w:rFonts w:hint="eastAsia" w:asciiTheme="minorEastAsia" w:hAnsiTheme="minorEastAsia" w:eastAsiaTheme="minorEastAsia" w:cstheme="minorEastAsia"/>
          <w:color w:val="auto"/>
          <w:sz w:val="24"/>
          <w:szCs w:val="24"/>
          <w:highlight w:val="none"/>
          <w:lang w:eastAsia="zh-CN"/>
        </w:rPr>
        <w:t>舱</w:t>
      </w:r>
      <w:r>
        <w:rPr>
          <w:rFonts w:hint="eastAsia" w:asciiTheme="minorEastAsia" w:hAnsiTheme="minorEastAsia" w:eastAsiaTheme="minorEastAsia" w:cstheme="minorEastAsia"/>
          <w:color w:val="auto"/>
          <w:sz w:val="24"/>
          <w:szCs w:val="24"/>
          <w:highlight w:val="none"/>
        </w:rPr>
        <w:t>系统</w:t>
      </w:r>
      <w:r>
        <w:rPr>
          <w:rFonts w:hint="eastAsia" w:asciiTheme="minorEastAsia" w:hAnsiTheme="minorEastAsia" w:eastAsiaTheme="minorEastAsia" w:cstheme="minorEastAsia"/>
          <w:color w:val="auto"/>
          <w:sz w:val="24"/>
          <w:szCs w:val="24"/>
          <w:highlight w:val="none"/>
          <w:lang w:val="en-US" w:eastAsia="zh-CN"/>
        </w:rPr>
        <w:t>专职驻守</w:t>
      </w:r>
      <w:r>
        <w:rPr>
          <w:rFonts w:hint="eastAsia" w:asciiTheme="minorEastAsia" w:hAnsiTheme="minorEastAsia" w:eastAsiaTheme="minorEastAsia" w:cstheme="minorEastAsia"/>
          <w:color w:val="auto"/>
          <w:sz w:val="24"/>
          <w:szCs w:val="24"/>
          <w:highlight w:val="none"/>
        </w:rPr>
        <w:t>维护人员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至少提供1名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应符合特种设备操作维护人员的资质要求（提供资质证明文件）。</w:t>
      </w:r>
      <w:r>
        <w:rPr>
          <w:rFonts w:hint="eastAsia" w:asciiTheme="minorEastAsia" w:hAnsiTheme="minorEastAsia" w:eastAsiaTheme="minorEastAsia" w:cstheme="minorEastAsia"/>
          <w:color w:val="auto"/>
          <w:sz w:val="24"/>
          <w:szCs w:val="24"/>
          <w:highlight w:val="none"/>
          <w:lang w:val="en-US" w:eastAsia="zh-CN"/>
        </w:rPr>
        <w:t>设备盘点及固定资产处置文员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至少提供1名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应拥有会计或管理相关专业资质要求。</w:t>
      </w:r>
    </w:p>
    <w:p w14:paraId="5DFA018E">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供应商需根据采购人的管理模式及管理要求，制定各种管理制度、操作规程及其他有关规定，须报采购人审定备案后方可实施。</w:t>
      </w:r>
    </w:p>
    <w:p w14:paraId="0BFBFBFA">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 xml:space="preserve"> 供应商应按照国家相关规定建立规范化的医疗设备管理档案（含电子档案与纸质档案）。</w:t>
      </w:r>
    </w:p>
    <w:p w14:paraId="1E8E16FA">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所有维修、维护、保养、检测、培训等内容均应有详实的记录。</w:t>
      </w:r>
    </w:p>
    <w:p w14:paraId="61E16369">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 xml:space="preserve"> 供应商每月向采购人设备管理部门递交设备维护维修状况分析报表。</w:t>
      </w:r>
    </w:p>
    <w:p w14:paraId="45A22648">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配合采购人现有作息制度，建立维修工程师夜间、双休日、节假日值班制</w:t>
      </w:r>
      <w:r>
        <w:rPr>
          <w:rFonts w:hint="eastAsia" w:asciiTheme="minorEastAsia" w:hAnsiTheme="minorEastAsia" w:eastAsiaTheme="minorEastAsia" w:cstheme="minorEastAsia"/>
          <w:color w:val="auto"/>
          <w:sz w:val="24"/>
          <w:szCs w:val="24"/>
          <w:highlight w:val="none"/>
          <w:lang w:eastAsia="zh-CN"/>
        </w:rPr>
        <w:t>度并执行</w:t>
      </w:r>
      <w:r>
        <w:rPr>
          <w:rFonts w:hint="eastAsia" w:asciiTheme="minorEastAsia" w:hAnsiTheme="minorEastAsia" w:eastAsiaTheme="minorEastAsia" w:cstheme="minorEastAsia"/>
          <w:color w:val="auto"/>
          <w:sz w:val="24"/>
          <w:szCs w:val="24"/>
          <w:highlight w:val="none"/>
        </w:rPr>
        <w:t>。</w:t>
      </w:r>
    </w:p>
    <w:p w14:paraId="2D730B59">
      <w:pPr>
        <w:keepNext w:val="0"/>
        <w:keepLines w:val="0"/>
        <w:pageBreakBefore w:val="0"/>
        <w:tabs>
          <w:tab w:val="left" w:pos="9639"/>
        </w:tabs>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p>
    <w:p w14:paraId="77B8A67C">
      <w:pPr>
        <w:keepNext w:val="0"/>
        <w:keepLines w:val="0"/>
        <w:pageBreakBefore w:val="0"/>
        <w:tabs>
          <w:tab w:val="left" w:pos="9639"/>
        </w:tabs>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预防性维护</w:t>
      </w:r>
    </w:p>
    <w:p w14:paraId="51126E7F">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供应商合同期内应根据项目情况提供免费的维护、耗件更换等服务，保证设备达到、符合原厂合格标准及相应的国家质量标准的要求。</w:t>
      </w:r>
    </w:p>
    <w:p w14:paraId="1D5D5D69">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供应商应为采购人提供采购人Ⅰ类、Ⅱ类、Ⅲ类设备每年不少于4次的保养和清洁，每年不少于两次全面的原厂标准和规定的预防性维修保养工作，提供维护保养报告。预防性维修保养应包含但不限于以下内容：</w:t>
      </w:r>
    </w:p>
    <w:p w14:paraId="3A821B16">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 外观检查: 检查仪器各按钮、开关、接头插座有无松动及错位，插头插座的接触有无氧化、生锈或接触不良，电源线是否老化，散热排风是否正常，各种接地的连接和管道的连接是否良好。</w:t>
      </w:r>
    </w:p>
    <w:p w14:paraId="6822FB5A">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 清洁保养: 对仪器表面与内部电气部分、机械部分进行清洁，包括清洗过滤网、有关管道、机身、电路板、键盘等，对仪器有关插头插座进行清洁, 防止接触不良, 对必要的机械部分进行加油润滑。</w:t>
      </w:r>
    </w:p>
    <w:p w14:paraId="09DA4666">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 更换易损件: 对已达到使用寿命及性能下降，不合要求的元器件或使用说明书中规定的要求定期更换的备件要进行及时地更换，预防可能发生的故障扩大或造成整机故障。</w:t>
      </w:r>
    </w:p>
    <w:p w14:paraId="0012F917">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 功能检查：开机检查各指示灯、指示器是否正常，通过调节、设置各个开关和按钮，进入各功能设置，以检查设备的各功能模块是否正常。通过模拟测试，检查设备各项报警功能是否正常。校对和调整设备的各种合格标准参数，保证完好使用率。</w:t>
      </w:r>
    </w:p>
    <w:p w14:paraId="1A78A8B8">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 性能测试校准：测试各直流电源的稳压值、电路中要测试点电压值或波形并根据说明书的要求进行必要的校准和调整，以保证仪器各项技术指标达到标准，确保仪器在医疗诊断与治疗中的质量。</w:t>
      </w:r>
    </w:p>
    <w:p w14:paraId="577146A6">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 安全检查：</w:t>
      </w:r>
    </w:p>
    <w:p w14:paraId="7C0FBF49">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2.6.1 电气安全检查: 检查各种引线、插头、连接器等有无破损，接地线是否牢靠，接地电阻和漏电电流是否在允许限度内。</w:t>
      </w:r>
    </w:p>
    <w:p w14:paraId="7591D686">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2.6.2 机械检查：检查机架是否牢固，机械运转是否正常，各连接备件有无松动、脱落或破裂现象。</w:t>
      </w:r>
    </w:p>
    <w:p w14:paraId="75EF2E73">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 xml:space="preserve"> 医疗设备巡检要求</w:t>
      </w:r>
    </w:p>
    <w:p w14:paraId="0E230E41">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需开展设备巡检工作，巡检周期每月不少于1次，供应商应编制各科室医疗设备巡检计划，经医院设备主管部门审核后，按计划对采购人的医疗设备进行巡检保养。对不符合设备正常运行或有可能造成医疗安全隐患的设备，出具书面的解决改进方案并按时执行，保证设备性能、备件的完好性。每次服务需详细记录，并提交原始资料给采购人设备管理部门备案，所有数据需采集至设备管理系统。</w:t>
      </w:r>
    </w:p>
    <w:p w14:paraId="776C5E5D">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 检查医疗设备及其配套设备使用环境是否符合要求，是否存在危及医疗设备安全的潜在因素。</w:t>
      </w:r>
    </w:p>
    <w:p w14:paraId="28F05E7E">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 检查医疗设备功能参数是否正常，备件是否齐全，备件状态是否符合安全要求。</w:t>
      </w:r>
    </w:p>
    <w:p w14:paraId="5E298D13">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 检查使用科室设备的使用记录，并在使用记录上签名。</w:t>
      </w:r>
    </w:p>
    <w:p w14:paraId="15F95574">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 检查设备各类标签，确保标签有效齐全并有效。</w:t>
      </w:r>
    </w:p>
    <w:p w14:paraId="40A4EC30">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 巡检时，对设备的使用做出评估，听取使用科室的建议与要求，并做好记录。</w:t>
      </w:r>
    </w:p>
    <w:p w14:paraId="544F3227">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 巡检结束后巡检记录需要使用科室签字认可。</w:t>
      </w:r>
    </w:p>
    <w:p w14:paraId="7C652BF3">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 特种设备巡检，如灭菌器、锅炉、</w:t>
      </w:r>
      <w:r>
        <w:rPr>
          <w:rFonts w:hint="eastAsia" w:asciiTheme="minorEastAsia" w:hAnsiTheme="minorEastAsia" w:eastAsiaTheme="minorEastAsia" w:cstheme="minorEastAsia"/>
          <w:color w:val="auto"/>
          <w:sz w:val="24"/>
          <w:szCs w:val="24"/>
          <w:highlight w:val="none"/>
          <w:lang w:eastAsia="zh-CN"/>
        </w:rPr>
        <w:t>液氧储槽、</w:t>
      </w:r>
      <w:r>
        <w:rPr>
          <w:rFonts w:hint="eastAsia" w:asciiTheme="minorEastAsia" w:hAnsiTheme="minorEastAsia" w:eastAsiaTheme="minorEastAsia" w:cstheme="minorEastAsia"/>
          <w:color w:val="auto"/>
          <w:sz w:val="24"/>
          <w:szCs w:val="24"/>
          <w:highlight w:val="none"/>
        </w:rPr>
        <w:t>压力管道等按特种设备管理要求，并做好记录。</w:t>
      </w:r>
    </w:p>
    <w:p w14:paraId="36F093E8">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4</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重要设备、重要科室专人管理。医疗设备日常保养管理。安排专职人员对医院的医疗设备进行预防性维护及清理工作，提升医疗设备使用年限。</w:t>
      </w:r>
    </w:p>
    <w:p w14:paraId="093C7452">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5</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设备正常开机率</w:t>
      </w:r>
    </w:p>
    <w:p w14:paraId="3EE3A117">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rPr>
        <w:t>维保服务期内，</w:t>
      </w:r>
      <w:r>
        <w:rPr>
          <w:rFonts w:hint="eastAsia" w:asciiTheme="minorEastAsia" w:hAnsiTheme="minorEastAsia" w:eastAsiaTheme="minorEastAsia" w:cstheme="minorEastAsia"/>
          <w:color w:val="auto"/>
          <w:sz w:val="24"/>
          <w:szCs w:val="24"/>
          <w:highlight w:val="none"/>
          <w:shd w:val="clear" w:color="auto" w:fill="auto"/>
        </w:rPr>
        <w:t>保证设备年度开机正常使用率达到95%（</w:t>
      </w:r>
      <w:r>
        <w:rPr>
          <w:rFonts w:hint="eastAsia" w:asciiTheme="minorEastAsia" w:hAnsiTheme="minorEastAsia" w:eastAsiaTheme="minorEastAsia" w:cstheme="minorEastAsia"/>
          <w:color w:val="auto"/>
          <w:sz w:val="24"/>
          <w:szCs w:val="24"/>
          <w:highlight w:val="none"/>
        </w:rPr>
        <w:t>按365天/年计，不含甲方原因造成的延误天数）。</w:t>
      </w:r>
      <w:r>
        <w:rPr>
          <w:rFonts w:hint="eastAsia" w:asciiTheme="minorEastAsia" w:hAnsiTheme="minorEastAsia" w:eastAsiaTheme="minorEastAsia" w:cstheme="minorEastAsia"/>
          <w:color w:val="auto"/>
          <w:sz w:val="24"/>
          <w:szCs w:val="24"/>
          <w:highlight w:val="none"/>
          <w:shd w:val="clear" w:color="auto" w:fill="auto"/>
        </w:rPr>
        <w:t>若未达到此标准，维保方应承诺作出补偿，按2倍日期延长该设备的维保服务期限，或承诺接受医院的损失考核处理。</w:t>
      </w:r>
    </w:p>
    <w:p w14:paraId="01D75A98">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设备维护保养要求</w:t>
      </w:r>
    </w:p>
    <w:p w14:paraId="42A09929">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 全天候365天*24小时提供服务。</w:t>
      </w:r>
    </w:p>
    <w:p w14:paraId="6568A6C6">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 急救</w:t>
      </w:r>
      <w:r>
        <w:rPr>
          <w:rFonts w:hint="eastAsia" w:asciiTheme="minorEastAsia" w:hAnsiTheme="minorEastAsia" w:eastAsiaTheme="minorEastAsia" w:cstheme="minorEastAsia"/>
          <w:color w:val="auto"/>
          <w:sz w:val="24"/>
          <w:szCs w:val="24"/>
          <w:highlight w:val="none"/>
          <w:lang w:eastAsia="zh-CN"/>
        </w:rPr>
        <w:t>类</w:t>
      </w:r>
      <w:r>
        <w:rPr>
          <w:rFonts w:hint="eastAsia" w:asciiTheme="minorEastAsia" w:hAnsiTheme="minorEastAsia" w:eastAsiaTheme="minorEastAsia" w:cstheme="minorEastAsia"/>
          <w:color w:val="auto"/>
          <w:sz w:val="24"/>
          <w:szCs w:val="24"/>
          <w:highlight w:val="none"/>
        </w:rPr>
        <w:t>设备紧急故障报修，驻场工程师必须15分钟以内到达现场处理；一般设备故障报修，法定工作时间内，30分钟以内到达维修现场；法定工作时间外，1小时到达维修现场。</w:t>
      </w:r>
    </w:p>
    <w:p w14:paraId="14D869B4">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6.3 维修质量及时效</w:t>
      </w:r>
    </w:p>
    <w:p w14:paraId="22237F20">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6.3.1 需保证设备维修的质量及时效性。同一设备、同一故障短期内连续进行两次维修，该设备则按采购人要求送至采购人指定厂家或第三方维修，所需维修费由供应商承担。</w:t>
      </w:r>
    </w:p>
    <w:p w14:paraId="7F3D1F30">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6.3.2所有医疗设备及其配套设备更换的备件必须是符合原厂要求，可溯源的合格备件。（须提供承诺函）</w:t>
      </w:r>
    </w:p>
    <w:p w14:paraId="49C3F2E9">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6.3.3常规备件到场时间48小时</w:t>
      </w:r>
      <w:r>
        <w:rPr>
          <w:rFonts w:hint="eastAsia" w:asciiTheme="minorEastAsia" w:hAnsiTheme="minorEastAsia" w:eastAsiaTheme="minorEastAsia" w:cstheme="minorEastAsia"/>
          <w:color w:val="auto"/>
          <w:sz w:val="24"/>
          <w:szCs w:val="24"/>
          <w:highlight w:val="none"/>
          <w:lang w:eastAsia="zh-CN"/>
        </w:rPr>
        <w:t>内</w:t>
      </w:r>
      <w:r>
        <w:rPr>
          <w:rFonts w:hint="eastAsia" w:asciiTheme="minorEastAsia" w:hAnsiTheme="minorEastAsia" w:eastAsiaTheme="minorEastAsia" w:cstheme="minorEastAsia"/>
          <w:color w:val="auto"/>
          <w:sz w:val="24"/>
          <w:szCs w:val="24"/>
          <w:highlight w:val="none"/>
        </w:rPr>
        <w:t>，特殊情况不超过96小时</w:t>
      </w:r>
      <w:r>
        <w:rPr>
          <w:rFonts w:hint="eastAsia" w:asciiTheme="minorEastAsia" w:hAnsiTheme="minorEastAsia" w:eastAsiaTheme="minorEastAsia" w:cstheme="minorEastAsia"/>
          <w:color w:val="auto"/>
          <w:sz w:val="24"/>
          <w:szCs w:val="24"/>
          <w:highlight w:val="none"/>
          <w:lang w:eastAsia="zh-CN"/>
        </w:rPr>
        <w:t>完成维修</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Cs/>
          <w:color w:val="auto"/>
          <w:sz w:val="24"/>
          <w:szCs w:val="24"/>
          <w:highlight w:val="none"/>
        </w:rPr>
        <w:t>若三天仍无法修复</w:t>
      </w:r>
      <w:r>
        <w:rPr>
          <w:rFonts w:hint="eastAsia" w:asciiTheme="minorEastAsia" w:hAnsiTheme="minorEastAsia" w:eastAsiaTheme="minorEastAsia" w:cstheme="minorEastAsia"/>
          <w:color w:val="auto"/>
          <w:sz w:val="24"/>
          <w:szCs w:val="24"/>
          <w:highlight w:val="none"/>
        </w:rPr>
        <w:t>，甲方（医院）有权聘请设备厂家技术人员或专业技术人员进行解决，所发生费用全部由维保单位承担。</w:t>
      </w:r>
    </w:p>
    <w:p w14:paraId="5923F2D1">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6.3.4 评估及报废处理原则。对使用多年或已经停产、厂家或第三方均无法提供备件、供应商无法修复的设备，供应商需提交纸质申请，由采购人设备管理部门查正同意后，方可办理报废，其维保费用从总保费中扣减。</w:t>
      </w:r>
    </w:p>
    <w:p w14:paraId="30F3FA0D">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7</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 xml:space="preserve"> 备件要求</w:t>
      </w:r>
    </w:p>
    <w:p w14:paraId="7BC32CDC">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 供应商应具备取得设备厂家零配件的合法渠道；且其提供的放射设备核心备件必须是符合国家相关规范要求的合格全新产品。</w:t>
      </w:r>
    </w:p>
    <w:p w14:paraId="7541D240">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 按设备存量情况，须库存一定数量的备件在采购人单位内，备件的管理人为供应商。</w:t>
      </w:r>
    </w:p>
    <w:p w14:paraId="7986A866">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8</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医疗设备质控</w:t>
      </w:r>
    </w:p>
    <w:p w14:paraId="71916B03">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8.1 安装验收质控</w:t>
      </w:r>
    </w:p>
    <w:p w14:paraId="158DFCF2">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8.1.1 须按采购人要求协助院方做好医疗设备安装、验收工作。</w:t>
      </w:r>
    </w:p>
    <w:p w14:paraId="07E604C1">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8.1.2 验收工作包含但不限于含设备配置清点、安装调试、计量验收、功能验收。医疗设备投入使用前，保证设备技术参数与国家规定及行业规定的标准一致，符合技术规范与规程要求等。</w:t>
      </w:r>
    </w:p>
    <w:p w14:paraId="75157777">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 使用与维修质控</w:t>
      </w:r>
    </w:p>
    <w:p w14:paraId="7E447D64">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8.2.1 供应商需定期为操作人员和维修人员提供专业的设备应用及维护培训，实施操作人员上岗考核制度，经过考核且达标的人员才能操作。</w:t>
      </w:r>
    </w:p>
    <w:p w14:paraId="7AD225FD">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8.2.2 供应商需要为采购人编制并为科室提供纸质版医疗设备标准操作流程、维修保养流程、标准操作流程卡和使用状态卡，所需费用由供应商支付。</w:t>
      </w:r>
    </w:p>
    <w:p w14:paraId="7B42A9EB">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8.2.3 供应商需在设备修复后，对维修中必须拆机的急救类、生命支持类设备进行电气安全、性能等全面检测，以记录数据，符合技术指标要求才能投入使用。</w:t>
      </w:r>
    </w:p>
    <w:p w14:paraId="6D6656FC">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8.2.4 供应商需对急救类、生命支持类设备每年周期进行不少于两次的电气安全、性能等全面的检测，其中除颤仪不少于四次；每次检测，需要记录数据。</w:t>
      </w:r>
    </w:p>
    <w:p w14:paraId="0C631CC3">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8.2.5 每次检测完成后，需在设备上标上质量合格标签，并写上日期与检测人员姓名。</w:t>
      </w:r>
    </w:p>
    <w:p w14:paraId="2EAA78B9">
      <w:pPr>
        <w:keepNext w:val="0"/>
        <w:keepLines w:val="0"/>
        <w:pageBreakBefore w:val="0"/>
        <w:tabs>
          <w:tab w:val="left" w:pos="9639"/>
        </w:tabs>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8.2.6 质量合格标签由供应商提供。</w:t>
      </w:r>
    </w:p>
    <w:p w14:paraId="323B43B8">
      <w:pPr>
        <w:keepNext w:val="0"/>
        <w:keepLines w:val="0"/>
        <w:pageBreakBefore w:val="0"/>
        <w:tabs>
          <w:tab w:val="left" w:pos="9639"/>
        </w:tabs>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9</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服务</w:t>
      </w:r>
      <w:r>
        <w:rPr>
          <w:rFonts w:hint="eastAsia" w:asciiTheme="minorEastAsia" w:hAnsiTheme="minorEastAsia" w:eastAsiaTheme="minorEastAsia" w:cstheme="minorEastAsia"/>
          <w:color w:val="auto"/>
          <w:sz w:val="24"/>
          <w:szCs w:val="24"/>
          <w:highlight w:val="none"/>
        </w:rPr>
        <w:t>管理软件</w:t>
      </w:r>
    </w:p>
    <w:p w14:paraId="350D5BD7">
      <w:pPr>
        <w:spacing w:line="360" w:lineRule="auto"/>
        <w:ind w:firstLine="480" w:firstLineChars="200"/>
        <w:rPr>
          <w:rFonts w:hint="eastAsia" w:asciiTheme="minorEastAsia" w:hAnsiTheme="minorEastAsia" w:eastAsiaTheme="minorEastAsia" w:cstheme="minorEastAsia"/>
          <w:strike w:val="0"/>
          <w:dstrike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z w:val="24"/>
          <w:szCs w:val="24"/>
          <w:lang w:val="en-US" w:eastAsia="zh-CN"/>
          <w14:textFill>
            <w14:solidFill>
              <w14:schemeClr w14:val="tx1"/>
            </w14:solidFill>
          </w14:textFill>
        </w:rPr>
        <w:t>采购人现有一套</w:t>
      </w:r>
      <w:r>
        <w:rPr>
          <w:rFonts w:hint="eastAsia" w:asciiTheme="minorEastAsia" w:hAnsiTheme="minorEastAsia" w:eastAsiaTheme="minorEastAsia" w:cstheme="minorEastAsia"/>
          <w:strike w:val="0"/>
          <w:dstrike w:val="0"/>
          <w:color w:val="000000" w:themeColor="text1"/>
          <w:sz w:val="24"/>
          <w:szCs w:val="24"/>
          <w:lang w:eastAsia="zh-CN"/>
          <w14:textFill>
            <w14:solidFill>
              <w14:schemeClr w14:val="tx1"/>
            </w14:solidFill>
          </w14:textFill>
        </w:rPr>
        <w:t>医疗设备设施全生命周期管理系统软件（以下简称“原</w:t>
      </w:r>
      <w:r>
        <w:rPr>
          <w:rFonts w:hint="eastAsia" w:asciiTheme="minorEastAsia" w:hAnsiTheme="minorEastAsia" w:eastAsiaTheme="minorEastAsia" w:cstheme="minorEastAsia"/>
          <w:strike w:val="0"/>
          <w:dstrike w:val="0"/>
          <w:color w:val="000000" w:themeColor="text1"/>
          <w:sz w:val="24"/>
          <w:szCs w:val="24"/>
          <w:lang w:val="en-US" w:eastAsia="zh-CN"/>
          <w14:textFill>
            <w14:solidFill>
              <w14:schemeClr w14:val="tx1"/>
            </w14:solidFill>
          </w14:textFill>
        </w:rPr>
        <w:t>软件</w:t>
      </w:r>
      <w:r>
        <w:rPr>
          <w:rFonts w:hint="eastAsia" w:asciiTheme="minorEastAsia" w:hAnsiTheme="minorEastAsia" w:eastAsiaTheme="minorEastAsia" w:cstheme="minorEastAsia"/>
          <w:strike w:val="0"/>
          <w:dstrike w:val="0"/>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strike w:val="0"/>
          <w:dstrike w:val="0"/>
          <w:color w:val="000000" w:themeColor="text1"/>
          <w:sz w:val="24"/>
          <w:szCs w:val="24"/>
          <w:lang w:val="en-US" w:eastAsia="zh-CN"/>
          <w14:textFill>
            <w14:solidFill>
              <w14:schemeClr w14:val="tx1"/>
            </w14:solidFill>
          </w14:textFill>
        </w:rPr>
        <w:t>供应商中标后，</w:t>
      </w:r>
      <w:bookmarkStart w:id="0" w:name="_GoBack"/>
      <w:r>
        <w:rPr>
          <w:rFonts w:hint="eastAsia" w:asciiTheme="minorEastAsia" w:hAnsiTheme="minorEastAsia" w:eastAsiaTheme="minorEastAsia" w:cstheme="minorEastAsia"/>
          <w:strike w:val="0"/>
          <w:dstrike w:val="0"/>
          <w:color w:val="000000" w:themeColor="text1"/>
          <w:sz w:val="24"/>
          <w:szCs w:val="24"/>
          <w:lang w:val="en-US" w:eastAsia="zh-CN"/>
          <w14:textFill>
            <w14:solidFill>
              <w14:schemeClr w14:val="tx1"/>
            </w14:solidFill>
          </w14:textFill>
        </w:rPr>
        <w:t>需全面承担原软件的日常管理、运维保障、系统对接及持续性培训服务，确保医疗设备全生命周期信息化管理的稳定运行与持续优化。</w:t>
      </w:r>
    </w:p>
    <w:p w14:paraId="751D837B">
      <w:pPr>
        <w:spacing w:line="360" w:lineRule="auto"/>
        <w:ind w:firstLine="480" w:firstLineChars="200"/>
        <w:rPr>
          <w:rFonts w:hint="eastAsia" w:asciiTheme="minorEastAsia" w:hAnsiTheme="minorEastAsia" w:eastAsiaTheme="minorEastAsia" w:cstheme="minorEastAsia"/>
          <w:strike w:val="0"/>
          <w:dstrike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z w:val="24"/>
          <w:szCs w:val="24"/>
          <w:lang w:val="en-US" w:eastAsia="zh-CN"/>
          <w14:textFill>
            <w14:solidFill>
              <w14:schemeClr w14:val="tx1"/>
            </w14:solidFill>
          </w14:textFill>
        </w:rPr>
        <w:t>如无法提供原软件的相关管理及维护等服务，需另行提供一套全新医疗设备设施全生命周期管理系统软件（投标时提供软件名称、版本信息及包括不限于软件著作或授权书的合法使用权证明），该软件须满足采购文件规定的功能需求参数及技术标准，并负责新软件的部署、数据迁移、对接整合及用户培训。供应商中标入场后，需在一个月内为医院完成医疗设备设施全生命周期管理系统软件的安装及培训工作，实现医疗设备全生命周期信息化管理的平稳过渡与高效运行。</w:t>
      </w:r>
    </w:p>
    <w:bookmarkEnd w:id="0"/>
    <w:p w14:paraId="36E1DCBF">
      <w:pPr>
        <w:pStyle w:val="5"/>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z w:val="24"/>
          <w:szCs w:val="24"/>
          <w:lang w:eastAsia="zh-CN"/>
          <w14:textFill>
            <w14:solidFill>
              <w14:schemeClr w14:val="tx1"/>
            </w14:solidFill>
          </w14:textFill>
        </w:rPr>
        <w:t>医疗设备设施全生命周期管理系统软件</w:t>
      </w:r>
      <w:r>
        <w:rPr>
          <w:rFonts w:hint="eastAsia" w:asciiTheme="minorEastAsia" w:hAnsiTheme="minorEastAsia" w:eastAsiaTheme="minorEastAsia" w:cstheme="minorEastAsia"/>
          <w:strike w:val="0"/>
          <w:dstrike w:val="0"/>
          <w:color w:val="000000" w:themeColor="text1"/>
          <w:sz w:val="24"/>
          <w:szCs w:val="24"/>
          <w:lang w:val="en-US" w:eastAsia="zh-CN"/>
          <w14:textFill>
            <w14:solidFill>
              <w14:schemeClr w14:val="tx1"/>
            </w14:solidFill>
          </w14:textFill>
        </w:rPr>
        <w:t>功能要求如下 ：</w:t>
      </w:r>
    </w:p>
    <w:tbl>
      <w:tblPr>
        <w:tblStyle w:val="9"/>
        <w:tblW w:w="8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7642"/>
      </w:tblGrid>
      <w:tr w14:paraId="15BB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 w:type="dxa"/>
            <w:noWrap w:val="0"/>
            <w:vAlign w:val="center"/>
          </w:tcPr>
          <w:p w14:paraId="4AAAA392">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7642" w:type="dxa"/>
            <w:noWrap w:val="0"/>
            <w:vAlign w:val="center"/>
          </w:tcPr>
          <w:p w14:paraId="406A9E9D">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   容</w:t>
            </w:r>
          </w:p>
        </w:tc>
      </w:tr>
      <w:tr w14:paraId="4CD7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jc w:val="center"/>
        </w:trPr>
        <w:tc>
          <w:tcPr>
            <w:tcW w:w="992" w:type="dxa"/>
            <w:noWrap w:val="0"/>
            <w:vAlign w:val="center"/>
          </w:tcPr>
          <w:p w14:paraId="44BE86D7">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7642" w:type="dxa"/>
            <w:noWrap w:val="0"/>
            <w:vAlign w:val="center"/>
          </w:tcPr>
          <w:p w14:paraId="064D9965">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1）医疗设备管理系统软件可同时可以在电脑端和手机端操作,移动端可同时使用微信、安卓及ios操作系统。</w:t>
            </w:r>
          </w:p>
          <w:p w14:paraId="1E459994">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2）管理系统须包含全院固定资产管理，如设备、总务、信息等。</w:t>
            </w:r>
          </w:p>
          <w:p w14:paraId="431172B8">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3）软件正版化原则。本项目供应商必须保证提供的产品（软件、服务内容）系自主研发或者依法享有完全的</w:t>
            </w:r>
            <w:r>
              <w:rPr>
                <w:rFonts w:hint="eastAsia" w:asciiTheme="minorEastAsia" w:hAnsiTheme="minorEastAsia" w:eastAsiaTheme="minorEastAsia" w:cstheme="minorEastAsia"/>
                <w:color w:val="auto"/>
                <w:sz w:val="24"/>
                <w:szCs w:val="24"/>
                <w:highlight w:val="none"/>
                <w:lang w:val="en-US" w:eastAsia="zh-CN"/>
              </w:rPr>
              <w:t>使用权</w:t>
            </w:r>
            <w:r>
              <w:rPr>
                <w:rFonts w:hint="eastAsia" w:asciiTheme="minorEastAsia" w:hAnsiTheme="minorEastAsia" w:eastAsiaTheme="minorEastAsia" w:cstheme="minorEastAsia"/>
                <w:color w:val="auto"/>
                <w:sz w:val="24"/>
                <w:szCs w:val="24"/>
                <w:highlight w:val="none"/>
              </w:rPr>
              <w:t>，采购人在中华人民共和国境内使用供应商提供的产品及服务时免受第三方提出的侵犯其专利权或其它知识产权的起诉。如果第三方提出侵权指控，乙方应承担由此而引起的一切法律责任和费用。</w:t>
            </w:r>
          </w:p>
          <w:p w14:paraId="647C64F9">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医院与中标供应商合同履行结束后，信息系统、软件、二次开发成果及服务器等无偿移交医院。</w:t>
            </w:r>
          </w:p>
        </w:tc>
      </w:tr>
      <w:tr w14:paraId="3B1A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 w:type="dxa"/>
            <w:noWrap w:val="0"/>
            <w:vAlign w:val="center"/>
          </w:tcPr>
          <w:p w14:paraId="7CAD0E48">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7642" w:type="dxa"/>
            <w:noWrap w:val="0"/>
            <w:vAlign w:val="center"/>
          </w:tcPr>
          <w:p w14:paraId="4B938F2D">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设备电子档案管理功能:</w:t>
            </w:r>
          </w:p>
          <w:p w14:paraId="40EA77C4">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1)设备档案数据需要统一标准化,需满足但不限于如下字段:设备名称、品牌、型号、注册证编号、68码、104国标三类；</w:t>
            </w:r>
          </w:p>
          <w:p w14:paraId="45577C28">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2)系统能上传图片、pdf、word等各种附件管理,包括但不限于合同、维修报告、保养报告、巡检报告、计量报告；</w:t>
            </w:r>
          </w:p>
          <w:p w14:paraId="18B052ED">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3)设备勘察能在手机端扫铭牌快速实现数据录入,自动生成勘察设备明细报表和勘察报告；</w:t>
            </w:r>
          </w:p>
          <w:p w14:paraId="15099EC9">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4)设备维修保养巡检质控计量报告都能线上管理。</w:t>
            </w:r>
          </w:p>
        </w:tc>
      </w:tr>
      <w:tr w14:paraId="4022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 w:type="dxa"/>
            <w:noWrap w:val="0"/>
            <w:vAlign w:val="center"/>
          </w:tcPr>
          <w:p w14:paraId="12FE8EAC">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7642" w:type="dxa"/>
            <w:noWrap w:val="0"/>
            <w:vAlign w:val="center"/>
          </w:tcPr>
          <w:p w14:paraId="6FBC307A">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设备维修和报废管理功能:</w:t>
            </w:r>
          </w:p>
          <w:p w14:paraId="1DF0404B">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1)可根据二维码直接通过微信的一级扫一扫入口快速报修设备；</w:t>
            </w:r>
          </w:p>
          <w:p w14:paraId="1AA0DD7F">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2)报修和维修完成具有微信消息自动通知；</w:t>
            </w:r>
          </w:p>
          <w:p w14:paraId="2D7F000C">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3)报修和维修过程能在线详细记录文字/语音/图片；</w:t>
            </w:r>
          </w:p>
          <w:p w14:paraId="17B2EDE7">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4)设备维修服务验收能在手机端线上签字和评分；</w:t>
            </w:r>
          </w:p>
          <w:p w14:paraId="7219C20F">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5)设备报废能通过扫一扫线上申请,线上报废审核；</w:t>
            </w:r>
          </w:p>
          <w:p w14:paraId="087CC153">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6)系统上提供设备维修案例,含故障描述及应对维修指引,至少6000条以上</w:t>
            </w:r>
            <w:r>
              <w:rPr>
                <w:rFonts w:hint="eastAsia" w:asciiTheme="minorEastAsia" w:hAnsiTheme="minorEastAsia" w:eastAsiaTheme="minorEastAsia" w:cstheme="minorEastAsia"/>
                <w:color w:val="auto"/>
                <w:sz w:val="24"/>
                <w:szCs w:val="24"/>
                <w:highlight w:val="none"/>
                <w:lang w:eastAsia="zh-CN"/>
              </w:rPr>
              <w:t>；</w:t>
            </w:r>
          </w:p>
          <w:p w14:paraId="2EA7135A">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报修项目须具备权重值，权重值可以根据紧急程度  重要程度  难度等各方面综合设置。且可以在设置界面调整权重值，以保证今后随着系统使用细化，权重进一步精确；</w:t>
            </w:r>
          </w:p>
          <w:p w14:paraId="074C2E54">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排班设定，根据不同管理部门如设备科、信息科、水电班等设置排班表，排班表可以提前录入、批量生成，生成规则可按时间、周、月等自动顺延。临床报修，在接单时默认为当天值班人员（比如信息科端，操作接单人员就是信息科值班人员）；</w:t>
            </w:r>
          </w:p>
          <w:p w14:paraId="69060971">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9）维修过程支持拍照记录；</w:t>
            </w:r>
          </w:p>
          <w:p w14:paraId="1E3773BA">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10）可按时间统计维修台帐，以及打印维修过程照片。</w:t>
            </w:r>
          </w:p>
        </w:tc>
      </w:tr>
      <w:tr w14:paraId="754B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 w:type="dxa"/>
            <w:noWrap w:val="0"/>
            <w:vAlign w:val="center"/>
          </w:tcPr>
          <w:p w14:paraId="3D9AE720">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7642" w:type="dxa"/>
            <w:noWrap w:val="0"/>
            <w:vAlign w:val="center"/>
          </w:tcPr>
          <w:p w14:paraId="112D4DBD">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设备质控管理功能:</w:t>
            </w:r>
          </w:p>
          <w:p w14:paraId="462E45F9">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1)设备保养/巡检/质控的“检查项”可按不同设备自定义配置,移动端自动加载配置的模板参数；</w:t>
            </w:r>
          </w:p>
          <w:p w14:paraId="6C3CD94D">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2)设备保养/巡检/质控/计量等具有临期提示和延误预警；</w:t>
            </w:r>
          </w:p>
          <w:p w14:paraId="37D6AD08">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3)设备维修/保养/巡检/质控的任务能在工作台或者通过微信小程序和手机短信提醒到具体执行人；</w:t>
            </w:r>
          </w:p>
          <w:p w14:paraId="659C5D3F">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4)巡检/保养/质控等服务可在手机端签字验收。</w:t>
            </w:r>
          </w:p>
        </w:tc>
      </w:tr>
      <w:tr w14:paraId="5EE5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 w:type="dxa"/>
            <w:noWrap w:val="0"/>
            <w:vAlign w:val="center"/>
          </w:tcPr>
          <w:p w14:paraId="7EEA1DD5">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7642" w:type="dxa"/>
            <w:noWrap w:val="0"/>
            <w:vAlign w:val="center"/>
          </w:tcPr>
          <w:p w14:paraId="265909AB">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备用机和备品管理功能,可实现医院备品库存管理,出入库明细都留存在系统里,方便追踪更换备件的时间、相关人员和相关设备。</w:t>
            </w:r>
          </w:p>
        </w:tc>
      </w:tr>
      <w:tr w14:paraId="5B52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 w:type="dxa"/>
            <w:noWrap w:val="0"/>
            <w:vAlign w:val="center"/>
          </w:tcPr>
          <w:p w14:paraId="337C4F73">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7642" w:type="dxa"/>
            <w:noWrap w:val="0"/>
            <w:vAlign w:val="center"/>
          </w:tcPr>
          <w:p w14:paraId="48B03BEE">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系统用户权限配置:</w:t>
            </w:r>
          </w:p>
          <w:p w14:paraId="67F73949">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系统可灵活自定义配置角色的使用权限,如:维修工程师、维保管理者、设备科领导、医院领导等。</w:t>
            </w:r>
          </w:p>
        </w:tc>
      </w:tr>
      <w:tr w14:paraId="0BD3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992" w:type="dxa"/>
            <w:noWrap w:val="0"/>
            <w:vAlign w:val="center"/>
          </w:tcPr>
          <w:p w14:paraId="31BC2F32">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7642" w:type="dxa"/>
            <w:noWrap w:val="0"/>
            <w:vAlign w:val="center"/>
          </w:tcPr>
          <w:p w14:paraId="3846A76F">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数据统计报表:</w:t>
            </w:r>
          </w:p>
          <w:p w14:paraId="1F530AB7">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1)系统可以统计设备开机率、报修率等全生命周期管理的数据报表；</w:t>
            </w:r>
          </w:p>
          <w:p w14:paraId="4E365A0D">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2)统计报表可以图文,也可以生成excel明细, 可自定义统计指标，以满足医院管理要求，并且可根据医院管理及评审要求，导出各类数据。包含txt、xls、csv等多种格式。</w:t>
            </w:r>
          </w:p>
          <w:p w14:paraId="20D399E4">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3)含有设备询价功能,有自建大型设备及中小设备各地区价格数据库。</w:t>
            </w:r>
          </w:p>
          <w:p w14:paraId="79030FEE">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4）系统可以按科室、工程师、设备类型、维修类型、权重等出局具工作量报表。</w:t>
            </w:r>
          </w:p>
        </w:tc>
      </w:tr>
      <w:tr w14:paraId="09AB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 w:type="dxa"/>
            <w:noWrap w:val="0"/>
            <w:vAlign w:val="center"/>
          </w:tcPr>
          <w:p w14:paraId="1F87B2A2">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7642" w:type="dxa"/>
            <w:noWrap w:val="0"/>
            <w:vAlign w:val="center"/>
          </w:tcPr>
          <w:p w14:paraId="0AF01AC4">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系统运行:</w:t>
            </w:r>
          </w:p>
          <w:p w14:paraId="4F1E2D7A">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1)乙方负责服务器、操作系统、数据库等软件的安装部署</w:t>
            </w:r>
          </w:p>
          <w:p w14:paraId="030C9C09">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2）系统提供7*24小时连续稳定服务；</w:t>
            </w:r>
          </w:p>
          <w:p w14:paraId="0B6F3116">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3)软件跨平台运行,可以通过网页、微信、电脑客户端、独立移动端APP应用。</w:t>
            </w:r>
          </w:p>
          <w:p w14:paraId="0513F11B">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4）系统最终须接入医院数据中心，供数据中心进行整合及共享。同时，提供标准接口，提供资产信息，状态，科室，地点等信息并与第三方系统交互。</w:t>
            </w:r>
          </w:p>
        </w:tc>
      </w:tr>
      <w:tr w14:paraId="2EDD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 w:type="dxa"/>
            <w:noWrap w:val="0"/>
            <w:vAlign w:val="center"/>
          </w:tcPr>
          <w:p w14:paraId="28A341B2">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7642" w:type="dxa"/>
            <w:noWrap w:val="0"/>
            <w:vAlign w:val="center"/>
          </w:tcPr>
          <w:p w14:paraId="68255BE3">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系统架构及部署满足信息安全等保三级要求。若存在软件或架构部署不满足要求，须整改软件或增加硬件的，由乙方方自行负责。保证该软件内的医院数据不能外泄。</w:t>
            </w:r>
          </w:p>
        </w:tc>
      </w:tr>
      <w:tr w14:paraId="49DB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 w:type="dxa"/>
            <w:noWrap w:val="0"/>
            <w:vAlign w:val="center"/>
          </w:tcPr>
          <w:p w14:paraId="5A7F0666">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7642" w:type="dxa"/>
            <w:noWrap w:val="0"/>
            <w:vAlign w:val="center"/>
          </w:tcPr>
          <w:p w14:paraId="77CD7FFD">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数据备份:</w:t>
            </w:r>
          </w:p>
          <w:p w14:paraId="173408D6">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1)数据库具有灾备,遇到紧急故障可快速恢复备库数据到生产库。</w:t>
            </w:r>
          </w:p>
        </w:tc>
      </w:tr>
      <w:tr w14:paraId="084C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 w:type="dxa"/>
            <w:noWrap w:val="0"/>
            <w:vAlign w:val="center"/>
          </w:tcPr>
          <w:p w14:paraId="21182F39">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7642" w:type="dxa"/>
            <w:noWrap w:val="0"/>
            <w:vAlign w:val="center"/>
          </w:tcPr>
          <w:p w14:paraId="3F1B5367">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系统响应:</w:t>
            </w:r>
          </w:p>
          <w:p w14:paraId="3AD7F6CA">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1)单次请求毫秒级响应；</w:t>
            </w:r>
          </w:p>
          <w:p w14:paraId="6A244B30">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2)可实现大任务批量处理；</w:t>
            </w:r>
          </w:p>
          <w:p w14:paraId="731F082D">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3)数据更新后可实时查询；</w:t>
            </w:r>
          </w:p>
          <w:p w14:paraId="5603C2D5">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4)计划制定后可实时生成子任务。</w:t>
            </w:r>
          </w:p>
        </w:tc>
      </w:tr>
      <w:tr w14:paraId="504C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 w:type="dxa"/>
            <w:noWrap w:val="0"/>
            <w:vAlign w:val="center"/>
          </w:tcPr>
          <w:p w14:paraId="179D3472">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7642" w:type="dxa"/>
            <w:noWrap w:val="0"/>
            <w:vAlign w:val="center"/>
          </w:tcPr>
          <w:p w14:paraId="1098361A">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数据大屏监控:</w:t>
            </w:r>
          </w:p>
          <w:p w14:paraId="775C1402">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1)根据不同业务场景提供相关的数据监控大屏,如医院资产监控、大设备健康监控、维保任务监控、设备运行效益监控等；</w:t>
            </w:r>
          </w:p>
          <w:p w14:paraId="51175563">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2)监控大屏需具有不同的角色,比如院领导版、设备科版；</w:t>
            </w:r>
          </w:p>
          <w:p w14:paraId="54B72339">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3)具有数据穿透能力,比如从大屏上可穿透到设备级数据,具有设备画像功能。</w:t>
            </w:r>
          </w:p>
        </w:tc>
      </w:tr>
      <w:tr w14:paraId="7CAF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 w:type="dxa"/>
            <w:noWrap w:val="0"/>
            <w:vAlign w:val="center"/>
          </w:tcPr>
          <w:p w14:paraId="19B002EC">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p>
        </w:tc>
        <w:tc>
          <w:tcPr>
            <w:tcW w:w="7642" w:type="dxa"/>
            <w:noWrap w:val="0"/>
            <w:vAlign w:val="center"/>
          </w:tcPr>
          <w:p w14:paraId="05108CC2">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接口开放对接:</w:t>
            </w:r>
          </w:p>
          <w:p w14:paraId="244BE6BC">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接口要求按医院集成平台总线标准开发对接。包括但不限于HRP、HIS、PACS、LIS等系统，以满足系统功能及管理功能正常运行需要；</w:t>
            </w:r>
          </w:p>
        </w:tc>
      </w:tr>
      <w:tr w14:paraId="44CD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 w:type="dxa"/>
            <w:noWrap w:val="0"/>
            <w:vAlign w:val="center"/>
          </w:tcPr>
          <w:p w14:paraId="6E984C88">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p>
        </w:tc>
        <w:tc>
          <w:tcPr>
            <w:tcW w:w="7642" w:type="dxa"/>
            <w:noWrap w:val="0"/>
            <w:vAlign w:val="center"/>
          </w:tcPr>
          <w:p w14:paraId="6945AB6B">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功能可扩展:</w:t>
            </w:r>
          </w:p>
          <w:p w14:paraId="401521D6">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1)系统架构设计上可以实现功能扩展,如医疗设备环境数据采集、设备效益分析等功能；</w:t>
            </w:r>
          </w:p>
          <w:p w14:paraId="1BE55B87">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2)提供定制化统计报表功能开发服务。</w:t>
            </w:r>
          </w:p>
          <w:p w14:paraId="34EAF1C7">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3)系统可根据医院管理要求二次开发，不另行收费。</w:t>
            </w:r>
          </w:p>
        </w:tc>
      </w:tr>
      <w:tr w14:paraId="09B5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 w:type="dxa"/>
            <w:noWrap w:val="0"/>
            <w:vAlign w:val="center"/>
          </w:tcPr>
          <w:p w14:paraId="29B8C18D">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7642" w:type="dxa"/>
            <w:noWrap w:val="0"/>
            <w:vAlign w:val="center"/>
          </w:tcPr>
          <w:p w14:paraId="2FC8130F">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医疗设备不良事件上报功能:</w:t>
            </w:r>
          </w:p>
          <w:p w14:paraId="18F236B4">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1)具有连接国家医疗器械不良事件监测信息系统数据接口；</w:t>
            </w:r>
          </w:p>
          <w:p w14:paraId="3DED987B">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2)可以实现移动端审核及上报医疗设备不良事件入口。</w:t>
            </w:r>
          </w:p>
        </w:tc>
      </w:tr>
    </w:tbl>
    <w:p w14:paraId="4F004952">
      <w:pPr>
        <w:pStyle w:val="5"/>
        <w:keepNext w:val="0"/>
        <w:keepLines w:val="0"/>
        <w:pageBreakBefore w:val="0"/>
        <w:kinsoku/>
        <w:wordWrap/>
        <w:overflowPunct/>
        <w:topLinePunct w:val="0"/>
        <w:bidi w:val="0"/>
        <w:spacing w:line="360" w:lineRule="auto"/>
        <w:ind w:left="0" w:leftChars="0" w:firstLine="0" w:firstLineChars="0"/>
        <w:textAlignment w:val="auto"/>
        <w:rPr>
          <w:rFonts w:hint="eastAsia" w:asciiTheme="minorEastAsia" w:hAnsiTheme="minorEastAsia" w:eastAsiaTheme="minorEastAsia" w:cstheme="minorEastAsia"/>
          <w:color w:val="auto"/>
          <w:sz w:val="24"/>
          <w:szCs w:val="24"/>
          <w:highlight w:val="none"/>
        </w:rPr>
      </w:pPr>
    </w:p>
    <w:p w14:paraId="52D9FB87">
      <w:pPr>
        <w:pStyle w:val="12"/>
        <w:keepNext w:val="0"/>
        <w:keepLines w:val="0"/>
        <w:pageBreakBefore w:val="0"/>
        <w:numPr>
          <w:ilvl w:val="0"/>
          <w:numId w:val="0"/>
        </w:numPr>
        <w:kinsoku/>
        <w:wordWrap/>
        <w:overflowPunct/>
        <w:topLinePunct w:val="0"/>
        <w:bidi w:val="0"/>
        <w:spacing w:line="360" w:lineRule="auto"/>
        <w:ind w:firstLine="241" w:firstLineChars="1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三、商务要求：</w:t>
      </w:r>
    </w:p>
    <w:p w14:paraId="592ECA01">
      <w:pPr>
        <w:pStyle w:val="12"/>
        <w:keepNext w:val="0"/>
        <w:keepLines w:val="0"/>
        <w:pageBreakBefore w:val="0"/>
        <w:numPr>
          <w:ilvl w:val="0"/>
          <w:numId w:val="0"/>
        </w:numPr>
        <w:kinsoku/>
        <w:wordWrap/>
        <w:overflowPunct/>
        <w:topLinePunct w:val="0"/>
        <w:bidi w:val="0"/>
        <w:spacing w:line="360" w:lineRule="auto"/>
        <w:ind w:firstLine="240" w:firstLineChars="1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服务期间，新增/报废设备，按设备原值*服务费率（对应设备中标金额/该类型设备原值）增加/减少年度维保费用，新出保大型设备双方另行协商</w:t>
      </w:r>
      <w:r>
        <w:rPr>
          <w:rFonts w:hint="eastAsia" w:asciiTheme="minorEastAsia" w:hAnsiTheme="minorEastAsia" w:eastAsiaTheme="minorEastAsia" w:cstheme="minorEastAsia"/>
          <w:b/>
          <w:bCs/>
          <w:color w:val="auto"/>
          <w:sz w:val="24"/>
          <w:szCs w:val="24"/>
          <w:highlight w:val="none"/>
          <w:lang w:eastAsia="zh-CN"/>
        </w:rPr>
        <w:t>（项目实施过程中原厂质保到期的设备</w:t>
      </w:r>
      <w:r>
        <w:rPr>
          <w:rFonts w:hint="eastAsia" w:asciiTheme="minorEastAsia" w:hAnsiTheme="minorEastAsia" w:eastAsiaTheme="minorEastAsia" w:cstheme="minorEastAsia"/>
          <w:b/>
          <w:bCs/>
          <w:color w:val="auto"/>
          <w:sz w:val="24"/>
          <w:szCs w:val="24"/>
          <w:highlight w:val="none"/>
          <w:lang w:val="en-US" w:eastAsia="zh-CN"/>
        </w:rPr>
        <w:t>是否纳入维保，双方协商后签订补充协议</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7DBEE518">
      <w:pPr>
        <w:pStyle w:val="12"/>
        <w:keepNext w:val="0"/>
        <w:keepLines w:val="0"/>
        <w:pageBreakBefore w:val="0"/>
        <w:numPr>
          <w:ilvl w:val="0"/>
          <w:numId w:val="0"/>
        </w:numPr>
        <w:kinsoku/>
        <w:wordWrap/>
        <w:overflowPunct/>
        <w:topLinePunct w:val="0"/>
        <w:bidi w:val="0"/>
        <w:spacing w:line="360" w:lineRule="auto"/>
        <w:ind w:firstLine="240" w:firstLineChars="1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管理系统</w:t>
      </w:r>
      <w:r>
        <w:rPr>
          <w:rFonts w:hint="eastAsia" w:asciiTheme="minorEastAsia" w:hAnsiTheme="minorEastAsia" w:eastAsiaTheme="minorEastAsia" w:cstheme="minorEastAsia"/>
          <w:color w:val="auto"/>
          <w:sz w:val="24"/>
          <w:szCs w:val="24"/>
          <w:highlight w:val="none"/>
          <w:lang w:val="en-US" w:eastAsia="zh-CN"/>
        </w:rPr>
        <w:t>实现</w:t>
      </w:r>
      <w:r>
        <w:rPr>
          <w:rFonts w:hint="eastAsia" w:asciiTheme="minorEastAsia" w:hAnsiTheme="minorEastAsia" w:eastAsiaTheme="minorEastAsia" w:cstheme="minorEastAsia"/>
          <w:color w:val="auto"/>
          <w:sz w:val="24"/>
          <w:szCs w:val="24"/>
          <w:highlight w:val="none"/>
        </w:rPr>
        <w:t>全院医疗设备、医疗设施以及其他固定资产信息化管理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贴签及建立固定资产数据库。</w:t>
      </w:r>
    </w:p>
    <w:p w14:paraId="58E71128">
      <w:pPr>
        <w:pStyle w:val="12"/>
        <w:keepNext w:val="0"/>
        <w:keepLines w:val="0"/>
        <w:pageBreakBefore w:val="0"/>
        <w:numPr>
          <w:ilvl w:val="0"/>
          <w:numId w:val="0"/>
        </w:numPr>
        <w:kinsoku/>
        <w:wordWrap/>
        <w:overflowPunct/>
        <w:topLinePunct w:val="0"/>
        <w:bidi w:val="0"/>
        <w:spacing w:line="360" w:lineRule="auto"/>
        <w:ind w:firstLine="240" w:firstLineChars="1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实现全院医疗设备、医疗设施维修的分类管理，并实现医疗设备、医疗设施、总务设备、信息类设备故障</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维修信息推送</w:t>
      </w:r>
      <w:r>
        <w:rPr>
          <w:rFonts w:hint="eastAsia" w:asciiTheme="minorEastAsia" w:hAnsiTheme="minorEastAsia" w:eastAsiaTheme="minorEastAsia" w:cstheme="minorEastAsia"/>
          <w:color w:val="auto"/>
          <w:sz w:val="24"/>
          <w:szCs w:val="24"/>
          <w:highlight w:val="none"/>
          <w:lang w:eastAsia="zh-CN"/>
        </w:rPr>
        <w:t>。</w:t>
      </w:r>
    </w:p>
    <w:p w14:paraId="4A10084B">
      <w:pPr>
        <w:pStyle w:val="12"/>
        <w:keepNext w:val="0"/>
        <w:keepLines w:val="0"/>
        <w:pageBreakBefore w:val="0"/>
        <w:numPr>
          <w:ilvl w:val="0"/>
          <w:numId w:val="0"/>
        </w:numPr>
        <w:kinsoku/>
        <w:wordWrap/>
        <w:overflowPunct/>
        <w:topLinePunct w:val="0"/>
        <w:bidi w:val="0"/>
        <w:spacing w:line="360" w:lineRule="auto"/>
        <w:ind w:firstLine="240" w:firstLineChars="1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4.信息需求：</w:t>
      </w:r>
    </w:p>
    <w:p w14:paraId="12270D0A">
      <w:pPr>
        <w:pStyle w:val="12"/>
        <w:keepNext w:val="0"/>
        <w:keepLines w:val="0"/>
        <w:pageBreakBefore w:val="0"/>
        <w:numPr>
          <w:ilvl w:val="0"/>
          <w:numId w:val="0"/>
        </w:numPr>
        <w:kinsoku/>
        <w:wordWrap/>
        <w:overflowPunct/>
        <w:topLinePunct w:val="0"/>
        <w:bidi w:val="0"/>
        <w:spacing w:line="360" w:lineRule="auto"/>
        <w:ind w:firstLine="240" w:firstLineChars="100"/>
        <w:jc w:val="left"/>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4.1报价含信息</w:t>
      </w:r>
      <w:r>
        <w:rPr>
          <w:rFonts w:hint="eastAsia" w:asciiTheme="minorEastAsia" w:hAnsiTheme="minorEastAsia" w:eastAsiaTheme="minorEastAsia" w:cstheme="minorEastAsia"/>
          <w:color w:val="auto"/>
          <w:sz w:val="24"/>
          <w:szCs w:val="24"/>
          <w:highlight w:val="none"/>
        </w:rPr>
        <w:t>接口</w:t>
      </w:r>
      <w:r>
        <w:rPr>
          <w:rFonts w:hint="eastAsia" w:asciiTheme="minorEastAsia" w:hAnsiTheme="minorEastAsia" w:eastAsiaTheme="minorEastAsia" w:cstheme="minorEastAsia"/>
          <w:color w:val="auto"/>
          <w:sz w:val="24"/>
          <w:szCs w:val="24"/>
          <w:highlight w:val="none"/>
          <w:lang w:val="en-US" w:eastAsia="zh-CN"/>
        </w:rPr>
        <w:t>费，接口</w:t>
      </w:r>
      <w:r>
        <w:rPr>
          <w:rFonts w:hint="eastAsia" w:asciiTheme="minorEastAsia" w:hAnsiTheme="minorEastAsia" w:eastAsiaTheme="minorEastAsia" w:cstheme="minorEastAsia"/>
          <w:color w:val="auto"/>
          <w:sz w:val="24"/>
          <w:szCs w:val="24"/>
          <w:highlight w:val="none"/>
        </w:rPr>
        <w:t>要求按医院集成平台总线标准开发对接。包括但不限于HRP、HIS、PACS、LIS等系统</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以满足系统功能及管理功能正常运行需要。系统最终须接入我院数据中心，供数据中心进行整合及共享。同时，提供标准接口，提供资产信息，状态，科室，地点等信息并与第三方系统交互。</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总报价含本系统与第三方系统对接时产生的第三方接口费，按不少于10万/年累计，三年共不低于30万元，按实际发生结算。</w:t>
      </w:r>
      <w:r>
        <w:rPr>
          <w:rFonts w:hint="eastAsia" w:asciiTheme="minorEastAsia" w:hAnsiTheme="minorEastAsia" w:eastAsiaTheme="minorEastAsia" w:cstheme="minorEastAsia"/>
          <w:b/>
          <w:bCs/>
          <w:color w:val="auto"/>
          <w:sz w:val="24"/>
          <w:szCs w:val="24"/>
          <w:highlight w:val="none"/>
          <w:lang w:eastAsia="zh-CN"/>
        </w:rPr>
        <w:t>）</w:t>
      </w:r>
    </w:p>
    <w:p w14:paraId="785F18C0">
      <w:pPr>
        <w:pStyle w:val="12"/>
        <w:keepNext w:val="0"/>
        <w:keepLines w:val="0"/>
        <w:pageBreakBefore w:val="0"/>
        <w:numPr>
          <w:ilvl w:val="0"/>
          <w:numId w:val="0"/>
        </w:numPr>
        <w:kinsoku/>
        <w:wordWrap/>
        <w:overflowPunct/>
        <w:topLinePunct w:val="0"/>
        <w:bidi w:val="0"/>
        <w:spacing w:line="360" w:lineRule="auto"/>
        <w:ind w:firstLine="240" w:firstLineChars="1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4</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负责服务器、操作系统、数据库等软件的安装部署。</w:t>
      </w:r>
    </w:p>
    <w:p w14:paraId="54EEDD05">
      <w:pPr>
        <w:pStyle w:val="12"/>
        <w:keepNext w:val="0"/>
        <w:keepLines w:val="0"/>
        <w:pageBreakBefore w:val="0"/>
        <w:numPr>
          <w:ilvl w:val="0"/>
          <w:numId w:val="0"/>
        </w:numPr>
        <w:kinsoku/>
        <w:wordWrap/>
        <w:overflowPunct/>
        <w:topLinePunct w:val="0"/>
        <w:bidi w:val="0"/>
        <w:spacing w:line="360" w:lineRule="auto"/>
        <w:ind w:firstLine="240" w:firstLineChars="1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4</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系统可根据医院管理要求二次开发，不另行收费。</w:t>
      </w:r>
    </w:p>
    <w:p w14:paraId="79A48235">
      <w:pPr>
        <w:pStyle w:val="12"/>
        <w:keepNext w:val="0"/>
        <w:keepLines w:val="0"/>
        <w:pageBreakBefore w:val="0"/>
        <w:numPr>
          <w:ilvl w:val="0"/>
          <w:numId w:val="0"/>
        </w:numPr>
        <w:kinsoku/>
        <w:wordWrap/>
        <w:overflowPunct/>
        <w:topLinePunct w:val="0"/>
        <w:bidi w:val="0"/>
        <w:spacing w:line="360" w:lineRule="auto"/>
        <w:ind w:firstLine="240" w:firstLineChars="1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4.4</w:t>
      </w:r>
      <w:r>
        <w:rPr>
          <w:rFonts w:hint="eastAsia" w:asciiTheme="minorEastAsia" w:hAnsiTheme="minorEastAsia" w:eastAsiaTheme="minorEastAsia" w:cstheme="minorEastAsia"/>
          <w:color w:val="auto"/>
          <w:sz w:val="24"/>
          <w:szCs w:val="24"/>
          <w:highlight w:val="none"/>
        </w:rPr>
        <w:t>软件正版化原则。必须保证提供的产品（软件、服务内容）系自主研发或者依法享有完全的</w:t>
      </w:r>
      <w:r>
        <w:rPr>
          <w:rFonts w:hint="eastAsia" w:asciiTheme="minorEastAsia" w:hAnsiTheme="minorEastAsia" w:eastAsiaTheme="minorEastAsia" w:cstheme="minorEastAsia"/>
          <w:color w:val="auto"/>
          <w:sz w:val="24"/>
          <w:szCs w:val="24"/>
          <w:highlight w:val="none"/>
          <w:lang w:val="en-US" w:eastAsia="zh-CN"/>
        </w:rPr>
        <w:t>使用权</w:t>
      </w:r>
      <w:r>
        <w:rPr>
          <w:rFonts w:hint="eastAsia" w:asciiTheme="minorEastAsia" w:hAnsiTheme="minorEastAsia" w:eastAsiaTheme="minorEastAsia" w:cstheme="minorEastAsia"/>
          <w:color w:val="auto"/>
          <w:sz w:val="24"/>
          <w:szCs w:val="24"/>
          <w:highlight w:val="none"/>
        </w:rPr>
        <w:t>，采购人在中华人民共和国境内使用供应商提供的产品及服务时免受第三方提出的侵犯其专利权或其它知识产权的起诉。如果第三方提出侵权指控，中标供应商应承担由此而引起的一切法律责任和费用。</w:t>
      </w:r>
    </w:p>
    <w:p w14:paraId="6DFA0DD4">
      <w:pPr>
        <w:pStyle w:val="12"/>
        <w:keepNext w:val="0"/>
        <w:keepLines w:val="0"/>
        <w:pageBreakBefore w:val="0"/>
        <w:numPr>
          <w:ilvl w:val="0"/>
          <w:numId w:val="0"/>
        </w:numPr>
        <w:kinsoku/>
        <w:wordWrap/>
        <w:overflowPunct/>
        <w:topLinePunct w:val="0"/>
        <w:bidi w:val="0"/>
        <w:spacing w:line="360" w:lineRule="auto"/>
        <w:ind w:firstLine="240" w:firstLineChars="1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4</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lang w:val="en-US" w:eastAsia="zh-CN"/>
        </w:rPr>
        <w:t>医院与中标供应商合同履行结束后，信息系统、软件、二次开发成果及服务器等无偿移交医院。</w:t>
      </w:r>
    </w:p>
    <w:p w14:paraId="74D432E4">
      <w:pPr>
        <w:pStyle w:val="12"/>
        <w:keepNext w:val="0"/>
        <w:keepLines w:val="0"/>
        <w:pageBreakBefore w:val="0"/>
        <w:numPr>
          <w:ilvl w:val="0"/>
          <w:numId w:val="0"/>
        </w:numPr>
        <w:kinsoku/>
        <w:wordWrap/>
        <w:overflowPunct/>
        <w:topLinePunct w:val="0"/>
        <w:bidi w:val="0"/>
        <w:spacing w:line="360" w:lineRule="auto"/>
        <w:ind w:firstLine="241" w:firstLineChars="1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四、</w:t>
      </w:r>
      <w:r>
        <w:rPr>
          <w:rFonts w:hint="eastAsia" w:asciiTheme="minorEastAsia" w:hAnsiTheme="minorEastAsia" w:eastAsiaTheme="minorEastAsia" w:cstheme="minorEastAsia"/>
          <w:b/>
          <w:bCs/>
          <w:color w:val="auto"/>
          <w:sz w:val="24"/>
          <w:szCs w:val="24"/>
          <w:highlight w:val="none"/>
        </w:rPr>
        <w:t>服务期限</w:t>
      </w:r>
    </w:p>
    <w:p w14:paraId="3AA24021">
      <w:pPr>
        <w:pStyle w:val="12"/>
        <w:keepNext w:val="0"/>
        <w:keepLines w:val="0"/>
        <w:pageBreakBefore w:val="0"/>
        <w:kinsoku/>
        <w:wordWrap/>
        <w:overflowPunct/>
        <w:topLinePunct w:val="0"/>
        <w:bidi w:val="0"/>
        <w:spacing w:line="360" w:lineRule="auto"/>
        <w:ind w:left="284" w:firstLine="484" w:firstLineChars="202"/>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三年。合同模式为一年一签订，从签订合同之日开始计算服务日期，合同金额根据</w:t>
      </w:r>
      <w:r>
        <w:rPr>
          <w:rFonts w:hint="eastAsia" w:asciiTheme="minorEastAsia" w:hAnsiTheme="minorEastAsia" w:eastAsiaTheme="minorEastAsia" w:cstheme="minorEastAsia"/>
          <w:color w:val="auto"/>
          <w:sz w:val="24"/>
          <w:szCs w:val="24"/>
          <w:highlight w:val="none"/>
          <w:lang w:val="en-US" w:eastAsia="zh-CN"/>
        </w:rPr>
        <w:t>每年</w:t>
      </w:r>
      <w:r>
        <w:rPr>
          <w:rFonts w:hint="eastAsia" w:asciiTheme="minorEastAsia" w:hAnsiTheme="minorEastAsia" w:eastAsiaTheme="minorEastAsia" w:cstheme="minorEastAsia"/>
          <w:color w:val="auto"/>
          <w:sz w:val="24"/>
          <w:szCs w:val="24"/>
          <w:highlight w:val="none"/>
        </w:rPr>
        <w:t>设备运行情况签订补充协议，补充协议</w:t>
      </w:r>
      <w:r>
        <w:rPr>
          <w:rFonts w:hint="eastAsia" w:asciiTheme="minorEastAsia" w:hAnsiTheme="minorEastAsia" w:eastAsiaTheme="minorEastAsia" w:cstheme="minorEastAsia"/>
          <w:color w:val="auto"/>
          <w:sz w:val="24"/>
          <w:szCs w:val="24"/>
          <w:highlight w:val="none"/>
          <w:lang w:val="en-US" w:eastAsia="zh-CN"/>
        </w:rPr>
        <w:t>每年</w:t>
      </w:r>
      <w:r>
        <w:rPr>
          <w:rFonts w:hint="eastAsia" w:asciiTheme="minorEastAsia" w:hAnsiTheme="minorEastAsia" w:eastAsiaTheme="minorEastAsia" w:cstheme="minorEastAsia"/>
          <w:color w:val="auto"/>
          <w:sz w:val="24"/>
          <w:szCs w:val="24"/>
          <w:highlight w:val="none"/>
        </w:rPr>
        <w:t>一签，除去报废设备的服务费用金额，增加新购设备厂家质保到期的服务费用金额</w:t>
      </w:r>
      <w:r>
        <w:rPr>
          <w:rFonts w:hint="eastAsia" w:asciiTheme="minorEastAsia" w:hAnsiTheme="minorEastAsia" w:eastAsiaTheme="minorEastAsia" w:cstheme="minorEastAsia"/>
          <w:b/>
          <w:bCs/>
          <w:color w:val="auto"/>
          <w:sz w:val="24"/>
          <w:szCs w:val="24"/>
          <w:highlight w:val="none"/>
          <w:lang w:eastAsia="zh-CN"/>
        </w:rPr>
        <w:t>（项目实施过程中原厂质保到期的设备</w:t>
      </w:r>
      <w:r>
        <w:rPr>
          <w:rFonts w:hint="eastAsia" w:asciiTheme="minorEastAsia" w:hAnsiTheme="minorEastAsia" w:eastAsiaTheme="minorEastAsia" w:cstheme="minorEastAsia"/>
          <w:b/>
          <w:bCs/>
          <w:color w:val="auto"/>
          <w:sz w:val="24"/>
          <w:szCs w:val="24"/>
          <w:highlight w:val="none"/>
          <w:lang w:val="en-US" w:eastAsia="zh-CN"/>
        </w:rPr>
        <w:t>自动纳入维保</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。合同签订后每年度由医院各使用部门和设备管理部门进行考评，若无法达到医院服务要求，医院有权解除合同，不再顺延。</w:t>
      </w:r>
    </w:p>
    <w:p w14:paraId="2E9F60D1">
      <w:pPr>
        <w:pStyle w:val="12"/>
        <w:keepNext w:val="0"/>
        <w:keepLines w:val="0"/>
        <w:pageBreakBefore w:val="0"/>
        <w:kinsoku/>
        <w:wordWrap/>
        <w:overflowPunct/>
        <w:topLinePunct w:val="0"/>
        <w:bidi w:val="0"/>
        <w:spacing w:line="360" w:lineRule="auto"/>
        <w:ind w:left="284" w:firstLine="484" w:firstLineChars="202"/>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费用不含：</w:t>
      </w:r>
    </w:p>
    <w:p w14:paraId="41048EA9">
      <w:pPr>
        <w:pStyle w:val="12"/>
        <w:keepNext w:val="0"/>
        <w:keepLines w:val="0"/>
        <w:pageBreakBefore w:val="0"/>
        <w:kinsoku/>
        <w:wordWrap/>
        <w:overflowPunct/>
        <w:topLinePunct w:val="0"/>
        <w:bidi w:val="0"/>
        <w:spacing w:line="360" w:lineRule="auto"/>
        <w:ind w:left="284" w:firstLine="484" w:firstLineChars="202"/>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1.国家统一规定的计量、强检、质控费用；设备一次性耗材、消耗性耗材；医疗设备软硬件升级费用；项目开展前，设备已有重大故障的维修费用；设备被人为损坏导致的维修费用及不可抗力造成的设备损坏。</w:t>
      </w:r>
    </w:p>
    <w:p w14:paraId="3CE2CC9F">
      <w:pPr>
        <w:pStyle w:val="12"/>
        <w:keepNext w:val="0"/>
        <w:keepLines w:val="0"/>
        <w:pageBreakBefore w:val="0"/>
        <w:kinsoku/>
        <w:wordWrap/>
        <w:overflowPunct/>
        <w:topLinePunct w:val="0"/>
        <w:bidi w:val="0"/>
        <w:spacing w:line="360" w:lineRule="auto"/>
        <w:ind w:left="284" w:firstLine="484" w:firstLineChars="202"/>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人为损坏范围包含：人为故意破坏、意外摔坏、撞坏、设备进水及设备使用场地环境不符合设备运行环境未及时修缮等人为因素导致的设备故障，及设备操作人员不按设备操作流程及规范造成的设备故障。</w:t>
      </w:r>
    </w:p>
    <w:p w14:paraId="31E6FE7D">
      <w:pPr>
        <w:pStyle w:val="12"/>
        <w:keepNext w:val="0"/>
        <w:keepLines w:val="0"/>
        <w:pageBreakBefore w:val="0"/>
        <w:numPr>
          <w:ilvl w:val="0"/>
          <w:numId w:val="5"/>
        </w:numPr>
        <w:kinsoku/>
        <w:wordWrap/>
        <w:overflowPunct/>
        <w:topLinePunct w:val="0"/>
        <w:bidi w:val="0"/>
        <w:spacing w:line="360" w:lineRule="auto"/>
        <w:ind w:left="284" w:firstLine="484" w:firstLineChars="202"/>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超过厂家建议正常使用年限的设备发生故障，如原厂或其他渠道均无法提供维修所需备件或耗材，设备无法修复，经医院同意后按相关程序报废，该设备从维保清单中剔除，维保费用按“设备原值*维保费率”扣除维保费用。</w:t>
      </w:r>
    </w:p>
    <w:p w14:paraId="684DD2B7">
      <w:pPr>
        <w:pStyle w:val="12"/>
        <w:keepNext w:val="0"/>
        <w:keepLines w:val="0"/>
        <w:pageBreakBefore w:val="0"/>
        <w:numPr>
          <w:ilvl w:val="0"/>
          <w:numId w:val="0"/>
        </w:numPr>
        <w:kinsoku/>
        <w:wordWrap/>
        <w:overflowPunct/>
        <w:topLinePunct w:val="0"/>
        <w:bidi w:val="0"/>
        <w:spacing w:line="360" w:lineRule="auto"/>
        <w:ind w:left="424" w:leftChars="202" w:firstLine="0" w:firstLineChars="0"/>
        <w:jc w:val="left"/>
        <w:textAlignment w:val="auto"/>
        <w:rPr>
          <w:rFonts w:hint="eastAsia" w:asciiTheme="minorEastAsia" w:hAnsiTheme="minorEastAsia" w:eastAsiaTheme="minorEastAsia" w:cstheme="minorEastAsia"/>
          <w:color w:val="auto"/>
          <w:sz w:val="24"/>
          <w:szCs w:val="24"/>
          <w:highlight w:val="none"/>
        </w:rPr>
      </w:pPr>
    </w:p>
    <w:p w14:paraId="238FBCDB">
      <w:pPr>
        <w:pStyle w:val="12"/>
        <w:keepNext w:val="0"/>
        <w:keepLines w:val="0"/>
        <w:pageBreakBefore w:val="0"/>
        <w:numPr>
          <w:ilvl w:val="0"/>
          <w:numId w:val="0"/>
        </w:numPr>
        <w:kinsoku/>
        <w:wordWrap/>
        <w:overflowPunct/>
        <w:topLinePunct w:val="0"/>
        <w:bidi w:val="0"/>
        <w:spacing w:line="360" w:lineRule="auto"/>
        <w:ind w:firstLine="241" w:firstLineChars="1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六、项目服务内容</w:t>
      </w:r>
      <w:r>
        <w:rPr>
          <w:rFonts w:hint="eastAsia" w:asciiTheme="minorEastAsia" w:hAnsiTheme="minorEastAsia" w:eastAsiaTheme="minorEastAsia" w:cstheme="minorEastAsia"/>
          <w:b/>
          <w:bCs/>
          <w:color w:val="auto"/>
          <w:sz w:val="24"/>
          <w:szCs w:val="24"/>
          <w:highlight w:val="none"/>
        </w:rPr>
        <w:t>安装、验收、临床培训及考核</w:t>
      </w:r>
    </w:p>
    <w:p w14:paraId="113C0E9A">
      <w:pPr>
        <w:keepNext w:val="0"/>
        <w:keepLines w:val="0"/>
        <w:pageBreakBefore w:val="0"/>
        <w:numPr>
          <w:ilvl w:val="0"/>
          <w:numId w:val="6"/>
        </w:numPr>
        <w:tabs>
          <w:tab w:val="left" w:pos="640"/>
        </w:tabs>
        <w:kinsoku/>
        <w:wordWrap/>
        <w:overflowPunct/>
        <w:topLinePunct w:val="0"/>
        <w:bidi w:val="0"/>
        <w:snapToGrid w:val="0"/>
        <w:spacing w:line="360" w:lineRule="auto"/>
        <w:ind w:left="0" w:firstLine="42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免费提供院内医疗设备安装验收工作。针对新购设备，必须严格按合同条款或议价结果落实检查、安装、验收工作，严格把关质量，验收合格后正式交付采购人业务科室使用。</w:t>
      </w:r>
    </w:p>
    <w:p w14:paraId="2233051C">
      <w:pPr>
        <w:keepNext w:val="0"/>
        <w:keepLines w:val="0"/>
        <w:pageBreakBefore w:val="0"/>
        <w:numPr>
          <w:ilvl w:val="0"/>
          <w:numId w:val="6"/>
        </w:numPr>
        <w:tabs>
          <w:tab w:val="left" w:pos="640"/>
        </w:tabs>
        <w:kinsoku/>
        <w:wordWrap/>
        <w:overflowPunct/>
        <w:topLinePunct w:val="0"/>
        <w:bidi w:val="0"/>
        <w:snapToGrid w:val="0"/>
        <w:spacing w:line="360" w:lineRule="auto"/>
        <w:ind w:left="0" w:firstLine="42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根据采购人设备科制作的设备分配资料，沟通业务科室、经销商，落实送货时间，协助院方做好前置布线、基建等配套准备工作。</w:t>
      </w:r>
    </w:p>
    <w:p w14:paraId="75148BB1">
      <w:pPr>
        <w:keepNext w:val="0"/>
        <w:keepLines w:val="0"/>
        <w:pageBreakBefore w:val="0"/>
        <w:numPr>
          <w:ilvl w:val="0"/>
          <w:numId w:val="6"/>
        </w:numPr>
        <w:tabs>
          <w:tab w:val="left" w:pos="640"/>
        </w:tabs>
        <w:kinsoku/>
        <w:wordWrap/>
        <w:overflowPunct/>
        <w:topLinePunct w:val="0"/>
        <w:bidi w:val="0"/>
        <w:snapToGrid w:val="0"/>
        <w:spacing w:line="360" w:lineRule="auto"/>
        <w:ind w:left="0" w:firstLine="42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送货后，与业务科室、经销商应共同参与拆装、点检（需商检的医学装备还须通知商检部门到场），要根据分配资料，逐项核实外包装是否完好、设备是否全新完好、规格型号及附件是否符合配置要求等项目。</w:t>
      </w:r>
    </w:p>
    <w:p w14:paraId="577B1CEA">
      <w:pPr>
        <w:keepNext w:val="0"/>
        <w:keepLines w:val="0"/>
        <w:pageBreakBefore w:val="0"/>
        <w:numPr>
          <w:ilvl w:val="0"/>
          <w:numId w:val="6"/>
        </w:numPr>
        <w:tabs>
          <w:tab w:val="left" w:pos="640"/>
        </w:tabs>
        <w:kinsoku/>
        <w:wordWrap/>
        <w:overflowPunct/>
        <w:topLinePunct w:val="0"/>
        <w:bidi w:val="0"/>
        <w:snapToGrid w:val="0"/>
        <w:spacing w:line="360" w:lineRule="auto"/>
        <w:ind w:left="0" w:firstLine="42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装机工程师完成设备安装、调试并确保能正常使用后，应督管经销商、装机工程师据实填写设备安装验收报告。</w:t>
      </w:r>
    </w:p>
    <w:p w14:paraId="030703A7">
      <w:pPr>
        <w:keepNext w:val="0"/>
        <w:keepLines w:val="0"/>
        <w:pageBreakBefore w:val="0"/>
        <w:numPr>
          <w:ilvl w:val="0"/>
          <w:numId w:val="6"/>
        </w:numPr>
        <w:tabs>
          <w:tab w:val="left" w:pos="640"/>
        </w:tabs>
        <w:kinsoku/>
        <w:wordWrap/>
        <w:overflowPunct/>
        <w:topLinePunct w:val="0"/>
        <w:bidi w:val="0"/>
        <w:snapToGrid w:val="0"/>
        <w:spacing w:line="360" w:lineRule="auto"/>
        <w:ind w:left="0" w:firstLine="42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业务科室完成新购设备试用后（试用时长根据合同条款或议价结果确定），要提请业务科室据实填写设备安装验收报告。</w:t>
      </w:r>
    </w:p>
    <w:p w14:paraId="0B29E09C">
      <w:pPr>
        <w:keepNext w:val="0"/>
        <w:keepLines w:val="0"/>
        <w:pageBreakBefore w:val="0"/>
        <w:numPr>
          <w:ilvl w:val="0"/>
          <w:numId w:val="6"/>
        </w:numPr>
        <w:tabs>
          <w:tab w:val="left" w:pos="640"/>
        </w:tabs>
        <w:kinsoku/>
        <w:wordWrap/>
        <w:overflowPunct/>
        <w:topLinePunct w:val="0"/>
        <w:bidi w:val="0"/>
        <w:snapToGrid w:val="0"/>
        <w:spacing w:line="360" w:lineRule="auto"/>
        <w:ind w:left="0" w:firstLine="42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新购设备拆装、点检、试用期间发现有质量问题的，要及时通报采购人设备科，并与经销商交涉增补、换货或退货等处理事项，并收集经经销商盖章确认的备忘录（独立于《安装验收报告》，单独成文）。</w:t>
      </w:r>
    </w:p>
    <w:p w14:paraId="56E3E896">
      <w:pPr>
        <w:keepNext w:val="0"/>
        <w:keepLines w:val="0"/>
        <w:pageBreakBefore w:val="0"/>
        <w:numPr>
          <w:ilvl w:val="0"/>
          <w:numId w:val="6"/>
        </w:numPr>
        <w:tabs>
          <w:tab w:val="left" w:pos="640"/>
        </w:tabs>
        <w:kinsoku/>
        <w:wordWrap/>
        <w:overflowPunct/>
        <w:topLinePunct w:val="0"/>
        <w:bidi w:val="0"/>
        <w:snapToGrid w:val="0"/>
        <w:spacing w:line="360" w:lineRule="auto"/>
        <w:ind w:left="0" w:firstLine="42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根据设备拆装、点检、安装、调试情况，据实填写设备安装验收报告后交采购人设备科；</w:t>
      </w:r>
    </w:p>
    <w:p w14:paraId="4603CCA7">
      <w:pPr>
        <w:keepNext w:val="0"/>
        <w:keepLines w:val="0"/>
        <w:pageBreakBefore w:val="0"/>
        <w:numPr>
          <w:ilvl w:val="0"/>
          <w:numId w:val="6"/>
        </w:numPr>
        <w:tabs>
          <w:tab w:val="left" w:pos="640"/>
        </w:tabs>
        <w:kinsoku/>
        <w:wordWrap/>
        <w:overflowPunct/>
        <w:topLinePunct w:val="0"/>
        <w:bidi w:val="0"/>
        <w:snapToGrid w:val="0"/>
        <w:spacing w:line="360" w:lineRule="auto"/>
        <w:ind w:left="0" w:firstLine="42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如设备验收不合格，要及时通报采购人设备科，并沟通经销商，要求在十五个工作日内解决问题。如经销商拖延、不解决，要协助采购人设备科撰写公函，要求经销商限期解决问题，否则追究法律责任。</w:t>
      </w:r>
    </w:p>
    <w:p w14:paraId="5B43F763">
      <w:pPr>
        <w:keepNext w:val="0"/>
        <w:keepLines w:val="0"/>
        <w:pageBreakBefore w:val="0"/>
        <w:numPr>
          <w:ilvl w:val="0"/>
          <w:numId w:val="6"/>
        </w:numPr>
        <w:tabs>
          <w:tab w:val="left" w:pos="640"/>
        </w:tabs>
        <w:kinsoku/>
        <w:wordWrap/>
        <w:overflowPunct/>
        <w:topLinePunct w:val="0"/>
        <w:bidi w:val="0"/>
        <w:snapToGrid w:val="0"/>
        <w:spacing w:line="360" w:lineRule="auto"/>
        <w:ind w:left="0" w:firstLine="42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针对新引进设备在投入使用前，要按采购人制度要求协助组织足够的操作人员参加培训，熟悉操作，经考核合格后才能正式操作使用。供应商工程师必须同时参加培训，主要学习开机、关机及测试/自检操作等。</w:t>
      </w:r>
    </w:p>
    <w:p w14:paraId="394F75A7">
      <w:pPr>
        <w:keepNext w:val="0"/>
        <w:keepLines w:val="0"/>
        <w:pageBreakBefore w:val="0"/>
        <w:numPr>
          <w:ilvl w:val="0"/>
          <w:numId w:val="6"/>
        </w:numPr>
        <w:tabs>
          <w:tab w:val="left" w:pos="640"/>
        </w:tabs>
        <w:kinsoku/>
        <w:wordWrap/>
        <w:overflowPunct/>
        <w:topLinePunct w:val="0"/>
        <w:bidi w:val="0"/>
        <w:snapToGrid w:val="0"/>
        <w:spacing w:line="360" w:lineRule="auto"/>
        <w:ind w:left="0" w:firstLine="42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负责联系厂家工程师，协助院方组织培训考核并如实填写设备临床使用培训、考核记录。</w:t>
      </w:r>
    </w:p>
    <w:p w14:paraId="0A812DCE">
      <w:pPr>
        <w:keepNext w:val="0"/>
        <w:keepLines w:val="0"/>
        <w:pageBreakBefore w:val="0"/>
        <w:numPr>
          <w:ilvl w:val="0"/>
          <w:numId w:val="6"/>
        </w:numPr>
        <w:tabs>
          <w:tab w:val="left" w:pos="640"/>
        </w:tabs>
        <w:kinsoku/>
        <w:wordWrap/>
        <w:overflowPunct/>
        <w:topLinePunct w:val="0"/>
        <w:bidi w:val="0"/>
        <w:snapToGrid w:val="0"/>
        <w:spacing w:line="360" w:lineRule="auto"/>
        <w:ind w:left="0" w:firstLine="42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针对急救生命支持类设备，要协助采购人组织院级专题培训。</w:t>
      </w:r>
    </w:p>
    <w:p w14:paraId="456CB07C">
      <w:pPr>
        <w:keepNext w:val="0"/>
        <w:keepLines w:val="0"/>
        <w:pageBreakBefore w:val="0"/>
        <w:numPr>
          <w:ilvl w:val="0"/>
          <w:numId w:val="6"/>
        </w:numPr>
        <w:tabs>
          <w:tab w:val="left" w:pos="640"/>
        </w:tabs>
        <w:kinsoku/>
        <w:wordWrap/>
        <w:overflowPunct/>
        <w:topLinePunct w:val="0"/>
        <w:bidi w:val="0"/>
        <w:snapToGrid w:val="0"/>
        <w:spacing w:line="360" w:lineRule="auto"/>
        <w:ind w:left="0" w:firstLine="42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要不定期协助院方抽检设备操作人员培训情况，及时通报未培训操作情况至采购人设备科。</w:t>
      </w:r>
    </w:p>
    <w:p w14:paraId="5C95C796">
      <w:pPr>
        <w:keepNext w:val="0"/>
        <w:keepLines w:val="0"/>
        <w:pageBreakBefore w:val="0"/>
        <w:numPr>
          <w:ilvl w:val="0"/>
          <w:numId w:val="6"/>
        </w:numPr>
        <w:tabs>
          <w:tab w:val="left" w:pos="640"/>
        </w:tabs>
        <w:kinsoku/>
        <w:wordWrap/>
        <w:overflowPunct/>
        <w:topLinePunct w:val="0"/>
        <w:bidi w:val="0"/>
        <w:snapToGrid w:val="0"/>
        <w:spacing w:line="360" w:lineRule="auto"/>
        <w:ind w:left="0" w:firstLine="42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要不定期协助院方抽检急救生命支持类设备操作人员是否具备按规程操作的能力，经考核不合格者进行面授培训并通报至采购人设备科。</w:t>
      </w:r>
    </w:p>
    <w:p w14:paraId="4CF46168">
      <w:pPr>
        <w:keepNext w:val="0"/>
        <w:keepLines w:val="0"/>
        <w:pageBreakBefore w:val="0"/>
        <w:numPr>
          <w:ilvl w:val="0"/>
          <w:numId w:val="6"/>
        </w:numPr>
        <w:tabs>
          <w:tab w:val="left" w:pos="640"/>
        </w:tabs>
        <w:kinsoku/>
        <w:wordWrap/>
        <w:overflowPunct/>
        <w:topLinePunct w:val="0"/>
        <w:bidi w:val="0"/>
        <w:snapToGrid w:val="0"/>
        <w:spacing w:line="360" w:lineRule="auto"/>
        <w:ind w:left="0" w:firstLine="42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开展采购人相关制度变更后的其他工作。</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5362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8782E">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A8782E">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479D8"/>
    <w:multiLevelType w:val="singleLevel"/>
    <w:tmpl w:val="8E8479D8"/>
    <w:lvl w:ilvl="0" w:tentative="0">
      <w:start w:val="2"/>
      <w:numFmt w:val="decimal"/>
      <w:lvlText w:val="%1."/>
      <w:lvlJc w:val="left"/>
      <w:pPr>
        <w:tabs>
          <w:tab w:val="left" w:pos="312"/>
        </w:tabs>
      </w:pPr>
    </w:lvl>
  </w:abstractNum>
  <w:abstractNum w:abstractNumId="1">
    <w:nsid w:val="98DC8A3A"/>
    <w:multiLevelType w:val="singleLevel"/>
    <w:tmpl w:val="98DC8A3A"/>
    <w:lvl w:ilvl="0" w:tentative="0">
      <w:start w:val="1"/>
      <w:numFmt w:val="chineseCounting"/>
      <w:suff w:val="nothing"/>
      <w:lvlText w:val="（%1）"/>
      <w:lvlJc w:val="left"/>
      <w:pPr>
        <w:ind w:left="0" w:firstLine="420"/>
      </w:pPr>
      <w:rPr>
        <w:rFonts w:hint="eastAsia"/>
      </w:rPr>
    </w:lvl>
  </w:abstractNum>
  <w:abstractNum w:abstractNumId="2">
    <w:nsid w:val="D4E8472B"/>
    <w:multiLevelType w:val="singleLevel"/>
    <w:tmpl w:val="D4E8472B"/>
    <w:lvl w:ilvl="0" w:tentative="0">
      <w:start w:val="1"/>
      <w:numFmt w:val="decimal"/>
      <w:lvlText w:val="%1."/>
      <w:lvlJc w:val="left"/>
      <w:pPr>
        <w:ind w:left="425" w:hanging="425"/>
      </w:pPr>
      <w:rPr>
        <w:rFonts w:hint="default"/>
      </w:rPr>
    </w:lvl>
  </w:abstractNum>
  <w:abstractNum w:abstractNumId="3">
    <w:nsid w:val="E76161E3"/>
    <w:multiLevelType w:val="singleLevel"/>
    <w:tmpl w:val="E76161E3"/>
    <w:lvl w:ilvl="0" w:tentative="0">
      <w:start w:val="1"/>
      <w:numFmt w:val="decimal"/>
      <w:lvlText w:val="(%1)"/>
      <w:lvlJc w:val="left"/>
      <w:pPr>
        <w:ind w:left="425" w:hanging="425"/>
      </w:pPr>
      <w:rPr>
        <w:rFonts w:hint="default"/>
      </w:rPr>
    </w:lvl>
  </w:abstractNum>
  <w:abstractNum w:abstractNumId="4">
    <w:nsid w:val="42EC2BFD"/>
    <w:multiLevelType w:val="singleLevel"/>
    <w:tmpl w:val="42EC2BFD"/>
    <w:lvl w:ilvl="0" w:tentative="0">
      <w:start w:val="1"/>
      <w:numFmt w:val="decimal"/>
      <w:lvlText w:val="%1."/>
      <w:lvlJc w:val="left"/>
      <w:pPr>
        <w:ind w:left="425" w:hanging="425"/>
      </w:pPr>
      <w:rPr>
        <w:rFonts w:hint="default"/>
      </w:rPr>
    </w:lvl>
  </w:abstractNum>
  <w:abstractNum w:abstractNumId="5">
    <w:nsid w:val="779F694F"/>
    <w:multiLevelType w:val="multilevel"/>
    <w:tmpl w:val="779F694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E02F7"/>
    <w:rsid w:val="01BE0E0A"/>
    <w:rsid w:val="03F139E0"/>
    <w:rsid w:val="0A264C1D"/>
    <w:rsid w:val="0BD34F7A"/>
    <w:rsid w:val="0C030754"/>
    <w:rsid w:val="0EEB69D6"/>
    <w:rsid w:val="12167528"/>
    <w:rsid w:val="123262B2"/>
    <w:rsid w:val="15036C74"/>
    <w:rsid w:val="15360709"/>
    <w:rsid w:val="182B5FEC"/>
    <w:rsid w:val="1AB33D6C"/>
    <w:rsid w:val="1E0B468D"/>
    <w:rsid w:val="1F976A67"/>
    <w:rsid w:val="20A94C21"/>
    <w:rsid w:val="250643DD"/>
    <w:rsid w:val="27C03069"/>
    <w:rsid w:val="2A60107B"/>
    <w:rsid w:val="2C401AAF"/>
    <w:rsid w:val="2EA31DCC"/>
    <w:rsid w:val="2FE517BA"/>
    <w:rsid w:val="303808DC"/>
    <w:rsid w:val="33131C29"/>
    <w:rsid w:val="359B1835"/>
    <w:rsid w:val="3B1D0854"/>
    <w:rsid w:val="3C5737D5"/>
    <w:rsid w:val="3F141D55"/>
    <w:rsid w:val="40DA2E84"/>
    <w:rsid w:val="42D648C8"/>
    <w:rsid w:val="45A858ED"/>
    <w:rsid w:val="46F95AEB"/>
    <w:rsid w:val="48D6708A"/>
    <w:rsid w:val="4A61082C"/>
    <w:rsid w:val="4B0C4A45"/>
    <w:rsid w:val="4B102651"/>
    <w:rsid w:val="4BE07131"/>
    <w:rsid w:val="51566E8E"/>
    <w:rsid w:val="52C64EBF"/>
    <w:rsid w:val="542D32A2"/>
    <w:rsid w:val="556919D2"/>
    <w:rsid w:val="56044479"/>
    <w:rsid w:val="5B0B366A"/>
    <w:rsid w:val="5D3C3F04"/>
    <w:rsid w:val="5E5E4943"/>
    <w:rsid w:val="5EEF75DF"/>
    <w:rsid w:val="613F6CAD"/>
    <w:rsid w:val="620D46B6"/>
    <w:rsid w:val="64787BF2"/>
    <w:rsid w:val="685D301C"/>
    <w:rsid w:val="68723A04"/>
    <w:rsid w:val="69780FAF"/>
    <w:rsid w:val="69E54E3C"/>
    <w:rsid w:val="6C8253AF"/>
    <w:rsid w:val="6DBB497D"/>
    <w:rsid w:val="6E94799A"/>
    <w:rsid w:val="6FED23A6"/>
    <w:rsid w:val="767A45BF"/>
    <w:rsid w:val="799900B0"/>
    <w:rsid w:val="79A0232D"/>
    <w:rsid w:val="7D4E4855"/>
    <w:rsid w:val="7EFB2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adjustRightInd w:val="0"/>
      <w:spacing w:line="240" w:lineRule="auto"/>
      <w:ind w:left="420" w:right="33" w:firstLine="0" w:firstLineChars="0"/>
      <w:jc w:val="left"/>
      <w:textAlignment w:val="baseline"/>
    </w:pPr>
    <w:rPr>
      <w:kern w:val="0"/>
      <w:szCs w:val="20"/>
    </w:rPr>
  </w:style>
  <w:style w:type="paragraph" w:styleId="3">
    <w:name w:val="annotation text"/>
    <w:basedOn w:val="1"/>
    <w:qFormat/>
    <w:uiPriority w:val="0"/>
    <w:pPr>
      <w:jc w:val="left"/>
    </w:pPr>
  </w:style>
  <w:style w:type="paragraph" w:styleId="4">
    <w:name w:val="Body Text Indent"/>
    <w:basedOn w:val="1"/>
    <w:next w:val="5"/>
    <w:qFormat/>
    <w:uiPriority w:val="0"/>
    <w:pPr>
      <w:spacing w:line="200" w:lineRule="exact"/>
      <w:ind w:firstLine="301"/>
    </w:pPr>
    <w:rPr>
      <w:rFonts w:ascii="宋体" w:hAnsi="Courier New"/>
      <w:spacing w:val="-4"/>
      <w:sz w:val="18"/>
      <w:szCs w:val="20"/>
    </w:rPr>
  </w:style>
  <w:style w:type="paragraph" w:styleId="5">
    <w:name w:val="Body Text First Indent 2"/>
    <w:basedOn w:val="4"/>
    <w:next w:val="1"/>
    <w:qFormat/>
    <w:uiPriority w:val="0"/>
    <w:pPr>
      <w:widowControl w:val="0"/>
      <w:spacing w:line="200" w:lineRule="exact"/>
      <w:ind w:firstLine="420" w:firstLineChars="200"/>
      <w:jc w:val="both"/>
    </w:pPr>
    <w:rPr>
      <w:rFonts w:ascii="宋体" w:hAnsi="Courier New"/>
      <w:spacing w:val="-4"/>
      <w:kern w:val="2"/>
      <w:sz w:val="18"/>
      <w:lang w:val="en-US" w:eastAsia="zh-CN" w:bidi="ar-SA"/>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styleId="12">
    <w:name w:val="List Paragraph"/>
    <w:basedOn w:val="1"/>
    <w:qFormat/>
    <w:uiPriority w:val="34"/>
    <w:pPr>
      <w:ind w:firstLine="420" w:firstLineChars="200"/>
    </w:p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9692</Words>
  <Characters>10089</Characters>
  <Lines>0</Lines>
  <Paragraphs>0</Paragraphs>
  <TotalTime>22</TotalTime>
  <ScaleCrop>false</ScaleCrop>
  <LinksUpToDate>false</LinksUpToDate>
  <CharactersWithSpaces>10164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2025-05-28T12:39:00Z</dcterms:created>
  <dc:creator>HONOR</dc:creator>
  <cp:lastModifiedBy>tang</cp:lastModifiedBy>
  <cp:lastPrinted>2025-07-23T02:54:00Z</cp:lastPrinted>
  <dcterms:modified xsi:type="dcterms:W3CDTF">2025-07-28T09:19:15Z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eyJoZGlkIjoiYWYwOWRmMzQ2MzQwOTRmZmYzOWIxNWU5ODZhMzE4YTkiLCJ1c2VySWQiOiI0MzI0MDg2NTAifQ==</vt:lpwstr>
  </property>
  <property fmtid="{D5CDD505-2E9C-101B-9397-08002B2CF9AE}" pid="4" name="ICV">
    <vt:lpwstr>399100778C5843F496E28103D339340C_13</vt:lpwstr>
  </property>
</Properties>
</file>