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C7041">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0"/>
        <w:jc w:val="center"/>
        <w:rPr>
          <w:rFonts w:hint="eastAsia" w:ascii="宋体" w:hAnsi="宋体" w:eastAsia="宋体" w:cs="宋体"/>
          <w:b/>
          <w:bCs/>
          <w:i w:val="0"/>
          <w:iCs w:val="0"/>
          <w:caps w:val="0"/>
          <w:color w:val="000000"/>
          <w:spacing w:val="0"/>
          <w:sz w:val="32"/>
          <w:szCs w:val="32"/>
          <w:shd w:val="clear" w:fill="FFFFFF"/>
        </w:rPr>
      </w:pPr>
      <w:r>
        <w:rPr>
          <w:rFonts w:hint="eastAsia" w:ascii="宋体" w:hAnsi="宋体" w:eastAsia="宋体" w:cs="宋体"/>
          <w:b/>
          <w:bCs/>
          <w:i w:val="0"/>
          <w:iCs w:val="0"/>
          <w:caps w:val="0"/>
          <w:color w:val="000000"/>
          <w:spacing w:val="0"/>
          <w:sz w:val="32"/>
          <w:szCs w:val="32"/>
          <w:shd w:val="clear" w:fill="FFFFFF"/>
          <w:lang w:val="en-US" w:eastAsia="zh-CN"/>
        </w:rPr>
        <w:t>广西壮族自治区</w:t>
      </w:r>
      <w:r>
        <w:rPr>
          <w:rFonts w:hint="eastAsia" w:ascii="宋体" w:hAnsi="宋体" w:eastAsia="宋体" w:cs="宋体"/>
          <w:b/>
          <w:bCs/>
          <w:i w:val="0"/>
          <w:iCs w:val="0"/>
          <w:caps w:val="0"/>
          <w:color w:val="000000"/>
          <w:spacing w:val="0"/>
          <w:sz w:val="32"/>
          <w:szCs w:val="32"/>
          <w:shd w:val="clear" w:fill="FFFFFF"/>
        </w:rPr>
        <w:t>南溪山医院</w:t>
      </w:r>
    </w:p>
    <w:p w14:paraId="7C1164F7">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0"/>
        <w:jc w:val="cente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shd w:val="clear" w:fill="FFFFFF"/>
        </w:rPr>
        <w:t>应急指挥中心及院前急救智能预警系统</w:t>
      </w:r>
      <w:r>
        <w:rPr>
          <w:rFonts w:hint="eastAsia" w:cs="宋体"/>
          <w:b/>
          <w:bCs/>
          <w:i w:val="0"/>
          <w:iCs w:val="0"/>
          <w:caps w:val="0"/>
          <w:color w:val="000000"/>
          <w:spacing w:val="0"/>
          <w:sz w:val="32"/>
          <w:szCs w:val="32"/>
          <w:shd w:val="clear" w:fill="FFFFFF"/>
          <w:lang w:val="en-US" w:eastAsia="zh-CN"/>
        </w:rPr>
        <w:t>采购</w:t>
      </w:r>
      <w:r>
        <w:rPr>
          <w:rFonts w:hint="eastAsia" w:ascii="宋体" w:hAnsi="宋体" w:eastAsia="宋体" w:cs="宋体"/>
          <w:b/>
          <w:bCs/>
          <w:i w:val="0"/>
          <w:iCs w:val="0"/>
          <w:caps w:val="0"/>
          <w:color w:val="000000"/>
          <w:spacing w:val="0"/>
          <w:sz w:val="32"/>
          <w:szCs w:val="32"/>
          <w:shd w:val="clear" w:fill="FFFFFF"/>
        </w:rPr>
        <w:t>项目</w:t>
      </w:r>
    </w:p>
    <w:p w14:paraId="35BECAA1">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一、项目概述</w:t>
      </w:r>
    </w:p>
    <w:p w14:paraId="42A6AA58">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（一）项目名称</w:t>
      </w:r>
    </w:p>
    <w:p w14:paraId="234E8EE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exact"/>
        <w:ind w:left="0" w:firstLine="0"/>
        <w:jc w:val="left"/>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南溪山医院应急指挥中心及院前急救智能预警系统采购</w:t>
      </w:r>
      <w:bookmarkStart w:id="0" w:name="_GoBack"/>
      <w:bookmarkEnd w:id="0"/>
      <w:r>
        <w:rPr>
          <w:rFonts w:hint="eastAsia" w:ascii="宋体" w:hAnsi="宋体" w:eastAsia="宋体" w:cs="宋体"/>
          <w:i w:val="0"/>
          <w:iCs w:val="0"/>
          <w:caps w:val="0"/>
          <w:spacing w:val="0"/>
          <w:kern w:val="0"/>
          <w:sz w:val="24"/>
          <w:szCs w:val="24"/>
          <w:shd w:val="clear" w:fill="FFFFFF"/>
          <w:lang w:val="en-US" w:eastAsia="zh-CN" w:bidi="ar"/>
        </w:rPr>
        <w:t>项目</w:t>
      </w:r>
    </w:p>
    <w:p w14:paraId="4697E590">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（二）项目地点</w:t>
      </w:r>
    </w:p>
    <w:p w14:paraId="64A7A8F6">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val="0"/>
          <w:bCs w:val="0"/>
          <w:i w:val="0"/>
          <w:iCs w:val="0"/>
          <w:caps w:val="0"/>
          <w:spacing w:val="0"/>
          <w:kern w:val="0"/>
          <w:sz w:val="24"/>
          <w:szCs w:val="24"/>
          <w:shd w:val="clear" w:fill="FFFFFF"/>
          <w:lang w:val="en-US" w:eastAsia="zh-CN" w:bidi="ar"/>
        </w:rPr>
      </w:pPr>
      <w:r>
        <w:rPr>
          <w:rFonts w:hint="eastAsia" w:ascii="宋体" w:hAnsi="宋体" w:eastAsia="宋体" w:cs="宋体"/>
          <w:b w:val="0"/>
          <w:bCs w:val="0"/>
          <w:i w:val="0"/>
          <w:iCs w:val="0"/>
          <w:caps w:val="0"/>
          <w:spacing w:val="0"/>
          <w:kern w:val="0"/>
          <w:sz w:val="24"/>
          <w:szCs w:val="24"/>
          <w:shd w:val="clear" w:fill="FFFFFF"/>
          <w:lang w:val="en-US" w:eastAsia="zh-CN" w:bidi="ar"/>
        </w:rPr>
        <w:t>广西壮族自治区南溪山医院（广西壮族自治区第二人民医院）主院区（崇信院区）、公卫中心（雁山院区）等相关科室</w:t>
      </w:r>
    </w:p>
    <w:p w14:paraId="57C7D86C">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（三）项目目标</w:t>
      </w:r>
    </w:p>
    <w:p w14:paraId="7E4C561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exact"/>
        <w:ind w:left="0" w:firstLine="480" w:firstLineChars="200"/>
        <w:jc w:val="left"/>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本项目通过构建覆盖院前急救、院内救治的全流程信息化体系，通过信息化工具应用及多学科数据联动，优化救治流程，强化资源动态调配能力，实现急救响应时间缩短、创伤患者救治成功率提升，推动桂北地区创伤救治一体化、智慧化发展，打造院前急救与创伤救治信息化标杆。</w:t>
      </w:r>
    </w:p>
    <w:p w14:paraId="0807069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jc w:val="both"/>
        <w:rPr>
          <w:rFonts w:hint="eastAsia" w:ascii="宋体" w:hAnsi="宋体" w:eastAsia="宋体" w:cs="宋体"/>
          <w:b/>
          <w:bCs/>
          <w:i w:val="0"/>
          <w:iCs w:val="0"/>
          <w:caps w:val="0"/>
          <w:color w:val="000000"/>
          <w:spacing w:val="0"/>
          <w:kern w:val="0"/>
          <w:sz w:val="24"/>
          <w:szCs w:val="24"/>
          <w:shd w:val="clear" w:fill="FFFFFF"/>
          <w:lang w:val="en-US" w:eastAsia="zh-CN" w:bidi="ar"/>
        </w:rPr>
      </w:pPr>
      <w:r>
        <w:rPr>
          <w:rFonts w:hint="eastAsia" w:ascii="宋体" w:hAnsi="宋体" w:eastAsia="宋体" w:cs="宋体"/>
          <w:b/>
          <w:bCs/>
          <w:i w:val="0"/>
          <w:iCs w:val="0"/>
          <w:caps w:val="0"/>
          <w:color w:val="000000"/>
          <w:spacing w:val="0"/>
          <w:kern w:val="0"/>
          <w:sz w:val="24"/>
          <w:szCs w:val="24"/>
          <w:shd w:val="clear" w:fill="FFFFFF"/>
          <w:lang w:val="en-US" w:eastAsia="zh-CN" w:bidi="ar"/>
        </w:rPr>
        <w:t>项目建设配置清单</w:t>
      </w:r>
    </w:p>
    <w:p w14:paraId="7737DF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rPr>
          <w:rFonts w:hint="eastAsia" w:ascii="宋体" w:hAnsi="宋体" w:eastAsia="宋体" w:cs="宋体"/>
          <w:b/>
          <w:bCs/>
          <w:i w:val="0"/>
          <w:iCs w:val="0"/>
          <w:caps w:val="0"/>
          <w:color w:val="000000"/>
          <w:spacing w:val="0"/>
          <w:kern w:val="0"/>
          <w:sz w:val="24"/>
          <w:szCs w:val="24"/>
          <w:shd w:val="clear" w:fill="FFFFFF"/>
          <w:lang w:val="en-US" w:eastAsia="zh-CN" w:bidi="ar"/>
        </w:rPr>
      </w:pP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721"/>
        <w:gridCol w:w="1560"/>
        <w:gridCol w:w="4140"/>
        <w:gridCol w:w="699"/>
        <w:gridCol w:w="699"/>
      </w:tblGrid>
      <w:tr w14:paraId="60C6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74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8D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A85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产品类别</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E87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产品包含清单</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725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5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14B0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9" w:type="pct"/>
            <w:vMerge w:val="restart"/>
            <w:tcBorders>
              <w:top w:val="nil"/>
              <w:left w:val="single" w:color="000000" w:sz="4" w:space="0"/>
              <w:right w:val="single" w:color="000000" w:sz="4" w:space="0"/>
            </w:tcBorders>
            <w:shd w:val="clear" w:color="auto" w:fill="auto"/>
            <w:noWrap/>
            <w:vAlign w:val="center"/>
          </w:tcPr>
          <w:p w14:paraId="2D7848C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3" w:type="pct"/>
            <w:vMerge w:val="restart"/>
            <w:tcBorders>
              <w:top w:val="nil"/>
              <w:left w:val="single" w:color="000000" w:sz="4" w:space="0"/>
              <w:bottom w:val="single" w:color="000000" w:sz="4" w:space="0"/>
              <w:right w:val="single" w:color="000000" w:sz="4" w:space="0"/>
            </w:tcBorders>
            <w:shd w:val="clear" w:color="auto" w:fill="auto"/>
            <w:noWrap/>
            <w:vAlign w:val="center"/>
          </w:tcPr>
          <w:p w14:paraId="2820CA7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软件部分</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1E5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院前急救信息系统</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FDB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急救工作站、院前急救协同工作站、急救综合管理平台、院前急救协同服务、信息传输服务、急救费用在线移动支付、住院证开立</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58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549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079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49EE2D82">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95A05D9">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B34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创伤中心管理系统</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EBF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院内创伤急救多学科协同平台、创伤患者急救时间智能采集系统、创伤综合档案管理系统、创伤数据分析与质控系统、创伤中心数据上报系统、创伤中心驾驶舱、数据集成服务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AB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F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B5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3A98BD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135784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数据上报接口</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BAC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全国严重创伤救治信息交互联动系统（紫云系统）接口</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DE0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系统技术接口对接服务费（申报创伤中心须在中国创伤救治联盟牵头成立的国家创伤大数据库平台按照相关要求上报数据：患者信息、创伤发生情况、转运信息、诊断信息、治疗过程、康复情况、科研病例筛选等）</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2B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实施及免费维保期</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AAE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实施及免费维保期</w:t>
            </w:r>
          </w:p>
        </w:tc>
      </w:tr>
      <w:tr w14:paraId="5D37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6DBB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898A1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配套硬件</w:t>
            </w:r>
          </w:p>
        </w:tc>
        <w:tc>
          <w:tcPr>
            <w:tcW w:w="915"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20049D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创伤中心配套硬件部分</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79B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室内定位基站（RFID）</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10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0E0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1EF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D6A97F6">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D9877E3">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C1B65D6">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B6A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定位手环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56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67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D3F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10BAC9D">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6E5EF4E">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46E2D62">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B09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移动手持终端（PDA）</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232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6E9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617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C7DF834">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B8E1347">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A3D4A54">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F9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多媒体信息75寸展示屏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6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EB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978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0273B58">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77860338">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7E0DD8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院前急救院端协同配套硬件部分</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0ED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工作站</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CA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7C8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EE2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224E328">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BF5AA10">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BDEC28">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CF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工作站摄像头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A42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6D6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6F4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4998333">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7585942A">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E7A296F">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A3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工作站音响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755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586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83D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D0408CB">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4811464">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03A5F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4台智能型急救车改造部分</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F13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移动手持终端（PDA）</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2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E3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9BA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BAE1DAC">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7C3F860">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351EE60">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31C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20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C11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643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9A8A139">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B2F3A7B">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EBF5471">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F4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 CPE智能融合网关</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57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14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BEF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8467AF7">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7D0D200">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0CF8F8A">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38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车载摄像机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76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964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262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D4FEF24">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68436E8">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247008F">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0F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录像机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4EA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4B6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0AA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37741FB">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501A793">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C0B9709">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41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车载集成终端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C7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DE1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E56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329261C">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423"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18B75E4">
            <w:pPr>
              <w:keepNext w:val="0"/>
              <w:keepLines w:val="0"/>
              <w:pageBreakBefore w:val="0"/>
              <w:kinsoku/>
              <w:wordWrap/>
              <w:overflowPunct/>
              <w:topLinePunct w:val="0"/>
              <w:autoSpaceDE/>
              <w:autoSpaceDN/>
              <w:bidi w:val="0"/>
              <w:adjustRightInd/>
              <w:snapToGrid/>
              <w:spacing w:beforeAutospacing="0" w:afterAutospacing="0" w:line="360" w:lineRule="exact"/>
              <w:jc w:val="center"/>
              <w:rPr>
                <w:rFonts w:hint="eastAsia" w:ascii="宋体" w:hAnsi="宋体" w:eastAsia="宋体" w:cs="宋体"/>
                <w:i w:val="0"/>
                <w:iCs w:val="0"/>
                <w:color w:val="000000"/>
                <w:sz w:val="24"/>
                <w:szCs w:val="24"/>
                <w:u w:val="none"/>
              </w:rPr>
            </w:pPr>
          </w:p>
        </w:tc>
        <w:tc>
          <w:tcPr>
            <w:tcW w:w="915"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59F8903">
            <w:pPr>
              <w:keepNext w:val="0"/>
              <w:keepLines w:val="0"/>
              <w:pageBreakBefore w:val="0"/>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iCs w:val="0"/>
                <w:color w:val="000000"/>
                <w:sz w:val="24"/>
                <w:szCs w:val="24"/>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F7D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改造改装实施</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FF5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90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14:paraId="14B177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7F8E37E5">
      <w:pPr>
        <w:pStyle w:val="3"/>
        <w:keepNext w:val="0"/>
        <w:keepLines w:val="0"/>
        <w:widowControl/>
        <w:numPr>
          <w:ilvl w:val="0"/>
          <w:numId w:val="0"/>
        </w:numPr>
        <w:suppressLineNumbers w:val="0"/>
        <w:pBdr>
          <w:bottom w:val="none" w:color="auto" w:sz="0" w:space="0"/>
        </w:pBdr>
        <w:shd w:val="clear" w:fill="FFFFFF"/>
        <w:ind w:left="0" w:leftChars="0" w:firstLine="0" w:firstLineChars="0"/>
        <w:outlineLvl w:val="1"/>
        <w:rPr>
          <w:rFonts w:hint="default" w:ascii="Segoe UI" w:hAnsi="Segoe UI" w:eastAsia="Segoe UI" w:cs="Segoe UI"/>
          <w:b/>
          <w:bCs/>
          <w:i w:val="0"/>
          <w:iCs w:val="0"/>
          <w:caps w:val="0"/>
          <w:color w:val="000000"/>
          <w:spacing w:val="0"/>
          <w:shd w:val="clear" w:fill="FFFFFF"/>
        </w:rPr>
      </w:pPr>
      <w:r>
        <w:rPr>
          <w:rFonts w:hint="eastAsia" w:ascii="Segoe UI" w:hAnsi="Segoe UI" w:eastAsia="Segoe UI" w:cs="Segoe UI"/>
          <w:b/>
          <w:bCs/>
          <w:i w:val="0"/>
          <w:iCs w:val="0"/>
          <w:caps w:val="0"/>
          <w:color w:val="000000"/>
          <w:spacing w:val="0"/>
          <w:kern w:val="0"/>
          <w:sz w:val="36"/>
          <w:szCs w:val="36"/>
          <w:shd w:val="clear" w:fill="FFFFFF"/>
          <w:lang w:val="en-US" w:eastAsia="zh-CN" w:bidi="ar"/>
        </w:rPr>
        <w:t>三、</w:t>
      </w:r>
      <w:r>
        <w:rPr>
          <w:rFonts w:hint="default" w:ascii="Segoe UI" w:hAnsi="Segoe UI" w:eastAsia="Segoe UI" w:cs="Segoe UI"/>
          <w:b/>
          <w:bCs/>
          <w:i w:val="0"/>
          <w:iCs w:val="0"/>
          <w:caps w:val="0"/>
          <w:color w:val="000000"/>
          <w:spacing w:val="0"/>
          <w:shd w:val="clear" w:fill="FFFFFF"/>
        </w:rPr>
        <w:t>技术要求</w:t>
      </w:r>
    </w:p>
    <w:p w14:paraId="17D41278">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line="240" w:lineRule="auto"/>
        <w:ind w:left="0" w:firstLine="0"/>
        <w:textAlignment w:val="auto"/>
        <w:rPr>
          <w:rFonts w:hint="default" w:ascii="Segoe UI" w:hAnsi="Segoe UI" w:eastAsia="Segoe UI" w:cs="Segoe UI"/>
          <w:b/>
          <w:bCs/>
          <w:i w:val="0"/>
          <w:iCs w:val="0"/>
          <w:caps w:val="0"/>
          <w:color w:val="000000"/>
          <w:spacing w:val="0"/>
        </w:rPr>
      </w:pPr>
      <w:r>
        <w:rPr>
          <w:rFonts w:hint="default" w:ascii="Segoe UI" w:hAnsi="Segoe UI" w:eastAsia="Segoe UI" w:cs="Segoe UI"/>
          <w:b/>
          <w:bCs/>
          <w:i w:val="0"/>
          <w:iCs w:val="0"/>
          <w:caps w:val="0"/>
          <w:color w:val="000000"/>
          <w:spacing w:val="0"/>
          <w:shd w:val="clear" w:fill="FFFFFF"/>
        </w:rPr>
        <w:t>（一）总体技术要求</w:t>
      </w:r>
    </w:p>
    <w:p w14:paraId="24F23C79">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本次招标建设的软件产品需符合卫生、财政、药监等政府主管部门的政策法规等管理要求，满足医院数字化医院整体建设规划的需求。</w:t>
      </w:r>
    </w:p>
    <w:p w14:paraId="014B154C">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投标人提供的应用软件必须是成熟、先进的商业化软件产品，要求系统能够适应医院在未来业务发展和变化的需要，能够根据医院业务需要进行功能升级扩充。</w:t>
      </w:r>
    </w:p>
    <w:p w14:paraId="41763B59">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系统架构要求：系统基于先进的 B/S 架构或 SOA 架构设计，能够适应不断变化的环境。要求同步实现系统在 PC 端的应用。</w:t>
      </w:r>
    </w:p>
    <w:p w14:paraId="0B9671F3">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系统安全要求：本项目建设既要满足《中华人民共和国数据安全法》、《中华人民共和国网络安全法》、《中华人民共和国个人信息保护法》相关要求，又需满足医院数据安全管理各项要求。</w:t>
      </w:r>
    </w:p>
    <w:p w14:paraId="051451CE">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系统适配性要求：本项目中所建设的各软件系统需具备与医院现行各系统对接、适配的能力。</w:t>
      </w:r>
    </w:p>
    <w:p w14:paraId="048C2570">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本次项目包括系统软件的开发、安装、技术支持、运行维护、项目验收、培训及售后服务等。</w:t>
      </w:r>
    </w:p>
    <w:p w14:paraId="58115AF8">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line="240" w:lineRule="auto"/>
        <w:ind w:left="0" w:firstLine="0"/>
        <w:textAlignment w:val="auto"/>
        <w:rPr>
          <w:rFonts w:hint="default" w:ascii="Segoe UI" w:hAnsi="Segoe UI" w:eastAsia="Segoe UI" w:cs="Segoe UI"/>
          <w:b/>
          <w:bCs/>
          <w:i w:val="0"/>
          <w:iCs w:val="0"/>
          <w:caps w:val="0"/>
          <w:color w:val="000000"/>
          <w:spacing w:val="0"/>
        </w:rPr>
      </w:pPr>
      <w:r>
        <w:rPr>
          <w:rFonts w:hint="default" w:ascii="Segoe UI" w:hAnsi="Segoe UI" w:eastAsia="Segoe UI" w:cs="Segoe UI"/>
          <w:b/>
          <w:bCs/>
          <w:i w:val="0"/>
          <w:iCs w:val="0"/>
          <w:caps w:val="0"/>
          <w:color w:val="000000"/>
          <w:spacing w:val="0"/>
          <w:shd w:val="clear" w:fill="FFFFFF"/>
        </w:rPr>
        <w:t>（二）业务范围要求</w:t>
      </w:r>
    </w:p>
    <w:p w14:paraId="579ACEBE">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系统业务覆盖医院主院区（崇信院区），公卫中心（雁山院区）急诊等相关科室。</w:t>
      </w:r>
    </w:p>
    <w:p w14:paraId="76055C78">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系统具备清晰的分科室分区域管理。数据可按两个区域独立统计、汇总统计、统一管理、统一上报。</w:t>
      </w:r>
    </w:p>
    <w:p w14:paraId="16633B5D">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240" w:lineRule="auto"/>
        <w:ind w:left="720" w:hanging="360"/>
        <w:textAlignment w:val="auto"/>
      </w:pPr>
      <w:r>
        <w:rPr>
          <w:rFonts w:hint="default" w:ascii="Segoe UI" w:hAnsi="Segoe UI" w:eastAsia="Segoe UI" w:cs="Segoe UI"/>
          <w:i w:val="0"/>
          <w:iCs w:val="0"/>
          <w:caps w:val="0"/>
          <w:color w:val="000000"/>
          <w:spacing w:val="0"/>
          <w:sz w:val="24"/>
          <w:szCs w:val="24"/>
          <w:shd w:val="clear" w:fill="FFFFFF"/>
        </w:rPr>
        <w:t>具备独立配置的权限配置、系统配置、定位等管理，保证各区域灵活设置。</w:t>
      </w:r>
    </w:p>
    <w:p w14:paraId="57E395BA">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line="240" w:lineRule="auto"/>
        <w:ind w:left="0" w:firstLine="0"/>
        <w:textAlignment w:val="auto"/>
        <w:rPr>
          <w:rFonts w:hint="default" w:ascii="Segoe UI" w:hAnsi="Segoe UI" w:eastAsia="Segoe UI" w:cs="Segoe UI"/>
          <w:b/>
          <w:bCs/>
          <w:i w:val="0"/>
          <w:iCs w:val="0"/>
          <w:caps w:val="0"/>
          <w:color w:val="000000"/>
          <w:spacing w:val="0"/>
          <w:shd w:val="clear" w:fill="FFFFFF"/>
          <w:lang w:val="en-US" w:eastAsia="zh-CN"/>
        </w:rPr>
      </w:pPr>
      <w:r>
        <w:rPr>
          <w:rFonts w:hint="default" w:ascii="Segoe UI" w:hAnsi="Segoe UI" w:eastAsia="Segoe UI" w:cs="Segoe UI"/>
          <w:b/>
          <w:bCs/>
          <w:i w:val="0"/>
          <w:iCs w:val="0"/>
          <w:caps w:val="0"/>
          <w:color w:val="000000"/>
          <w:spacing w:val="0"/>
          <w:shd w:val="clear" w:fill="FFFFFF"/>
        </w:rPr>
        <w:t>（</w:t>
      </w:r>
      <w:r>
        <w:rPr>
          <w:rFonts w:hint="eastAsia" w:ascii="Segoe UI" w:hAnsi="Segoe UI" w:eastAsia="Segoe UI" w:cs="Segoe UI"/>
          <w:b/>
          <w:bCs/>
          <w:i w:val="0"/>
          <w:iCs w:val="0"/>
          <w:caps w:val="0"/>
          <w:color w:val="000000"/>
          <w:spacing w:val="0"/>
          <w:shd w:val="clear" w:fill="FFFFFF"/>
          <w:lang w:val="en-US" w:eastAsia="zh-CN"/>
        </w:rPr>
        <w:t>三</w:t>
      </w:r>
      <w:r>
        <w:rPr>
          <w:rFonts w:hint="default" w:ascii="Segoe UI" w:hAnsi="Segoe UI" w:eastAsia="Segoe UI" w:cs="Segoe UI"/>
          <w:b/>
          <w:bCs/>
          <w:i w:val="0"/>
          <w:iCs w:val="0"/>
          <w:caps w:val="0"/>
          <w:color w:val="000000"/>
          <w:spacing w:val="0"/>
          <w:shd w:val="clear" w:fill="FFFFFF"/>
        </w:rPr>
        <w:t>）</w:t>
      </w:r>
      <w:r>
        <w:rPr>
          <w:rFonts w:hint="eastAsia" w:ascii="Segoe UI" w:hAnsi="Segoe UI" w:eastAsia="Segoe UI" w:cs="Segoe UI"/>
          <w:b/>
          <w:bCs/>
          <w:i w:val="0"/>
          <w:iCs w:val="0"/>
          <w:caps w:val="0"/>
          <w:color w:val="000000"/>
          <w:spacing w:val="0"/>
          <w:shd w:val="clear" w:fill="FFFFFF"/>
          <w:lang w:val="en-US" w:eastAsia="zh-CN"/>
        </w:rPr>
        <w:t>项目建设配置清单</w:t>
      </w:r>
      <w:r>
        <w:rPr>
          <w:rFonts w:hint="default" w:ascii="Segoe UI" w:hAnsi="Segoe UI" w:eastAsia="Segoe UI" w:cs="Segoe UI"/>
          <w:b/>
          <w:bCs/>
          <w:i w:val="0"/>
          <w:iCs w:val="0"/>
          <w:caps w:val="0"/>
          <w:color w:val="000000"/>
          <w:spacing w:val="0"/>
          <w:shd w:val="clear" w:fill="FFFFFF"/>
          <w:lang w:val="en-US" w:eastAsia="zh-CN"/>
        </w:rPr>
        <w:t>技术参数要求</w:t>
      </w:r>
    </w:p>
    <w:p w14:paraId="5CDE2359">
      <w:pPr>
        <w:numPr>
          <w:ilvl w:val="0"/>
          <w:numId w:val="0"/>
        </w:numPr>
        <w:rPr>
          <w:rFonts w:hint="default"/>
        </w:rPr>
      </w:pPr>
    </w:p>
    <w:tbl>
      <w:tblPr>
        <w:tblStyle w:val="7"/>
        <w:tblW w:w="51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692"/>
        <w:gridCol w:w="1140"/>
        <w:gridCol w:w="1635"/>
        <w:gridCol w:w="10469"/>
      </w:tblGrid>
      <w:tr w14:paraId="17C2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0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4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类别</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9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产品名称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C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子系统</w:t>
            </w:r>
          </w:p>
        </w:tc>
        <w:tc>
          <w:tcPr>
            <w:tcW w:w="3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3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描述</w:t>
            </w:r>
          </w:p>
        </w:tc>
      </w:tr>
      <w:tr w14:paraId="445A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7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EE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软件部分</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C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院前急救系统</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97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急救工作站</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018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1)要求系统支持急救车医护人员快速通过账号登录移动终端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2)要求系统支持与急救车绑定，支持通过车牌号绑定</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3)要求系统支持快速扫描身份证，录入患者基本信息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4)要求支持院前开启绿色通道急救流程</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5)▲要求系统在患者建档后，自动生成急救病历模板，自动记录和采集各时间节点，并生成时间轴展示【提供清晰的系统截图】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6)要求支持记录急救的关键时间点及救治过程，节点包括首次医疗接触时间、院内首份心电图时间、心电图诊断时间等。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7)要求系统支持操作人员查看任务详情，记录患者出车，到达现场、转运和退车等功能</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8)要求系统支持推荐转运医院列表或者输入指定医院进行患者运送</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9)要求支持生命监护仪与车辆绑定功能，实现生命监护仪，急救车，病患三方数据关联</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10)要求支持通过手动点击触发生命监护有效数据同步并反显在急救平板移动端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11)要求系统支持院内工作站同步传输数据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12)要求支持实时心电采集，支持心电手工上传</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13)要求支持支持自动生成急救电子病历，完善基本信息、初步诊断、生命体征数据及救治措施等信息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14)要求支持查看患者的历史就诊记录，并提供急救电子病历补录功能。</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15)要求支持多病种病历模板，包括常规急救、胸痛、卒中、创伤</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16)要求支持多种评估量表录入，包括GCS、TI、ISS、AIS、FAST-ED、NIHSS评分等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17)要求系统支持发起会诊，并实现音视频互通</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18)要求系统对远程会诊信息记录会诊结果</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19)▲要求支持语音唤起及录入功能【提供清晰的系统截图】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20)要求支持自动生成转运交接单，双方签字记录保存</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21)要求支持知情同意书和转运医院确认书模板，签字记录保存</w:t>
            </w:r>
          </w:p>
        </w:tc>
      </w:tr>
      <w:tr w14:paraId="421D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928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47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9A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DF4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B0B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4264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076D">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EF0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527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993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BF3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35A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987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F324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19A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F9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629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60C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255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AA0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0F6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E58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D48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F98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0DC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DAA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F86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C90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432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D4A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FD6D">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CD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D9F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12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F37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6A5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5C8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A18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F41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B2C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152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E8A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EE95">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78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BE0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DE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DE74">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5DA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DB7B">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AAC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0AB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60F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A84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66A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0327">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161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14A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BC4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F9F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5AF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C28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78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AB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E2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699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A2C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C5F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55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FFD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A81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DDC9">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CF7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37B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4C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0A1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C8D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635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A0D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B9D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F1E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1C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C6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703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F56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B475">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E9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8A7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4B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973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4CA4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E888">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FD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DD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DC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A1F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AF4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FE1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9274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4C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53E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3C0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1EF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887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18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5F9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903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B6B5">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AED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F8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67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0E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1B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D10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E9B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6EE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E1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6A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FF5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CAF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494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405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C1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F81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4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院前急救协同工作站</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EE6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FF0000"/>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1)▲要求系统支持用户通过账户登录，访问送往本院患者的急救电子病历数据【提供清晰的系统截图】</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2)要求系统支持同步获取急救任务及相关信息</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3)要求系统支持对已完成的院前急救任务归档及查看</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4)▲要求支持通过不同颜色标记区分不同病种【提供清晰的系统截图】</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5)要求系统支持采集院前救治病患基本信息并同步院内</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6)要求系统支持对病情评估显示，生命体征显示，心电图和POCT等检测信息显示</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7)要求支持呼叫接收应答，并对呼叫信息进行铃声提醒</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8)要求音视频互动对话，并支持接收医院通过工作站可查看救护车视频和定位信息</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9)要求系统支持记录院前急救会诊信息并自动同步车端</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10)要求系统支持转运交接单确认，根据选择交接医生自动签名</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11)要求系统支持转运交接单打印</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12)要求系统支持通知语音播报</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13)要求系统通过图形化方式展示送院患者的关键时间</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14)要求系统支持通知消息展示</w:t>
            </w:r>
          </w:p>
        </w:tc>
      </w:tr>
      <w:tr w14:paraId="1665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0CB6">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C1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29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95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C40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775D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F6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656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81F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B7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F02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5F6F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B6BC">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075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171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F7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B69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6099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735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54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BA6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B35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88A9">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2779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956">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7E7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207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64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16F9">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6091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57A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94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70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BF7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7D3B">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41FD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8E8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8D6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8F9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9DAE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0B8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5A9F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58B6">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D6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9BB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323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76A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04F6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9A46">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917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F5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47B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5EC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3E19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E5D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59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5CA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AC6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2F8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390E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5CF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FF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5EB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CC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B268">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1423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2B8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E9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53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6D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285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2457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9D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65C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929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C1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852C">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FF0000"/>
                <w:sz w:val="21"/>
                <w:szCs w:val="21"/>
                <w:u w:val="none"/>
              </w:rPr>
            </w:pPr>
          </w:p>
        </w:tc>
      </w:tr>
      <w:tr w14:paraId="1F66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37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E00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989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E3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急救综合管理平台</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FCE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1)要求系统支持用户管理、任务管理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2)▲要求支持急救分站用户进行信息维护，对分站的名称、地址、联系人、联系电话、工作人员等信息独立维护【提供清晰的系统截图】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3)要求支持医院维护，维护部署本急救院内工作站的医院，对医院的等级、治疗资源、多中心认证等信息独立维护</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4)要求支持系统支持多维度用户使用，包括医院用户、急救分站用户等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5)要求支持车辆维护，部署本系统的急救车车牌号、所述单位、车辆品牌、车辆型号、司机名称、联系人等信息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6)▲要求支持对任务信息进行管理【提供清晰的系统截图】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7)要求任务信息能够关联急救电子病历及相关交接文书信息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8)要求支持对区域内指定时间的急救任务、急救患者和急救资源导出及查看</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9)要求支持质控项目管理，支持对质控项目具体统计指标、目标值进行配置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10)要求支持区域质控指标统计及图形化展示、导出</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11)要求系统支持院前急救质控分析和患者数据分析，可支持安月份、季度、年度导出报表</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12)要求支持大屏展示区域急救信息统计和监控数据，大屏可在多部门多区域部署：</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default" w:ascii="Calibri" w:hAnsi="Calibri" w:eastAsia="微软雅黑" w:cs="Calibri"/>
                <w:i w:val="0"/>
                <w:iCs w:val="0"/>
                <w:color w:val="000000"/>
                <w:kern w:val="0"/>
                <w:sz w:val="21"/>
                <w:szCs w:val="21"/>
                <w:u w:val="none"/>
                <w:lang w:val="en-US" w:eastAsia="zh-CN" w:bidi="ar"/>
              </w:rPr>
              <w:t>①</w:t>
            </w:r>
            <w:r>
              <w:rPr>
                <w:rFonts w:hint="eastAsia" w:ascii="微软雅黑" w:hAnsi="微软雅黑" w:eastAsia="微软雅黑" w:cs="微软雅黑"/>
                <w:i w:val="0"/>
                <w:iCs w:val="0"/>
                <w:color w:val="000000"/>
                <w:kern w:val="0"/>
                <w:sz w:val="21"/>
                <w:szCs w:val="21"/>
                <w:u w:val="none"/>
                <w:lang w:val="en-US" w:eastAsia="zh-CN" w:bidi="ar"/>
              </w:rPr>
              <w:t>提供区域急救信息统计和监控数据；</w:t>
            </w:r>
            <w:r>
              <w:rPr>
                <w:rFonts w:hint="default" w:ascii="Calibri" w:hAnsi="Calibri" w:eastAsia="微软雅黑" w:cs="Calibri"/>
                <w:i w:val="0"/>
                <w:iCs w:val="0"/>
                <w:color w:val="000000"/>
                <w:kern w:val="0"/>
                <w:sz w:val="21"/>
                <w:szCs w:val="21"/>
                <w:u w:val="none"/>
                <w:lang w:val="en-US" w:eastAsia="zh-CN" w:bidi="ar"/>
              </w:rPr>
              <w:t>②</w:t>
            </w:r>
            <w:r>
              <w:rPr>
                <w:rFonts w:hint="eastAsia" w:ascii="微软雅黑" w:hAnsi="微软雅黑" w:eastAsia="微软雅黑" w:cs="微软雅黑"/>
                <w:i w:val="0"/>
                <w:iCs w:val="0"/>
                <w:color w:val="000000"/>
                <w:kern w:val="0"/>
                <w:sz w:val="21"/>
                <w:szCs w:val="21"/>
                <w:u w:val="none"/>
                <w:lang w:val="en-US" w:eastAsia="zh-CN" w:bidi="ar"/>
              </w:rPr>
              <w:t>与桂林市120指挥中心调度系统进行对接，可获取120调度系统数据；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default" w:ascii="Calibri" w:hAnsi="Calibri" w:eastAsia="微软雅黑" w:cs="Calibri"/>
                <w:i w:val="0"/>
                <w:iCs w:val="0"/>
                <w:color w:val="000000"/>
                <w:kern w:val="0"/>
                <w:sz w:val="21"/>
                <w:szCs w:val="21"/>
                <w:u w:val="none"/>
                <w:lang w:val="en-US" w:eastAsia="zh-CN" w:bidi="ar"/>
              </w:rPr>
              <w:t>③</w:t>
            </w:r>
            <w:r>
              <w:rPr>
                <w:rFonts w:hint="eastAsia" w:ascii="微软雅黑" w:hAnsi="微软雅黑" w:eastAsia="微软雅黑" w:cs="微软雅黑"/>
                <w:i w:val="0"/>
                <w:iCs w:val="0"/>
                <w:color w:val="000000"/>
                <w:kern w:val="0"/>
                <w:sz w:val="21"/>
                <w:szCs w:val="21"/>
                <w:u w:val="none"/>
                <w:lang w:val="en-US" w:eastAsia="zh-CN" w:bidi="ar"/>
              </w:rPr>
              <w:t>大屏在多部门多区域部署需要展示硬件；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13)要求支持急救车视频监控大屏，分屏显示多急救车内情况，大屏可在多部门多区域部署</w:t>
            </w:r>
          </w:p>
        </w:tc>
      </w:tr>
      <w:tr w14:paraId="5206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7DE6">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2C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2D65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D7B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6BB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E1B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682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20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2D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EC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4F11">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75F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FF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90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10D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57A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274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D61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E9A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610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3ED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934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1947">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2D8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1B2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E76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9D8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7A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E797">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BAA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32A9">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0CD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3D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85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57F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294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9BC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5D0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3A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E9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2E4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941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248C">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6C7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019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62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3F5C">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E2B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A309">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1D8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AAB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068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751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C16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351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C1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8BD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77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0915">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04B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67D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A77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0ED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D6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771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848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118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C6F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E36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DC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7E72">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12A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F56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B0A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C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6F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院前急救协同应用</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E86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1)要求系统支持接收车辆定位信息，监控车辆行驶情况</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2)要求系统支持将患者基础信息、救护车行驶及联系信息、患者实时心电图、现场医生救治信息、救护舱视频信息等归集，并能够提供给接收医院收作为资源分配参考。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3)要求系统支持提供救护车车内视频和定位信息，方便医生实时指导救治</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4)要求系统支持救治记录信息同步，提供结构化的急救电子病历传输</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5)要求系统支持按照车端建档内容同步获取院内挂号信息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6)要求系统能支持与院内分诊系统对接，实现院前快速分诊及快速挂号</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7)要求系统支持与院内多中心系统数据互通</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8)要求系统支持与调度平台对接，自动生成任务清单并同步任务信息</w:t>
            </w:r>
          </w:p>
        </w:tc>
      </w:tr>
      <w:tr w14:paraId="7EDB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11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146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C1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A2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5105">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A12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221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35C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66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B65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411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FFF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E25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7347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80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60D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594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8A6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962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0A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65E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2C5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073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272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3E0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D61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8E9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DBF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6694">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3ED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567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DB9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ED8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792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3219">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117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36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9F3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E5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970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CD5C">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40E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175D">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974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7D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C6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信息传输系统</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246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1)要求系统支持传输患者生命体征数据记录及传输至院内急救平台，并自动保存到移动急救工作站、院前急救电子病历中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2)要求系统支持实时传输当前患者心电图给急诊科专家，指导现场医生排查</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3)要求系统支持车载监控画面查看及存储，并至少能够存储7天以上的视频记录</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4)要求系统支持基于5G的远程会诊音视频传输支持，医疗数据可自动汇总至当前患者的病历信息</w:t>
            </w:r>
          </w:p>
        </w:tc>
      </w:tr>
      <w:tr w14:paraId="5086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C07B">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4C7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21A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0E8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FDB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DDF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AF56">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3A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FF6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EBB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E6E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F94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DA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C2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11D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FBA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A11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E35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9C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CC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DA6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9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急救费用在线移动支付</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24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支持通过移动终端实时同步患者信息，急救途中生成电子费用清单，抢救与费用流程并行推进</w:t>
            </w:r>
          </w:p>
        </w:tc>
      </w:tr>
      <w:tr w14:paraId="7E09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C14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E2E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336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A0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住院证开立</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27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基于身份智能识别技术，实时同步患者身份信息至医院系统，途中自动办理预住院，到院后绕开传统流程，无缝直通住院部</w:t>
            </w:r>
          </w:p>
        </w:tc>
      </w:tr>
      <w:tr w14:paraId="2C09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868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A8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C8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创伤中心全流程管理系统</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CB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院内创伤急救多学科协同平台</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0B5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1)要求支持通过OCR技术读取身份证信息，自动同步患者基本信息，快速完成患者建档操作</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2)对于已有就诊卡的患者，要求系统支持通过HIS接口同步就诊卡号，同步患者基本信息登记，确保建档过程高效且准确。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以创伤患者为中心，以急诊绿色通道诊疗路径为主线，通过移动终端采集患者急救全程详细的诊疗信息，涵盖患者基本信息、病情、专科评分、来院方式、院内接诊、检验检查、会诊、诊断、手术治疗、出院转归等关键内容。</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4)开放接口时，要求可对接医院HIS/LIS/PACS、心电图机等软硬件设备，自动采集患者各项检验检查结果以及关联时间节点数据。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支持创伤中心的多学科协作，系统允许按照科室、角色、医生等不同方式发起会诊申请，并支持单选与多选功能。受邀的会诊医生可以远程会诊或到达现场，提供初步诊断、确认诊断或作废会诊申请。所有会诊历史信息自动生成并保存。【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6)设备接口允许时，支持包括手工上传、实时心电传输和关联心电图在内的多种心电采集方式，以满足不同医院的实际需求，确保心电图数据能够及时、准确地被采集和分析。</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7)要求系统支持提供多种创伤专科评分工具，包括TI、ISS、AIS、GCS等，帮助医生快速评估患者病情，制定个性化治疗方案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8)要求系统支持详细记录手术过程中的所有信息，涵盖术前谈话、麻醉方式、是否为控制性手术、手术次数、手术费用及相关时间节点等，确保信息的全面性和完整性。</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9)要求系统支持在救治过程中，急诊科、骨科、神经外科、导管室等多学科协作团队均可以实时同步查看患者的所有救治信息，确保信息共享、协作无缝，提升治疗效率。</w:t>
            </w:r>
          </w:p>
        </w:tc>
      </w:tr>
      <w:tr w14:paraId="0FA4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BA27">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F3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53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316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F732">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0C3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457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7E0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C2D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0A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BB31">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588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5B7">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64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17F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F2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1E3C">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9CD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82D">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178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BD9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C8D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49C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71E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BFD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B76B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6A9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73A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C4C1">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3E2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EC2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53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C43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DAA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DEF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F0F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F49D">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EC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47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827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2485">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DF8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D339">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7DD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505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1E0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5CC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179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E648">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21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56B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2F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创伤患者急救时间智能采集系统</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4D5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1)要求支持通过物联网技术，自动采集患者在就医过程中到达急诊科、影像室、导管室、病房等关键环节时间节点，确保各个救治环节的时间数据准确、及时。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2)▲要求系统支持精准记录关键操作时间，涵盖生命体征采集、专科评分（包括TI、ISS、AIS、GCS等）、会诊通知、诊断等关键操作的时间节点，确保各项急救操作的时间追踪和管理【提供清晰的系统截图】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3)要求接口允许时，可对接医院HIS、LIS、PACS、心电网络等，系统可同步获取血液学检查、心电检查、影像检查结果时间等。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4)▲要求系统支持根据预设规则进行时间数据校验，系统自动核查录入的时间顺序，若不符合规则，将提示错误并阻止记录，从而确保急救时间轴的准确性与合规性。【提供清晰的系统截图】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系统支持提供急救时间轴功能，自动关联物联网、接口、埋点等方式采集的关键时间节点，并支持快捷录入；通过急救时间轴，可对关键质控指标进行实时校验并进行异常预警提醒，并在患者救治结束时再次弹窗提醒时间轴异常，确保及时纠正潜在问题【提供清晰的系统截图】</w:t>
            </w:r>
          </w:p>
        </w:tc>
      </w:tr>
      <w:tr w14:paraId="31B4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81A9">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01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58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896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CFD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35E7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1D38">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C56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D07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E0D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683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EF0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F30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F07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95B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DF9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B382">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DCC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384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7CD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D86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AEB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741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403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72C2">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269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2E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B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创伤综合档案管理系统</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3C6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1)要求系统支持以患者为中心，汇总患者从院前急救、院内急诊绿色通道、手术、转归等全程救治数据，形成完整的综合档案。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2)要求系统支持提供创伤病例管理入口，支持基于多条件的查询与检索，帮助医务人员快速筛选和访问相关病例。</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3)要求系统支持批量导出创伤病患的救治信息列表，便于医生进行进一步的分析、统计和报告制作。</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4)要求系统支持提供一键生成并打印创伤中心绿色通道记录单的功能，确保患者救治路径的标准化和信息的完整记录。</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5)要求系统支持整合所有创伤患者救治相关数据，系统支持清晰展示患者的诊疗过程、关键时间节点、诊断和治疗措施，便于医务人员全面了解患者的救治过程。</w:t>
            </w:r>
          </w:p>
        </w:tc>
      </w:tr>
      <w:tr w14:paraId="1E10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15F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159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E3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B32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00C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0AF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D6C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2B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7EF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F87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A214">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BBA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948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C7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C1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6EE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FC2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3CF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749B">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365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F65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8AC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70EC">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BC7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BB14">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3FE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0BC9">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DC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创伤数据分析与质控系统</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F75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1)要求系统支持提供对创伤患者的多维度统计分析，涵盖病患数量、来院方式、创伤事件类型、患者去向、平均住院日、均次住院费等关键数据，帮助医院实时了解患者情况与急救流程效率。</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2)要求系统支持根据国家创伤中心认证标准要求，提供质控指标统计分析及详情查看，并实时更新保持与国家创伤中心一致。</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3)要求系统支持医院根据指定时间段筛选质控数据，生成详细的质控数据报告，且支持一键导出。</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系统支持提供对关键时间节点的统计分析，重点监测急救过程中重要时间节点的填写情况，包括但不限于受伤时间、到达大门时间、到达抢救室、处置查看时间、GCS评分时间、TI评分时间、ISS/AIS评分时间、体格检查填写、床旁超声完成时间、胸片/盆骨X片完成时间、CT/增强CT完成时间等,通过对这些关键时间节点的分析，帮助医院管理层掌握急救过程中的质量控制状况，发现潜在的流程瓶颈或超时现象，及时进行调整和优化。</w:t>
            </w:r>
          </w:p>
        </w:tc>
      </w:tr>
      <w:tr w14:paraId="1D51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E27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6A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6D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3E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7304">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031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B09C">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2B4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08F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558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FAD4">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BDB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92A8">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BD5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410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2E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A0A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654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48B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C4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77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14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创伤中心数据上报系统</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AD1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1)要求系统支持接口允许时，支持与国家创伤中心数据填报平台的无缝对接，能够实现数据一键自动上报，简化了繁琐的手动操作，确保快速、准确的上报患者数据</w:t>
            </w:r>
            <w:r>
              <w:rPr>
                <w:rFonts w:hint="eastAsia" w:ascii="微软雅黑" w:hAnsi="微软雅黑" w:eastAsia="微软雅黑" w:cs="微软雅黑"/>
                <w:i w:val="0"/>
                <w:iCs w:val="0"/>
                <w:color w:val="auto"/>
                <w:kern w:val="0"/>
                <w:sz w:val="21"/>
                <w:szCs w:val="21"/>
                <w:u w:val="none"/>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2)要求系统支持数据字段与国家创伤中心数据填报平台一一对应，系统设计符合中国创伤中心建设标准，确保所有上报数据符合认证要求，提升数据准确性与合规性</w:t>
            </w:r>
            <w:r>
              <w:rPr>
                <w:rFonts w:hint="eastAsia" w:ascii="微软雅黑" w:hAnsi="微软雅黑" w:eastAsia="微软雅黑" w:cs="微软雅黑"/>
                <w:i w:val="0"/>
                <w:iCs w:val="0"/>
                <w:color w:val="auto"/>
                <w:kern w:val="0"/>
                <w:sz w:val="21"/>
                <w:szCs w:val="21"/>
                <w:u w:val="none"/>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3)要求系统支持当创伤中心数据填报平台的字段内容调整时，系统会及时同步更新，确保数据字段的匹配性，避免因平台更新而导致的兼容问题</w:t>
            </w:r>
            <w:r>
              <w:rPr>
                <w:rFonts w:hint="eastAsia" w:ascii="微软雅黑" w:hAnsi="微软雅黑" w:eastAsia="微软雅黑" w:cs="微软雅黑"/>
                <w:i w:val="0"/>
                <w:iCs w:val="0"/>
                <w:color w:val="auto"/>
                <w:kern w:val="0"/>
                <w:sz w:val="21"/>
                <w:szCs w:val="21"/>
                <w:u w:val="none"/>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要求系统支持提供上报数据的智能纠错功能，自动检测数据缺失项、极值数据及质控不合格数据，并通过提示进行快速校对和修改。医护人员可以在系统提示的帮助下快速定位错误数据并进行修正，提升数据上报的准确度。</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5)要求系统支持多条件查询功能，便于快速筛选和审核病例</w:t>
            </w:r>
            <w:r>
              <w:rPr>
                <w:rFonts w:hint="eastAsia" w:ascii="微软雅黑" w:hAnsi="微软雅黑" w:eastAsia="微软雅黑" w:cs="微软雅黑"/>
                <w:i w:val="0"/>
                <w:iCs w:val="0"/>
                <w:color w:val="auto"/>
                <w:kern w:val="0"/>
                <w:sz w:val="21"/>
                <w:szCs w:val="21"/>
                <w:u w:val="none"/>
                <w:lang w:val="en-US" w:eastAsia="zh-CN" w:bidi="ar"/>
              </w:rPr>
              <w:t>；</w:t>
            </w:r>
          </w:p>
        </w:tc>
      </w:tr>
      <w:tr w14:paraId="7A33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D3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F1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15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04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343B">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5D2F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9CD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7D1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C6F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70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B93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6856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A4D5">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3F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D1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3E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A129">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1EC5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24F0">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6E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633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4921">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F03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772A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89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4E3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BF9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68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创伤中心驾驶舱</w:t>
            </w:r>
          </w:p>
        </w:tc>
        <w:tc>
          <w:tcPr>
            <w:tcW w:w="3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63C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要求系统支持提供实时可视化界面，展示医院创伤中心的核心运营指标，涵盖患者数量统计、病患来源、创伤事件类型、救治措施统计、救治质量分析、绿色通道关键指标达标情况等，帮助管理者和医护人员全面了解中心的运营情况</w:t>
            </w:r>
            <w:r>
              <w:rPr>
                <w:rFonts w:hint="eastAsia" w:ascii="微软雅黑" w:hAnsi="微软雅黑" w:eastAsia="微软雅黑" w:cs="微软雅黑"/>
                <w:i w:val="0"/>
                <w:iCs w:val="0"/>
                <w:color w:val="auto"/>
                <w:kern w:val="0"/>
                <w:sz w:val="21"/>
                <w:szCs w:val="21"/>
                <w:u w:val="none"/>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2)要求系统支持实时数据更新，所有关键运营指标基于实际数据自动生成，并动态显示</w:t>
            </w:r>
            <w:r>
              <w:rPr>
                <w:rFonts w:hint="eastAsia" w:ascii="微软雅黑" w:hAnsi="微软雅黑" w:eastAsia="微软雅黑" w:cs="微软雅黑"/>
                <w:i w:val="0"/>
                <w:iCs w:val="0"/>
                <w:color w:val="auto"/>
                <w:kern w:val="0"/>
                <w:sz w:val="21"/>
                <w:szCs w:val="21"/>
                <w:u w:val="none"/>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3)要求系统支持个性化定制，允许根据客户需求就核心指标、数据范围、展示方式等进行灵活定制</w:t>
            </w:r>
            <w:r>
              <w:rPr>
                <w:rFonts w:hint="eastAsia" w:ascii="微软雅黑" w:hAnsi="微软雅黑" w:eastAsia="微软雅黑" w:cs="微软雅黑"/>
                <w:i w:val="0"/>
                <w:iCs w:val="0"/>
                <w:color w:val="auto"/>
                <w:kern w:val="0"/>
                <w:sz w:val="21"/>
                <w:szCs w:val="21"/>
                <w:u w:val="none"/>
                <w:lang w:val="en-US" w:eastAsia="zh-CN" w:bidi="ar"/>
              </w:rPr>
              <w:t>；</w:t>
            </w:r>
          </w:p>
        </w:tc>
      </w:tr>
      <w:tr w14:paraId="6D07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4B8">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C4B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393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094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A54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23FA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9D5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5F4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F7E5">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C33D">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39E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r>
      <w:tr w14:paraId="0528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D6F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ED9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86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D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数据集成服务</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8D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1)系统与医院现有的HIS/LIS/PACS/集成平台/CA电子签名/互联网医院等系统对接，实现数据的智能获取，保证数据真实准确可溯源。第三方接口费用由中标方负责；</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w:t>
            </w:r>
            <w:r>
              <w:rPr>
                <w:rFonts w:hint="eastAsia" w:ascii="微软雅黑" w:hAnsi="微软雅黑" w:eastAsia="微软雅黑" w:cs="微软雅黑"/>
                <w:i w:val="0"/>
                <w:iCs w:val="0"/>
                <w:color w:val="auto"/>
                <w:kern w:val="0"/>
                <w:sz w:val="21"/>
                <w:szCs w:val="21"/>
                <w:u w:val="none"/>
                <w:lang w:val="en-US" w:eastAsia="zh-CN" w:bidi="ar"/>
              </w:rPr>
              <w:t>系统与上级部门要求的平台对接，包括市、区、国家级平台对接。如广西应急调度平台、桂林应急调度平台、广西全民平台等。与该类政策性平台对接须按规定时限完成，不得收取接口费用；</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w:t>
            </w:r>
            <w:r>
              <w:rPr>
                <w:rFonts w:hint="eastAsia" w:ascii="微软雅黑" w:hAnsi="微软雅黑" w:eastAsia="微软雅黑" w:cs="微软雅黑"/>
                <w:i w:val="0"/>
                <w:iCs w:val="0"/>
                <w:color w:val="auto"/>
                <w:kern w:val="0"/>
                <w:sz w:val="21"/>
                <w:szCs w:val="21"/>
                <w:u w:val="none"/>
                <w:lang w:val="en-US" w:eastAsia="zh-CN" w:bidi="ar"/>
              </w:rPr>
              <w:t>提供支持互联互通的标准接口（如HL7、DICOM、FHIR），确保平台与其他医疗机构、健康档案系统等之间的数据交换与共享；</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w:t>
            </w:r>
            <w:r>
              <w:rPr>
                <w:rFonts w:hint="eastAsia" w:ascii="微软雅黑" w:hAnsi="微软雅黑" w:eastAsia="微软雅黑" w:cs="微软雅黑"/>
                <w:i w:val="0"/>
                <w:iCs w:val="0"/>
                <w:color w:val="auto"/>
                <w:kern w:val="0"/>
                <w:sz w:val="21"/>
                <w:szCs w:val="21"/>
                <w:u w:val="none"/>
                <w:lang w:val="en-US" w:eastAsia="zh-CN" w:bidi="ar"/>
              </w:rPr>
              <w:t>提供API接口，方便其他厂商将其应用或工具与本系统进行对接；</w:t>
            </w:r>
          </w:p>
        </w:tc>
      </w:tr>
      <w:tr w14:paraId="107D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10A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7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数据上报接口</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D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数据上报接口</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9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全国严重创伤救治信息交互联动系统（紫云系统）接口</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69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紫云系统技术接口对接服务（申报创伤中心须在中国创伤救治联盟牵头成立的国家创伤大数据库平台按照相关要求上报数据：患者信息、创伤发生情况、转运信息、诊断信息、治疗过程、康复情况、科研病例筛选等），质保期内全国严重创伤救治信息交互联动系统涉及费用，由中标方承担。</w:t>
            </w:r>
          </w:p>
        </w:tc>
      </w:tr>
      <w:tr w14:paraId="0964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F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0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配套硬件</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9CB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创伤中心配套硬件部分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7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室内定位基站（RFID）</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B2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1)工作电源 DC24V~DC48V/1A 或 POE交换机直接供电；</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2)工作频率 2.4GHz-2.5GHz；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3)读取距离 0-30米可调；</w:t>
            </w:r>
          </w:p>
        </w:tc>
      </w:tr>
      <w:tr w14:paraId="1450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F473">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58D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A9D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5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定位手环</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D3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可实现与基站连接定位，定位精度≤1米，续航≥72 小时，IP67级防水</w:t>
            </w:r>
          </w:p>
        </w:tc>
      </w:tr>
      <w:tr w14:paraId="6EF4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6E7A">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00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2C7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E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移动手持终端（PDA）</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62D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lang w:val="en-US" w:eastAsia="zh-CN" w:bidi="ar"/>
              </w:rPr>
              <w:t>1.</w:t>
            </w:r>
            <w:r>
              <w:rPr>
                <w:rFonts w:hint="eastAsia" w:ascii="微软雅黑" w:hAnsi="微软雅黑" w:eastAsia="微软雅黑" w:cs="微软雅黑"/>
                <w:i w:val="0"/>
                <w:iCs w:val="0"/>
                <w:color w:val="auto"/>
                <w:kern w:val="0"/>
                <w:sz w:val="21"/>
                <w:szCs w:val="21"/>
                <w:u w:val="none"/>
                <w:lang w:val="en-US" w:eastAsia="zh-CN" w:bidi="ar"/>
              </w:rPr>
              <w:t>显示屏 ≥5.5寸IPS高清屏，分辨率≥720*1440</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2.内存容量≥4G，存储容量：≥64G</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3.CPU  ≥八核64位处理器</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4.操作系统：Android版本≥10.0</w:t>
            </w:r>
          </w:p>
          <w:p w14:paraId="4ED1950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5.防水防尘防摔处理</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6.网络支持5g卡，wifi，提供3张3年流量卡,流量必须满足本项目需求，采购方不再支付其它费用；</w:t>
            </w:r>
          </w:p>
          <w:p w14:paraId="2869EB6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7.兼容医院现有PDA使用的移动查房核对软件；</w:t>
            </w:r>
          </w:p>
        </w:tc>
      </w:tr>
      <w:tr w14:paraId="1D34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F1CB">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4A2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F05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3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多媒体信息展示屏</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8C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1.尺寸：≥75英寸</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2.存储内存：≥32GB</w:t>
            </w:r>
          </w:p>
        </w:tc>
      </w:tr>
      <w:tr w14:paraId="3D6B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6DC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78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37E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院前急救院端协同配套硬件部分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8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833C0C"/>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工作站</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8AF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1.</w:t>
            </w:r>
            <w:r>
              <w:rPr>
                <w:rFonts w:hint="eastAsia" w:ascii="微软雅黑" w:hAnsi="微软雅黑" w:eastAsia="微软雅黑" w:cs="微软雅黑"/>
                <w:i w:val="0"/>
                <w:iCs w:val="0"/>
                <w:color w:val="000000"/>
                <w:kern w:val="0"/>
                <w:sz w:val="21"/>
                <w:szCs w:val="21"/>
                <w:u w:val="none"/>
                <w:lang w:val="en-US" w:eastAsia="zh-CN" w:bidi="ar"/>
              </w:rPr>
              <w:t>屏幕尺寸：≥23英寸</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2.内存容量：≥16GB单条内存，内存插槽≥2</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3.硬盘容量：≥512GB SSD</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4.处理器：≥8核12线程，≥12代I5；</w:t>
            </w:r>
          </w:p>
          <w:p w14:paraId="0BA01F8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5.操作系统：预装不低于Windows 10 神州网信政府版64位操作系统；</w:t>
            </w:r>
          </w:p>
          <w:p w14:paraId="1929539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6.整机原厂质保期≥5年，原厂官网可查实际质保时间；</w:t>
            </w:r>
          </w:p>
        </w:tc>
      </w:tr>
      <w:tr w14:paraId="36A5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D93C">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A5A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7BAB">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4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工作站</w:t>
            </w:r>
            <w:r>
              <w:rPr>
                <w:rFonts w:hint="eastAsia" w:ascii="微软雅黑" w:hAnsi="微软雅黑" w:eastAsia="微软雅黑" w:cs="微软雅黑"/>
                <w:i w:val="0"/>
                <w:iCs w:val="0"/>
                <w:color w:val="000000"/>
                <w:kern w:val="0"/>
                <w:sz w:val="21"/>
                <w:szCs w:val="21"/>
                <w:u w:val="none"/>
                <w:lang w:val="en-US" w:eastAsia="zh-CN" w:bidi="ar"/>
              </w:rPr>
              <w:t>摄像头</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8DB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1.</w:t>
            </w:r>
            <w:r>
              <w:rPr>
                <w:rFonts w:hint="eastAsia" w:ascii="微软雅黑" w:hAnsi="微软雅黑" w:eastAsia="微软雅黑" w:cs="微软雅黑"/>
                <w:i w:val="0"/>
                <w:iCs w:val="0"/>
                <w:color w:val="000000"/>
                <w:kern w:val="0"/>
                <w:sz w:val="21"/>
                <w:szCs w:val="21"/>
                <w:u w:val="none"/>
                <w:lang w:val="en-US" w:eastAsia="zh-CN" w:bidi="ar"/>
              </w:rPr>
              <w:t>分辨率/刷新率：≥720p/30fps</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2.对焦类型：固定焦距</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3.镜头技术：标准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4.内置麦克风：单声道</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5.视野：≥60°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6.支持系统：安卓4.2及以上；Windows系统；</w:t>
            </w:r>
          </w:p>
          <w:p w14:paraId="6682379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7.支持红外夜视，具备 IP6K9K 防震等级；</w:t>
            </w:r>
          </w:p>
        </w:tc>
      </w:tr>
      <w:tr w14:paraId="3868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456F">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C96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E242E">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F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工作站</w:t>
            </w:r>
            <w:r>
              <w:rPr>
                <w:rFonts w:hint="eastAsia" w:ascii="微软雅黑" w:hAnsi="微软雅黑" w:eastAsia="微软雅黑" w:cs="微软雅黑"/>
                <w:i w:val="0"/>
                <w:iCs w:val="0"/>
                <w:color w:val="000000"/>
                <w:kern w:val="0"/>
                <w:sz w:val="21"/>
                <w:szCs w:val="21"/>
                <w:u w:val="none"/>
                <w:lang w:val="en-US" w:eastAsia="zh-CN" w:bidi="ar"/>
              </w:rPr>
              <w:t>音响</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CD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1)音响功率:3.0W*2</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2)信噪比：≥70dB</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3)喇叭规格：2喇叭+2导</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4)音响失真率：≤0.5%</w:t>
            </w:r>
          </w:p>
        </w:tc>
      </w:tr>
      <w:tr w14:paraId="6C12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D9F7">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9F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EB7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4台智能型急救车改造部分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C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移动手持终端（PDA）</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5C83">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显示屏 ≥5.5寸IPS高清屏，分辨率≥720*1440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2.内存容量≥4G，存储容量：≥64G</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3.CPU  ≥八核64位处理器</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4.操作系统：Android版本≥10.0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5.防水防尘防摔处理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w:t>
            </w:r>
            <w:r>
              <w:rPr>
                <w:rFonts w:hint="eastAsia" w:ascii="微软雅黑" w:hAnsi="微软雅黑" w:eastAsia="微软雅黑" w:cs="微软雅黑"/>
                <w:i w:val="0"/>
                <w:iCs w:val="0"/>
                <w:color w:val="833C0C"/>
                <w:kern w:val="0"/>
                <w:sz w:val="21"/>
                <w:szCs w:val="21"/>
                <w:u w:val="none"/>
                <w:lang w:val="en-US" w:eastAsia="zh-CN" w:bidi="ar"/>
              </w:rPr>
              <w:t>.</w:t>
            </w:r>
            <w:r>
              <w:rPr>
                <w:rFonts w:hint="eastAsia" w:ascii="微软雅黑" w:hAnsi="微软雅黑" w:eastAsia="微软雅黑" w:cs="微软雅黑"/>
                <w:i w:val="0"/>
                <w:iCs w:val="0"/>
                <w:color w:val="auto"/>
                <w:kern w:val="0"/>
                <w:sz w:val="21"/>
                <w:szCs w:val="21"/>
                <w:u w:val="none"/>
                <w:lang w:val="en-US" w:eastAsia="zh-CN" w:bidi="ar"/>
              </w:rPr>
              <w:t>网络支持5g卡，wifi，提供8张3年流量卡，流量必须满足本项目需求，采购方不再支付其它费用；</w:t>
            </w:r>
          </w:p>
          <w:p w14:paraId="7220B99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7.兼容医院现有PDA使用的移动查房核对软件；</w:t>
            </w:r>
          </w:p>
        </w:tc>
      </w:tr>
      <w:tr w14:paraId="1E44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E1A7">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A6D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932C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6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PoE交换机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AC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1.9个10/100M自适应RJ45端口（含PoE端口和Uplink端口）；</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2.每端口均支持MDI/MDIX自动翻转及自协商；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3.支持IEEE802.3x全双工流控和Backpressure半双工流控</w:t>
            </w:r>
          </w:p>
        </w:tc>
      </w:tr>
      <w:tr w14:paraId="2DF2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A91">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85F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DD0B">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A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5G CPE智能融合网关</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F0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1.内存：RAM:512MB ROM:512MB</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2.传输速度：~3.8Gbps</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3.无线频段：5G：N78/79/41/1/28</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  FDD:B1/B3/B5/B8/B28</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  TDD:B34/B39/B40/B41</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  WIFI:2.4GHz&amp;5GHz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4.Lan口数量：2个千兆，LAN/WAN自适应WIFI芯片 QCA6391</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5.WIFI传输标准：802.11a/b/g/n/ac/ax</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6.天线类别数量：4*4 5G+2*2 WIFI,附加高增益天线支持外接天线</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7.电源：12V</w:t>
            </w:r>
          </w:p>
        </w:tc>
      </w:tr>
      <w:tr w14:paraId="544C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AD6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2322">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3854">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4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车载摄像机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12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1.分辨率：主码流：1920*1080P，1280*720P， 子码流D1，VGA，640*360P，480*360P，cif，QVGA</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2.帧率：25帧， 支持1~30 帧/秒可调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3.视频处理：H.264 H265视频编码，支持码流 0.05M~4Mbps 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4.音频处理：AAC编解码标准，支持音频输入或内置音频</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5.网络功能： 10/100M 自适应，6kV 抗静电能力</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6.镜头： f=2.8/3.6/6mm高清固定镜头</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7.操作系统：Microsoft Windows XP/Windows 7/windows8/windows10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8.供电：DC12V/国标POE48V/非标POE宽电源15-24V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9.功耗：DC12V供电常规运行＜2W，红外运行＜6W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10.要求支持嵌入式RTMP协议，摄像机可独立推流到流媒体服务器</w:t>
            </w:r>
          </w:p>
        </w:tc>
      </w:tr>
      <w:tr w14:paraId="196A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56D9">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5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A946">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4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录像机</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0C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1.视频输入：高清IPC接入，支持每路IPC双码流接入,支持自动搜索，自动添加，自动录像，自动预览，实现零调试，接入带宽128Mbps</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2.视频输出：1路HDMI输出,分辨率:4K(3840×2160)/30Hz,1920×1080,1440×900,1366×768,</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1280×1024,1280×800,1024×768;</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支持多画面分割；1/2/4/6/8/9/10/16/25/32画面实时预览；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3.视频解码参数：支持H.265+/H.265/H.264解码；</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NVR同步回放4路1080P或2路4MP或1路4K;Seetong客户端远程录像回放最多支持4路；</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4.存储管理：≥2个SATA接口，备盘不少于1个，提供容量≥8TB，保证录像保存时间不少于1年，可独立推流到流媒体服务器；</w:t>
            </w:r>
          </w:p>
        </w:tc>
      </w:tr>
      <w:tr w14:paraId="1476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48CE">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D7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69D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3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车载集成终端</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A2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1.视频输入 4路HDMI</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2.音频输入 4路HDMI内置音频;2路3.5mm外接音频</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3.编码类型 H.264/H.265</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4.H.264级别 Baseline/Main /High可选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5.编码帧率 5-60可调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6.关键帧间隔(帧) 5-300可调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7.比特率(kbit) 32-32000可调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8.编码后分辨率 :1920x1080/1680×1056/1280x720/1024×576/850x480/720x576/720×540;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1720×480/720×404/704×576/640×480/640x360/608x448/544×480/480×4</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80/480×384/480×360/480x320/480×272/480×270/400×320/400×224/352</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×480/352x228/320×256/320x240/320×180/240×180/与输入分辨率相同</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9.码流控制 CBR/VBR可选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10.流支持RTMP/ RTSP /HTTP TS/HTTP FLV/HLS/UDP组播/RTP组播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11.音频输入 数字/模拟/混合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12.编码采样率 44100/48000可选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13.编码方法 AAC/AAC+/AAC++/MP3/MP2/AC3可选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14.编码比特率 :AAC:48000-256000可调/AAC+:24000-48000可调/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AAC++:12000-32000可调/MP3:64000-320000可调/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MP2:64000-320000可调/AC3:40000-640000可调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15.数字音量 -50~50可调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16.RTSP流使用禁用/启用可选 G711A编码</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17.网络 千兆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18.配置管理 通过WEB进行配置管理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19.ONVIF 支持ONVIF查找浏览视频</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20.电源 12V/DC,2A</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21.功耗 &lt;5W</w:t>
            </w:r>
          </w:p>
        </w:tc>
      </w:tr>
      <w:tr w14:paraId="575A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DEC8">
            <w:pPr>
              <w:keepNext w:val="0"/>
              <w:keepLines w:val="0"/>
              <w:pageBreakBefore w:val="0"/>
              <w:widowControl/>
              <w:kinsoku/>
              <w:wordWrap/>
              <w:overflowPunct/>
              <w:topLinePunct w:val="0"/>
              <w:autoSpaceDE/>
              <w:autoSpaceDN/>
              <w:bidi w:val="0"/>
              <w:adjustRightInd/>
              <w:snapToGrid/>
              <w:spacing w:line="320" w:lineRule="exact"/>
              <w:jc w:val="center"/>
              <w:rPr>
                <w:rFonts w:hint="eastAsia" w:ascii="等线" w:hAnsi="等线" w:eastAsia="等线" w:cs="等线"/>
                <w:i w:val="0"/>
                <w:iCs w:val="0"/>
                <w:color w:val="000000"/>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9A96">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5F50">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C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改造改装实施</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A3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满足智能型急救车5G网络、医疗设备和智能辅助平台等要求改造</w:t>
            </w:r>
          </w:p>
        </w:tc>
      </w:tr>
      <w:tr w14:paraId="109E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6B7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34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数据安全</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051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1．</w:t>
            </w:r>
            <w:r>
              <w:rPr>
                <w:rFonts w:hint="eastAsia" w:ascii="微软雅黑" w:hAnsi="微软雅黑" w:eastAsia="微软雅黑" w:cs="微软雅黑"/>
                <w:i w:val="0"/>
                <w:iCs w:val="0"/>
                <w:color w:val="000000"/>
                <w:kern w:val="0"/>
                <w:sz w:val="21"/>
                <w:szCs w:val="21"/>
                <w:u w:val="none"/>
                <w:lang w:val="en-US" w:eastAsia="zh-CN" w:bidi="ar"/>
              </w:rPr>
              <w:t>本项目所涉及的产品符合”国家信息安全等级保护三级认证”要求，在系统实施及运行期间，如使用方自行检测或按照国家要求测评，存在不符合以上要求或安全漏洞，供应商应立即整改，不得另外收取费用；</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2.系统应遵循国家和省市有关计算机信息系统的安全保密规定，提供安全保障措施，防止外部对系统的非法侵入以及内部发生的信息泄露，确保数据的保密、完整、可用；</w:t>
            </w:r>
          </w:p>
        </w:tc>
      </w:tr>
      <w:tr w14:paraId="5937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F4B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A0BF">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知识产权</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AD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本项目供应商必须保证提供的产品（软件、服务内容）系自主研发或者依法享有完全的知识产权，并且提供本项目运行所需的服务器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2．本项目所产生的所有数据所有者均为采购方，供应商在任何时期均不得不经允许拷贝、外传，不得设置障碍影响采购方获取数据；</w:t>
            </w:r>
          </w:p>
        </w:tc>
      </w:tr>
      <w:tr w14:paraId="49C4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69A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D6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售后服务要求</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top"/>
          </w:tcPr>
          <w:p w14:paraId="4B8B8D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1.考虑涉及急诊急救业务，须提供全天、完备、及时的售后服务。故障响应时间≤30 分钟，重大故障（系统瘫痪）4 小时内到场解决，一般故障 8 小时内修复；</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2.项目验收之日起免费维保服务期不少于一年，须将服务期及服务方案写入投标文件；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3.无论由于哪一方产生的问题导致系统发生不正常情况时，中标人需立即响应并且全力配合解决，使系统尽快恢复正常；</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中标人需提供在免费维护期中的详细维护服务和技术支持计划，若遇到与软硬件产品相关的技术问题，能够及时响应，委派技术工程师提供现场技术支持和服务。包括但不限于系统补丁更新、数据备份（每日自动备份 + 每周异地备份）、7×24 小时远程技术支持、每季度现场巡检不低于 1 次，并提供相关报告；</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 服务期内完成日常系统维护，在维保期内提供应用系统软件等各方面的维护，满足项目所需的与应用软件相关的各类技术服务；</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6.本项目需要中标人提供售后服务事宜，同时提供7*24小时语言（中文）支持；</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7.无论由于哪一方产生的问题导致系统发生不正常情况时，中标人需立即响应并且全力配合解决，使系统尽快恢复正常；</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8.投标人所报的价格在合同执行过程中是固定不变的，不得以任何理由予以变更（系统功能性开发另行商议）；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9.中标人应当按照合同约定履行义务，完成中标项目全部工作内容；</w:t>
            </w:r>
          </w:p>
        </w:tc>
      </w:tr>
      <w:tr w14:paraId="2847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0FA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7</w:t>
            </w:r>
          </w:p>
        </w:tc>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ABD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培训要求</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1E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本项目要求中标人对招标人技术人员进行全面技术培训。中标人对招标方人员的培训，应使招标方人员可以独立操作、维护、管理，从而使招标方人员能独立进行管理、故障处理、日常测试维护等工作，确保系统能正常安全运行；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2.投标人负责提供培训所需计划和资料，培训所使用的语言和教材必须是中文；</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3.培训的时间、内容、人员、期次等具体内容在执行过程中需根据招标人意见进行调整；</w:t>
            </w:r>
          </w:p>
        </w:tc>
      </w:tr>
      <w:tr w14:paraId="52D3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868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w:t>
            </w:r>
          </w:p>
        </w:tc>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EB4">
            <w:pPr>
              <w:keepNext w:val="0"/>
              <w:keepLines w:val="0"/>
              <w:pageBreakBefore w:val="0"/>
              <w:widowControl/>
              <w:kinsoku/>
              <w:wordWrap/>
              <w:overflowPunct/>
              <w:topLinePunct w:val="0"/>
              <w:autoSpaceDE/>
              <w:autoSpaceDN/>
              <w:bidi w:val="0"/>
              <w:adjustRightInd/>
              <w:snapToGrid/>
              <w:spacing w:line="320" w:lineRule="exact"/>
              <w:jc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其他</w:t>
            </w:r>
          </w:p>
        </w:tc>
        <w:tc>
          <w:tcPr>
            <w:tcW w:w="3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4B0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1．</w:t>
            </w:r>
            <w:r>
              <w:rPr>
                <w:rFonts w:hint="eastAsia" w:ascii="微软雅黑" w:hAnsi="微软雅黑" w:eastAsia="微软雅黑" w:cs="微软雅黑"/>
                <w:i w:val="0"/>
                <w:iCs w:val="0"/>
                <w:color w:val="000000"/>
                <w:kern w:val="0"/>
                <w:sz w:val="21"/>
                <w:szCs w:val="21"/>
                <w:u w:val="none"/>
                <w:lang w:val="en-US" w:eastAsia="zh-CN" w:bidi="ar"/>
              </w:rPr>
              <w:t>本项目为广西壮族自治区南溪山医院院前急救智能预警系统采购项目需求调查会，投标人根据需求一览表中的设备情况，投标时必须提供详细合理的实施方案；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2．投标人要充分考虑项目在实施过程中的实际环境等所有功能、材料、配件、费用，采购需求列表中如有不足，以实际需求为准，必须免费提供。中标人必须保证整个系统的正常运行；</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3．▲本项目的最终验收需依据招标文件及双方签订的采购合同文本的要求进行验收；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 供应商对其提供产品或服务的使用和操作应尽培训义务。供应商应提供对采购人的基本培训，使采购人使用人员熟练掌握所培训内容，熟练掌握全部功能，培训的相关费用包括在响应报价中，采购人不再另行支付。</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5．▲投标人在投标活动中提供任何虚假材料，以及投标产品的技术参数不如实说明，其投标无效，没收投标保证金，取消中标资格，不予签订合同，并报监管部门查处，三年内不能参与政府项目采购。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签订合同前，如采购方需要，中标方须配合采购方及采购方邀请的第三方人员对中标人所提供的产品参数的真实性、实际效果按招标文件要求逐条测试，如发现投标产品及产品资质、性能指标不满足招标文件要求或不满足投标承诺的，按上面“其他要求”中第1条执行。</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7．若成交人所供产品及售后服务不按采购文件要求履约的，将按照《中华人民共和国政府采购法》及其实施条例等有关规定严肃处理。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9．带“▲”号的条款为本项目设备参数的实质性要求，对该条款要求详见“评标办法及评分标准”。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10．系统具备信创版本，支持在国产服务器、数据库、操作系统上运行。在实施或运行期间，国家或医院提出要求时，中标方立即更新为信创版本，不另行收费。</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11.项目交付验收时必须提供完整文档资料，文档资料须包含详细的维护文档、数据结构、系统设计说明、操作手册、培训资料、功能说明、服务器运行资料、存储路径、开源软件清单、中间件清单等。</w:t>
            </w:r>
          </w:p>
          <w:p w14:paraId="74883F4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12.提供系统瘫痪时的离线急救记录工具（支持后期数据导入），保障数据完整性。</w:t>
            </w:r>
          </w:p>
        </w:tc>
      </w:tr>
    </w:tbl>
    <w:p w14:paraId="2D3E14E6">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ind w:left="0" w:firstLine="0"/>
        <w:textAlignment w:val="auto"/>
        <w:rPr>
          <w:rFonts w:hint="default" w:ascii="Segoe UI" w:hAnsi="Segoe UI" w:eastAsia="Segoe UI" w:cs="Segoe UI"/>
          <w:b/>
          <w:bCs/>
          <w:i w:val="0"/>
          <w:iCs w:val="0"/>
          <w:caps w:val="0"/>
          <w:color w:val="000000"/>
          <w:spacing w:val="0"/>
        </w:rPr>
      </w:pPr>
      <w:r>
        <w:rPr>
          <w:rFonts w:hint="default" w:ascii="Segoe UI" w:hAnsi="Segoe UI" w:eastAsia="Segoe UI" w:cs="Segoe UI"/>
          <w:b/>
          <w:bCs/>
          <w:i w:val="0"/>
          <w:iCs w:val="0"/>
          <w:caps w:val="0"/>
          <w:color w:val="000000"/>
          <w:spacing w:val="0"/>
          <w:shd w:val="clear" w:fill="FFFFFF"/>
        </w:rPr>
        <w:t>四、资质要求</w:t>
      </w:r>
    </w:p>
    <w:p w14:paraId="448771A9">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1.</w:t>
      </w:r>
      <w:r>
        <w:rPr>
          <w:rFonts w:hint="default"/>
        </w:rPr>
        <w:t>满足《中华人民共和国政府采购法》第二十二条规定。</w:t>
      </w:r>
    </w:p>
    <w:p w14:paraId="5A226D00">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2.</w:t>
      </w:r>
      <w:r>
        <w:rPr>
          <w:rFonts w:hint="default"/>
        </w:rPr>
        <w:t>落实政府采购政策需满足的资格要求（根据实际情况补充具体要求）。</w:t>
      </w:r>
    </w:p>
    <w:p w14:paraId="4E4CA629">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rFonts w:hint="default"/>
        </w:rPr>
        <w:t>本项目的特定资格要求：</w:t>
      </w:r>
    </w:p>
    <w:p w14:paraId="5AA47D36">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lang w:val="en-US" w:eastAsia="zh-CN"/>
        </w:rPr>
        <w:t>1.</w:t>
      </w:r>
      <w:r>
        <w:rPr>
          <w:rFonts w:hint="default"/>
        </w:rPr>
        <w:t>投标人未被 “信用中国网站”(</w:t>
      </w:r>
      <w:r>
        <w:rPr>
          <w:rFonts w:hint="default"/>
        </w:rPr>
        <w:fldChar w:fldCharType="begin"/>
      </w:r>
      <w:r>
        <w:rPr>
          <w:rFonts w:hint="default"/>
        </w:rPr>
        <w:instrText xml:space="preserve"> HYPERLINK "https://www.creditchina.gov.cn/" \t "https://www.doubao.com/chat/_blank" </w:instrText>
      </w:r>
      <w:r>
        <w:rPr>
          <w:rFonts w:hint="default"/>
        </w:rPr>
        <w:fldChar w:fldCharType="separate"/>
      </w:r>
      <w:r>
        <w:rPr>
          <w:rFonts w:hint="default"/>
        </w:rPr>
        <w:t>www.creditchina.gov.cn</w:t>
      </w:r>
      <w:r>
        <w:rPr>
          <w:rFonts w:hint="default"/>
        </w:rPr>
        <w:fldChar w:fldCharType="end"/>
      </w:r>
      <w:r>
        <w:rPr>
          <w:rFonts w:hint="default"/>
        </w:rPr>
        <w:t>) 列入失信被执行人、重大税收违法案件当事人名单或政府采购严重违法失信名单。</w:t>
      </w:r>
    </w:p>
    <w:p w14:paraId="48D1824A">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lang w:val="en-US" w:eastAsia="zh-CN"/>
        </w:rPr>
        <w:t>2.</w:t>
      </w:r>
      <w:r>
        <w:rPr>
          <w:rFonts w:hint="default"/>
        </w:rPr>
        <w:t>在投标截止时间前三年内投标人或其单位负责人、拟委任的项目负责人无行贿犯罪行为。</w:t>
      </w:r>
    </w:p>
    <w:p w14:paraId="5A282DA6">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lang w:val="en-US" w:eastAsia="zh-CN"/>
        </w:rPr>
        <w:t>3.</w:t>
      </w:r>
      <w:r>
        <w:rPr>
          <w:rFonts w:hint="default"/>
        </w:rPr>
        <w:t>与本项目招标代理机构的负责人为同一人或者存在直接控股和管理关系的投标人不得参加本次采购活动。</w:t>
      </w:r>
    </w:p>
    <w:p w14:paraId="03A0D4E0">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lang w:val="en-US" w:eastAsia="zh-CN"/>
        </w:rPr>
        <w:t>4.</w:t>
      </w:r>
      <w:r>
        <w:rPr>
          <w:rFonts w:hint="default"/>
        </w:rPr>
        <w:t>单位负责人为同一人或者存在直接控股、管理关系的不同投标人，不得同时参加同一包件的投标或者未划分包件的同一招标项目的投标。</w:t>
      </w:r>
    </w:p>
    <w:p w14:paraId="3AD6C41F">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lang w:val="en-US" w:eastAsia="zh-CN"/>
        </w:rPr>
        <w:t>5.</w:t>
      </w:r>
      <w:r>
        <w:rPr>
          <w:rFonts w:hint="default"/>
        </w:rPr>
        <w:t>为本项目提供整体设计、规范编制或者项目管理、监理、检测等服务的投标人不得参加本次采购活动。</w:t>
      </w:r>
    </w:p>
    <w:p w14:paraId="72026A16">
      <w:pPr>
        <w:keepNext w:val="0"/>
        <w:keepLines w:val="0"/>
        <w:pageBreakBefore w:val="0"/>
        <w:kinsoku/>
        <w:wordWrap/>
        <w:overflowPunct/>
        <w:topLinePunct w:val="0"/>
        <w:autoSpaceDE/>
        <w:autoSpaceDN/>
        <w:bidi w:val="0"/>
        <w:adjustRightInd/>
        <w:snapToGrid/>
        <w:spacing w:beforeAutospacing="0" w:afterAutospacing="0"/>
        <w:textAlignment w:val="auto"/>
      </w:pPr>
      <w:r>
        <w:rPr>
          <w:rFonts w:hint="eastAsia"/>
          <w:lang w:val="en-US" w:eastAsia="zh-CN"/>
        </w:rPr>
        <w:t>3.</w:t>
      </w:r>
      <w:r>
        <w:rPr>
          <w:lang w:val="en-US" w:eastAsia="zh-CN"/>
        </w:rPr>
        <w:t>6.</w:t>
      </w:r>
      <w:r>
        <w:rPr>
          <w:rFonts w:hint="default"/>
        </w:rPr>
        <w:t>不接受联合体投标，不允许分包。</w:t>
      </w:r>
    </w:p>
    <w:p w14:paraId="50274D82">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ind w:left="0" w:firstLine="0"/>
        <w:textAlignment w:val="auto"/>
        <w:rPr>
          <w:rFonts w:hint="default" w:ascii="Segoe UI" w:hAnsi="Segoe UI" w:eastAsia="Segoe UI" w:cs="Segoe UI"/>
          <w:b/>
          <w:bCs/>
          <w:i w:val="0"/>
          <w:iCs w:val="0"/>
          <w:caps w:val="0"/>
          <w:color w:val="000000"/>
          <w:spacing w:val="0"/>
        </w:rPr>
      </w:pPr>
      <w:r>
        <w:rPr>
          <w:rFonts w:hint="eastAsia" w:ascii="Segoe UI" w:hAnsi="Segoe UI" w:cs="Segoe UI"/>
          <w:b/>
          <w:bCs/>
          <w:i w:val="0"/>
          <w:iCs w:val="0"/>
          <w:caps w:val="0"/>
          <w:color w:val="000000"/>
          <w:spacing w:val="0"/>
          <w:shd w:val="clear" w:fill="FFFFFF"/>
          <w:lang w:val="en-US" w:eastAsia="zh-CN"/>
        </w:rPr>
        <w:t>五</w:t>
      </w:r>
      <w:r>
        <w:rPr>
          <w:rFonts w:hint="default" w:ascii="Segoe UI" w:hAnsi="Segoe UI" w:eastAsia="Segoe UI" w:cs="Segoe UI"/>
          <w:b/>
          <w:bCs/>
          <w:i w:val="0"/>
          <w:iCs w:val="0"/>
          <w:caps w:val="0"/>
          <w:color w:val="000000"/>
          <w:spacing w:val="0"/>
          <w:shd w:val="clear" w:fill="FFFFFF"/>
        </w:rPr>
        <w:t>、评标办法</w:t>
      </w:r>
    </w:p>
    <w:p w14:paraId="0981909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textAlignment w:val="auto"/>
        <w:rPr>
          <w:rFonts w:hint="eastAsia" w:ascii="宋体" w:hAnsi="宋体"/>
          <w:bCs/>
          <w:color w:val="000000"/>
          <w:szCs w:val="21"/>
        </w:rPr>
      </w:pPr>
      <w:r>
        <w:rPr>
          <w:rFonts w:hint="default" w:ascii="Segoe UI" w:hAnsi="Segoe UI" w:eastAsia="Segoe UI" w:cs="Segoe UI"/>
          <w:i w:val="0"/>
          <w:iCs w:val="0"/>
          <w:caps w:val="0"/>
          <w:spacing w:val="0"/>
          <w:kern w:val="0"/>
          <w:sz w:val="24"/>
          <w:szCs w:val="24"/>
          <w:shd w:val="clear" w:fill="FFFFFF"/>
          <w:lang w:val="en-US" w:eastAsia="zh-CN" w:bidi="ar"/>
        </w:rPr>
        <w:t>本次评标采用综合评分法，</w:t>
      </w:r>
      <w:r>
        <w:rPr>
          <w:rFonts w:hint="eastAsia" w:ascii="宋体" w:hAnsi="宋体"/>
          <w:bCs/>
          <w:color w:val="000000"/>
          <w:szCs w:val="21"/>
          <w:lang w:val="en-US" w:eastAsia="zh-CN"/>
        </w:rPr>
        <w:t>评审</w:t>
      </w:r>
      <w:r>
        <w:rPr>
          <w:rFonts w:hint="eastAsia" w:ascii="宋体" w:hAnsi="宋体"/>
          <w:bCs/>
          <w:color w:val="000000"/>
          <w:szCs w:val="21"/>
        </w:rPr>
        <w:t>小组将以</w:t>
      </w:r>
      <w:r>
        <w:rPr>
          <w:rFonts w:hint="eastAsia" w:ascii="宋体" w:hAnsi="宋体"/>
          <w:bCs/>
          <w:color w:val="000000"/>
          <w:szCs w:val="21"/>
          <w:lang w:val="en-US" w:eastAsia="zh-CN"/>
        </w:rPr>
        <w:t>投标</w:t>
      </w:r>
      <w:r>
        <w:rPr>
          <w:rFonts w:hint="eastAsia" w:ascii="宋体" w:hAnsi="宋体"/>
          <w:bCs/>
          <w:color w:val="000000"/>
          <w:szCs w:val="21"/>
        </w:rPr>
        <w:t>响应文件为评审依据，对供应商的报价、技术、商务等方面内容按百分制打分（计分方法按四舍五入取至百分位）。</w:t>
      </w:r>
      <w:r>
        <w:rPr>
          <w:rFonts w:hint="default" w:ascii="Segoe UI" w:hAnsi="Segoe UI" w:eastAsia="Segoe UI" w:cs="Segoe UI"/>
          <w:i w:val="0"/>
          <w:iCs w:val="0"/>
          <w:caps w:val="0"/>
          <w:spacing w:val="0"/>
          <w:kern w:val="0"/>
          <w:sz w:val="24"/>
          <w:szCs w:val="24"/>
          <w:shd w:val="clear" w:fill="FFFFFF"/>
          <w:lang w:val="en-US" w:eastAsia="zh-CN" w:bidi="ar"/>
        </w:rPr>
        <w:t>具体评分标准如下：</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30"/>
        <w:gridCol w:w="11078"/>
        <w:gridCol w:w="754"/>
      </w:tblGrid>
      <w:tr w14:paraId="17D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3" w:type="pct"/>
            <w:noWrap w:val="0"/>
            <w:vAlign w:val="center"/>
          </w:tcPr>
          <w:p w14:paraId="79A3BEB4">
            <w:pPr>
              <w:keepNext w:val="0"/>
              <w:keepLines w:val="0"/>
              <w:pageBreakBefore w:val="0"/>
              <w:widowControl/>
              <w:kinsoku/>
              <w:wordWrap/>
              <w:overflowPunct/>
              <w:topLinePunct w:val="0"/>
              <w:autoSpaceDE/>
              <w:autoSpaceDN/>
              <w:bidi w:val="0"/>
              <w:spacing w:line="320" w:lineRule="exact"/>
              <w:jc w:val="center"/>
              <w:rPr>
                <w:rFonts w:ascii="宋体" w:hAnsi="宋体" w:cs="Tahoma"/>
                <w:b/>
                <w:bCs/>
                <w:kern w:val="0"/>
                <w:szCs w:val="21"/>
              </w:rPr>
            </w:pPr>
            <w:r>
              <w:rPr>
                <w:rFonts w:hint="eastAsia" w:ascii="宋体" w:hAnsi="宋体" w:cs="Tahoma"/>
                <w:b/>
                <w:bCs/>
                <w:kern w:val="0"/>
                <w:szCs w:val="21"/>
              </w:rPr>
              <w:t>序号</w:t>
            </w:r>
          </w:p>
        </w:tc>
        <w:tc>
          <w:tcPr>
            <w:tcW w:w="540" w:type="pct"/>
            <w:noWrap w:val="0"/>
            <w:vAlign w:val="center"/>
          </w:tcPr>
          <w:p w14:paraId="15AA3EB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Tahoma"/>
                <w:b/>
                <w:bCs/>
                <w:kern w:val="0"/>
                <w:szCs w:val="21"/>
                <w:lang w:val="en-US" w:eastAsia="zh-CN"/>
              </w:rPr>
            </w:pPr>
            <w:r>
              <w:rPr>
                <w:rFonts w:hint="eastAsia" w:ascii="宋体" w:hAnsi="宋体" w:cs="Tahoma"/>
                <w:b/>
                <w:bCs/>
                <w:kern w:val="0"/>
                <w:szCs w:val="21"/>
              </w:rPr>
              <w:t>评审</w:t>
            </w:r>
            <w:r>
              <w:rPr>
                <w:rFonts w:hint="eastAsia" w:ascii="宋体" w:hAnsi="宋体" w:cs="Tahoma"/>
                <w:b/>
                <w:bCs/>
                <w:kern w:val="0"/>
                <w:szCs w:val="21"/>
                <w:lang w:val="en-US" w:eastAsia="zh-CN"/>
              </w:rPr>
              <w:t>项目</w:t>
            </w:r>
          </w:p>
        </w:tc>
        <w:tc>
          <w:tcPr>
            <w:tcW w:w="3909" w:type="pct"/>
            <w:noWrap w:val="0"/>
            <w:vAlign w:val="center"/>
          </w:tcPr>
          <w:p w14:paraId="3E6A418C">
            <w:pPr>
              <w:keepNext w:val="0"/>
              <w:keepLines w:val="0"/>
              <w:pageBreakBefore w:val="0"/>
              <w:widowControl/>
              <w:kinsoku/>
              <w:wordWrap/>
              <w:overflowPunct/>
              <w:topLinePunct w:val="0"/>
              <w:autoSpaceDE/>
              <w:autoSpaceDN/>
              <w:bidi w:val="0"/>
              <w:spacing w:line="320" w:lineRule="exact"/>
              <w:jc w:val="center"/>
              <w:rPr>
                <w:rFonts w:ascii="宋体" w:hAnsi="宋体" w:cs="Tahoma"/>
                <w:b/>
                <w:bCs/>
                <w:kern w:val="0"/>
                <w:szCs w:val="21"/>
              </w:rPr>
            </w:pPr>
            <w:r>
              <w:rPr>
                <w:rFonts w:hint="eastAsia" w:ascii="宋体" w:hAnsi="宋体" w:cs="Tahoma"/>
                <w:b/>
                <w:bCs/>
                <w:kern w:val="0"/>
                <w:szCs w:val="21"/>
              </w:rPr>
              <w:t>评审因素</w:t>
            </w:r>
          </w:p>
        </w:tc>
        <w:tc>
          <w:tcPr>
            <w:tcW w:w="266" w:type="pct"/>
            <w:noWrap w:val="0"/>
            <w:vAlign w:val="center"/>
          </w:tcPr>
          <w:p w14:paraId="7E5CE357">
            <w:pPr>
              <w:keepNext w:val="0"/>
              <w:keepLines w:val="0"/>
              <w:pageBreakBefore w:val="0"/>
              <w:widowControl/>
              <w:kinsoku/>
              <w:wordWrap/>
              <w:overflowPunct/>
              <w:topLinePunct w:val="0"/>
              <w:autoSpaceDE/>
              <w:autoSpaceDN/>
              <w:bidi w:val="0"/>
              <w:spacing w:line="320" w:lineRule="exact"/>
              <w:jc w:val="center"/>
              <w:rPr>
                <w:rFonts w:ascii="宋体" w:hAnsi="宋体" w:cs="Tahoma"/>
                <w:b/>
                <w:bCs/>
                <w:kern w:val="0"/>
                <w:szCs w:val="21"/>
              </w:rPr>
            </w:pPr>
            <w:r>
              <w:rPr>
                <w:rFonts w:hint="eastAsia" w:ascii="宋体" w:hAnsi="宋体" w:cs="Tahoma"/>
                <w:b/>
                <w:bCs/>
                <w:kern w:val="0"/>
                <w:szCs w:val="21"/>
              </w:rPr>
              <w:t>分值</w:t>
            </w:r>
          </w:p>
        </w:tc>
      </w:tr>
      <w:tr w14:paraId="2CC7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3" w:type="pct"/>
            <w:noWrap w:val="0"/>
            <w:vAlign w:val="center"/>
          </w:tcPr>
          <w:p w14:paraId="0E7C37FB">
            <w:pPr>
              <w:keepNext w:val="0"/>
              <w:keepLines w:val="0"/>
              <w:pageBreakBefore w:val="0"/>
              <w:widowControl/>
              <w:kinsoku/>
              <w:wordWrap/>
              <w:overflowPunct/>
              <w:topLinePunct w:val="0"/>
              <w:autoSpaceDE/>
              <w:autoSpaceDN/>
              <w:bidi w:val="0"/>
              <w:spacing w:line="320" w:lineRule="exact"/>
              <w:jc w:val="center"/>
              <w:rPr>
                <w:rFonts w:hint="eastAsia" w:ascii="宋体" w:hAnsi="宋体" w:cs="Tahoma"/>
                <w:b/>
                <w:bCs/>
                <w:kern w:val="0"/>
                <w:szCs w:val="21"/>
              </w:rPr>
            </w:pPr>
            <w:r>
              <w:rPr>
                <w:rFonts w:hint="eastAsia" w:ascii="宋体" w:hAnsi="宋体" w:cs="Tahoma"/>
                <w:kern w:val="0"/>
                <w:szCs w:val="21"/>
              </w:rPr>
              <w:t>1</w:t>
            </w:r>
          </w:p>
        </w:tc>
        <w:tc>
          <w:tcPr>
            <w:tcW w:w="540" w:type="pct"/>
            <w:noWrap w:val="0"/>
            <w:vAlign w:val="center"/>
          </w:tcPr>
          <w:p w14:paraId="4097A60E">
            <w:pPr>
              <w:keepNext w:val="0"/>
              <w:keepLines w:val="0"/>
              <w:pageBreakBefore w:val="0"/>
              <w:widowControl/>
              <w:kinsoku/>
              <w:wordWrap/>
              <w:overflowPunct/>
              <w:topLinePunct w:val="0"/>
              <w:autoSpaceDE/>
              <w:autoSpaceDN/>
              <w:bidi w:val="0"/>
              <w:spacing w:line="320" w:lineRule="exact"/>
              <w:jc w:val="center"/>
              <w:rPr>
                <w:rFonts w:hint="eastAsia" w:ascii="宋体" w:hAnsi="宋体" w:cs="Tahoma"/>
                <w:b/>
                <w:bCs/>
                <w:kern w:val="0"/>
                <w:szCs w:val="21"/>
              </w:rPr>
            </w:pPr>
            <w:r>
              <w:rPr>
                <w:rFonts w:hint="eastAsia" w:ascii="宋体" w:hAnsi="宋体"/>
                <w:b/>
                <w:bCs/>
                <w:kern w:val="0"/>
                <w:szCs w:val="21"/>
              </w:rPr>
              <w:t>报价分</w:t>
            </w:r>
          </w:p>
        </w:tc>
        <w:tc>
          <w:tcPr>
            <w:tcW w:w="4175" w:type="pct"/>
            <w:gridSpan w:val="2"/>
            <w:noWrap w:val="0"/>
            <w:vAlign w:val="center"/>
          </w:tcPr>
          <w:p w14:paraId="7CB9AD35">
            <w:pPr>
              <w:keepNext w:val="0"/>
              <w:keepLines w:val="0"/>
              <w:pageBreakBefore w:val="0"/>
              <w:widowControl/>
              <w:kinsoku/>
              <w:wordWrap/>
              <w:overflowPunct/>
              <w:topLinePunct w:val="0"/>
              <w:autoSpaceDE/>
              <w:autoSpaceDN/>
              <w:bidi w:val="0"/>
              <w:spacing w:line="320" w:lineRule="exact"/>
              <w:jc w:val="center"/>
              <w:rPr>
                <w:rFonts w:hint="eastAsia" w:ascii="宋体" w:hAnsi="宋体" w:cs="Tahoma"/>
                <w:b/>
                <w:bCs/>
                <w:kern w:val="0"/>
                <w:szCs w:val="21"/>
              </w:rPr>
            </w:pPr>
            <w:r>
              <w:rPr>
                <w:rFonts w:hint="eastAsia" w:ascii="宋体" w:hAnsi="宋体" w:cs="Tahoma"/>
                <w:b/>
                <w:bCs/>
                <w:kern w:val="0"/>
                <w:szCs w:val="21"/>
              </w:rPr>
              <w:t>具体内容</w:t>
            </w:r>
          </w:p>
        </w:tc>
      </w:tr>
      <w:tr w14:paraId="64C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3" w:type="pct"/>
            <w:noWrap w:val="0"/>
            <w:vAlign w:val="center"/>
          </w:tcPr>
          <w:p w14:paraId="22115139">
            <w:pPr>
              <w:keepNext w:val="0"/>
              <w:keepLines w:val="0"/>
              <w:pageBreakBefore w:val="0"/>
              <w:widowControl/>
              <w:kinsoku/>
              <w:wordWrap/>
              <w:overflowPunct/>
              <w:topLinePunct w:val="0"/>
              <w:autoSpaceDE/>
              <w:autoSpaceDN/>
              <w:bidi w:val="0"/>
              <w:spacing w:line="320" w:lineRule="exact"/>
              <w:jc w:val="center"/>
              <w:rPr>
                <w:rFonts w:hint="default" w:ascii="宋体" w:hAnsi="宋体" w:eastAsia="宋体" w:cs="Tahoma"/>
                <w:kern w:val="0"/>
                <w:szCs w:val="21"/>
                <w:lang w:val="en-US" w:eastAsia="zh-CN"/>
              </w:rPr>
            </w:pPr>
            <w:r>
              <w:rPr>
                <w:rFonts w:hint="eastAsia" w:ascii="宋体" w:hAnsi="宋体"/>
                <w:bCs/>
                <w:kern w:val="0"/>
                <w:szCs w:val="21"/>
              </w:rPr>
              <w:t>1</w:t>
            </w:r>
            <w:r>
              <w:rPr>
                <w:rFonts w:hint="eastAsia" w:ascii="宋体" w:hAnsi="宋体"/>
                <w:bCs/>
                <w:kern w:val="0"/>
                <w:szCs w:val="21"/>
                <w:lang w:eastAsia="zh-CN"/>
              </w:rPr>
              <w:t>.</w:t>
            </w:r>
            <w:r>
              <w:rPr>
                <w:rFonts w:hint="eastAsia" w:ascii="宋体" w:hAnsi="宋体"/>
                <w:bCs/>
                <w:kern w:val="0"/>
                <w:szCs w:val="21"/>
                <w:lang w:val="en-US" w:eastAsia="zh-CN"/>
              </w:rPr>
              <w:t>1</w:t>
            </w:r>
          </w:p>
        </w:tc>
        <w:tc>
          <w:tcPr>
            <w:tcW w:w="540" w:type="pct"/>
            <w:noWrap w:val="0"/>
            <w:vAlign w:val="center"/>
          </w:tcPr>
          <w:p w14:paraId="65236188">
            <w:pPr>
              <w:keepNext w:val="0"/>
              <w:keepLines w:val="0"/>
              <w:pageBreakBefore w:val="0"/>
              <w:widowControl/>
              <w:kinsoku/>
              <w:wordWrap/>
              <w:overflowPunct/>
              <w:topLinePunct w:val="0"/>
              <w:autoSpaceDE/>
              <w:autoSpaceDN/>
              <w:bidi w:val="0"/>
              <w:spacing w:line="320" w:lineRule="exact"/>
              <w:jc w:val="center"/>
              <w:rPr>
                <w:rFonts w:ascii="宋体" w:hAnsi="宋体" w:cs="Tahoma"/>
                <w:kern w:val="0"/>
                <w:szCs w:val="21"/>
              </w:rPr>
            </w:pPr>
            <w:r>
              <w:rPr>
                <w:rFonts w:hint="eastAsia" w:ascii="宋体" w:hAnsi="宋体"/>
                <w:szCs w:val="21"/>
              </w:rPr>
              <w:t>报价分</w:t>
            </w:r>
          </w:p>
        </w:tc>
        <w:tc>
          <w:tcPr>
            <w:tcW w:w="3909" w:type="pct"/>
            <w:noWrap w:val="0"/>
            <w:vAlign w:val="top"/>
          </w:tcPr>
          <w:p w14:paraId="29392324">
            <w:pPr>
              <w:pStyle w:val="5"/>
              <w:keepNext w:val="0"/>
              <w:keepLines w:val="0"/>
              <w:pageBreakBefore w:val="0"/>
              <w:kinsoku/>
              <w:wordWrap/>
              <w:overflowPunct/>
              <w:topLinePunct w:val="0"/>
              <w:autoSpaceDE/>
              <w:autoSpaceDN/>
              <w:bidi w:val="0"/>
              <w:spacing w:line="3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1、满足招标文件要求且最低的最终报价为基准价，其价格分为满分。</w:t>
            </w:r>
          </w:p>
          <w:p w14:paraId="668CE08B">
            <w:pPr>
              <w:pStyle w:val="5"/>
              <w:keepNext w:val="0"/>
              <w:keepLines w:val="0"/>
              <w:pageBreakBefore w:val="0"/>
              <w:kinsoku/>
              <w:wordWrap/>
              <w:overflowPunct/>
              <w:topLinePunct w:val="0"/>
              <w:autoSpaceDE/>
              <w:autoSpaceDN/>
              <w:bidi w:val="0"/>
              <w:spacing w:line="3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2、价格分计算公式：        </w:t>
            </w:r>
          </w:p>
          <w:p w14:paraId="11AF45AB">
            <w:pPr>
              <w:pStyle w:val="5"/>
              <w:keepNext w:val="0"/>
              <w:keepLines w:val="0"/>
              <w:pageBreakBefore w:val="0"/>
              <w:kinsoku/>
              <w:wordWrap/>
              <w:overflowPunct/>
              <w:topLinePunct w:val="0"/>
              <w:autoSpaceDE/>
              <w:autoSpaceDN/>
              <w:bidi w:val="0"/>
              <w:spacing w:line="3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报价得分=（基准价／最终报价）×</w:t>
            </w:r>
            <w:r>
              <w:rPr>
                <w:rFonts w:hint="eastAsia" w:hAnsi="宋体" w:cs="Times New Roman"/>
                <w:lang w:val="en-US" w:eastAsia="zh-CN"/>
              </w:rPr>
              <w:t>25</w:t>
            </w:r>
            <w:r>
              <w:rPr>
                <w:rFonts w:hint="eastAsia" w:ascii="宋体" w:hAnsi="宋体" w:eastAsia="宋体" w:cs="Times New Roman"/>
                <w:lang w:val="en-US" w:eastAsia="zh-CN"/>
              </w:rPr>
              <w:t>分</w:t>
            </w:r>
          </w:p>
          <w:p w14:paraId="137CB8A6">
            <w:pPr>
              <w:pStyle w:val="5"/>
              <w:keepNext w:val="0"/>
              <w:keepLines w:val="0"/>
              <w:pageBreakBefore w:val="0"/>
              <w:kinsoku/>
              <w:wordWrap/>
              <w:overflowPunct/>
              <w:topLinePunct w:val="0"/>
              <w:autoSpaceDE/>
              <w:autoSpaceDN/>
              <w:bidi w:val="0"/>
              <w:spacing w:line="320" w:lineRule="exact"/>
              <w:ind w:firstLine="422" w:firstLineChars="200"/>
              <w:rPr>
                <w:rFonts w:hint="eastAsia" w:ascii="宋体" w:hAnsi="宋体" w:eastAsia="宋体" w:cs="Courier New"/>
                <w:bCs/>
                <w:szCs w:val="21"/>
                <w:lang w:eastAsia="zh-CN"/>
              </w:rPr>
            </w:pPr>
            <w:r>
              <w:rPr>
                <w:rFonts w:hint="eastAsia" w:ascii="宋体" w:hAnsi="宋体" w:eastAsia="宋体" w:cs="Times New Roman"/>
                <w:b/>
                <w:bCs/>
                <w:lang w:val="en-US" w:eastAsia="zh-CN"/>
              </w:rPr>
              <w:t>注：</w:t>
            </w:r>
            <w:r>
              <w:rPr>
                <w:rFonts w:ascii="Segoe UI" w:hAnsi="Segoe UI" w:eastAsia="Segoe UI" w:cs="Segoe UI"/>
                <w:i w:val="0"/>
                <w:iCs w:val="0"/>
                <w:caps w:val="0"/>
                <w:color w:val="auto"/>
                <w:spacing w:val="0"/>
                <w:sz w:val="21"/>
                <w:szCs w:val="21"/>
                <w:shd w:val="clear" w:fill="FFFFFF"/>
              </w:rPr>
              <w:t xml:space="preserve">若供应商最终报价低于所有通过符合性审查供应商报价平均值的 </w:t>
            </w:r>
            <w:r>
              <w:rPr>
                <w:rFonts w:hint="eastAsia" w:ascii="Segoe UI" w:hAnsi="Segoe UI" w:eastAsia="宋体" w:cs="Segoe UI"/>
                <w:i w:val="0"/>
                <w:iCs w:val="0"/>
                <w:caps w:val="0"/>
                <w:color w:val="auto"/>
                <w:spacing w:val="0"/>
                <w:sz w:val="21"/>
                <w:szCs w:val="21"/>
                <w:shd w:val="clear" w:fill="FFFFFF"/>
                <w:lang w:val="en-US" w:eastAsia="zh-CN"/>
              </w:rPr>
              <w:t>50</w:t>
            </w:r>
            <w:r>
              <w:rPr>
                <w:rFonts w:ascii="Segoe UI" w:hAnsi="Segoe UI" w:eastAsia="Segoe UI" w:cs="Segoe UI"/>
                <w:i w:val="0"/>
                <w:iCs w:val="0"/>
                <w:caps w:val="0"/>
                <w:color w:val="auto"/>
                <w:spacing w:val="0"/>
                <w:sz w:val="21"/>
                <w:szCs w:val="21"/>
                <w:shd w:val="clear" w:fill="FFFFFF"/>
              </w:rPr>
              <w:t>%，视为 “明显低于市场价”，</w:t>
            </w:r>
            <w:r>
              <w:rPr>
                <w:rFonts w:hint="eastAsia" w:ascii="宋体" w:hAnsi="宋体" w:eastAsia="宋体" w:cs="Times New Roman"/>
                <w:color w:val="auto"/>
                <w:sz w:val="21"/>
                <w:szCs w:val="21"/>
                <w:lang w:val="en-US" w:eastAsia="zh-CN"/>
              </w:rPr>
              <w:t>有可能影响产品质量或者不能诚信履约的，</w:t>
            </w:r>
            <w:r>
              <w:rPr>
                <w:rFonts w:ascii="Segoe UI" w:hAnsi="Segoe UI" w:eastAsia="Segoe UI" w:cs="Segoe UI"/>
                <w:i w:val="0"/>
                <w:iCs w:val="0"/>
                <w:caps w:val="0"/>
                <w:color w:val="auto"/>
                <w:spacing w:val="0"/>
                <w:sz w:val="21"/>
                <w:szCs w:val="21"/>
                <w:shd w:val="clear" w:fill="FFFFFF"/>
              </w:rPr>
              <w:t>需在</w:t>
            </w:r>
            <w:r>
              <w:rPr>
                <w:rFonts w:hint="eastAsia" w:ascii="宋体" w:hAnsi="宋体" w:eastAsia="宋体" w:cs="Times New Roman"/>
                <w:color w:val="auto"/>
                <w:lang w:val="en-US" w:eastAsia="zh-CN"/>
              </w:rPr>
              <w:t>评审现场合理的时间</w:t>
            </w:r>
            <w:r>
              <w:rPr>
                <w:rFonts w:ascii="Segoe UI" w:hAnsi="Segoe UI" w:eastAsia="Segoe UI" w:cs="Segoe UI"/>
                <w:i w:val="0"/>
                <w:iCs w:val="0"/>
                <w:caps w:val="0"/>
                <w:color w:val="auto"/>
                <w:spacing w:val="0"/>
                <w:sz w:val="21"/>
                <w:szCs w:val="21"/>
                <w:shd w:val="clear" w:fill="FFFFFF"/>
              </w:rPr>
              <w:t>30</w:t>
            </w:r>
            <w:r>
              <w:rPr>
                <w:rFonts w:hint="eastAsia" w:ascii="Segoe UI" w:hAnsi="Segoe UI" w:eastAsia="宋体" w:cs="Segoe UI"/>
                <w:i w:val="0"/>
                <w:iCs w:val="0"/>
                <w:caps w:val="0"/>
                <w:color w:val="auto"/>
                <w:spacing w:val="0"/>
                <w:sz w:val="21"/>
                <w:szCs w:val="21"/>
                <w:shd w:val="clear" w:fill="FFFFFF"/>
                <w:lang w:val="en-US" w:eastAsia="zh-CN"/>
              </w:rPr>
              <w:t>-50</w:t>
            </w:r>
            <w:r>
              <w:rPr>
                <w:rFonts w:ascii="Segoe UI" w:hAnsi="Segoe UI" w:eastAsia="Segoe UI" w:cs="Segoe UI"/>
                <w:i w:val="0"/>
                <w:iCs w:val="0"/>
                <w:caps w:val="0"/>
                <w:color w:val="auto"/>
                <w:spacing w:val="0"/>
                <w:sz w:val="21"/>
                <w:szCs w:val="21"/>
                <w:shd w:val="clear" w:fill="FFFFFF"/>
              </w:rPr>
              <w:t>分钟内提供成本构成说明，</w:t>
            </w:r>
            <w:r>
              <w:rPr>
                <w:rFonts w:hint="eastAsia" w:ascii="宋体" w:hAnsi="宋体" w:eastAsia="宋体" w:cs="Times New Roman"/>
                <w:color w:val="auto"/>
                <w:lang w:val="en-US" w:eastAsia="zh-CN"/>
              </w:rPr>
              <w:t>必要时提交相关证明材料</w:t>
            </w:r>
            <w:r>
              <w:rPr>
                <w:rFonts w:hint="eastAsia" w:hAnsi="宋体" w:cs="Times New Roman"/>
                <w:color w:val="auto"/>
                <w:lang w:val="en-US" w:eastAsia="zh-CN"/>
              </w:rPr>
              <w:t>，</w:t>
            </w:r>
            <w:r>
              <w:rPr>
                <w:rFonts w:ascii="Segoe UI" w:hAnsi="Segoe UI" w:eastAsia="Segoe UI" w:cs="Segoe UI"/>
                <w:i w:val="0"/>
                <w:iCs w:val="0"/>
                <w:caps w:val="0"/>
                <w:color w:val="auto"/>
                <w:spacing w:val="0"/>
                <w:sz w:val="21"/>
                <w:szCs w:val="21"/>
                <w:shd w:val="clear" w:fill="FFFFFF"/>
              </w:rPr>
              <w:t>无法证明合理性的作无效投标处理。</w:t>
            </w:r>
          </w:p>
        </w:tc>
        <w:tc>
          <w:tcPr>
            <w:tcW w:w="266" w:type="pct"/>
            <w:noWrap w:val="0"/>
            <w:vAlign w:val="center"/>
          </w:tcPr>
          <w:p w14:paraId="70BF87CC">
            <w:pPr>
              <w:keepNext w:val="0"/>
              <w:keepLines w:val="0"/>
              <w:pageBreakBefore w:val="0"/>
              <w:widowControl/>
              <w:kinsoku/>
              <w:wordWrap/>
              <w:overflowPunct/>
              <w:topLinePunct w:val="0"/>
              <w:autoSpaceDE/>
              <w:autoSpaceDN/>
              <w:bidi w:val="0"/>
              <w:spacing w:line="320" w:lineRule="exact"/>
              <w:jc w:val="center"/>
              <w:rPr>
                <w:rFonts w:ascii="宋体" w:hAnsi="宋体" w:cs="Tahoma"/>
                <w:kern w:val="0"/>
                <w:szCs w:val="21"/>
              </w:rPr>
            </w:pPr>
            <w:r>
              <w:rPr>
                <w:rFonts w:hint="eastAsia" w:ascii="宋体" w:hAnsi="宋体" w:cs="Tahoma"/>
                <w:kern w:val="0"/>
                <w:szCs w:val="21"/>
                <w:lang w:val="en-US" w:eastAsia="zh-CN"/>
              </w:rPr>
              <w:t>25</w:t>
            </w:r>
            <w:r>
              <w:rPr>
                <w:rFonts w:hint="eastAsia" w:ascii="宋体" w:hAnsi="宋体" w:cs="Tahoma"/>
                <w:kern w:val="0"/>
                <w:szCs w:val="21"/>
              </w:rPr>
              <w:t>分</w:t>
            </w:r>
          </w:p>
        </w:tc>
      </w:tr>
      <w:tr w14:paraId="037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3" w:type="pct"/>
            <w:noWrap w:val="0"/>
            <w:vAlign w:val="center"/>
          </w:tcPr>
          <w:p w14:paraId="15D8B26C">
            <w:pPr>
              <w:keepNext w:val="0"/>
              <w:keepLines w:val="0"/>
              <w:pageBreakBefore w:val="0"/>
              <w:widowControl/>
              <w:kinsoku/>
              <w:wordWrap/>
              <w:overflowPunct/>
              <w:topLinePunct w:val="0"/>
              <w:autoSpaceDE/>
              <w:autoSpaceDN/>
              <w:bidi w:val="0"/>
              <w:spacing w:line="320" w:lineRule="exact"/>
              <w:jc w:val="center"/>
              <w:rPr>
                <w:rFonts w:ascii="宋体" w:hAnsi="宋体" w:cs="Tahoma"/>
                <w:b/>
                <w:kern w:val="0"/>
                <w:szCs w:val="21"/>
              </w:rPr>
            </w:pPr>
            <w:r>
              <w:rPr>
                <w:rFonts w:hint="eastAsia" w:ascii="宋体" w:hAnsi="宋体"/>
                <w:b/>
                <w:bCs/>
                <w:kern w:val="0"/>
                <w:szCs w:val="21"/>
              </w:rPr>
              <w:t>2</w:t>
            </w:r>
          </w:p>
        </w:tc>
        <w:tc>
          <w:tcPr>
            <w:tcW w:w="540" w:type="pct"/>
            <w:noWrap w:val="0"/>
            <w:vAlign w:val="center"/>
          </w:tcPr>
          <w:p w14:paraId="67404C68">
            <w:pPr>
              <w:keepNext w:val="0"/>
              <w:keepLines w:val="0"/>
              <w:pageBreakBefore w:val="0"/>
              <w:widowControl/>
              <w:kinsoku/>
              <w:wordWrap/>
              <w:overflowPunct/>
              <w:topLinePunct w:val="0"/>
              <w:autoSpaceDE/>
              <w:autoSpaceDN/>
              <w:bidi w:val="0"/>
              <w:spacing w:line="320" w:lineRule="exact"/>
              <w:jc w:val="center"/>
              <w:rPr>
                <w:rFonts w:ascii="宋体" w:hAnsi="宋体" w:cs="Tahoma"/>
                <w:b/>
                <w:kern w:val="0"/>
                <w:szCs w:val="21"/>
              </w:rPr>
            </w:pPr>
            <w:r>
              <w:rPr>
                <w:rFonts w:hint="eastAsia" w:ascii="宋体" w:hAnsi="宋体"/>
                <w:b/>
                <w:bCs/>
                <w:kern w:val="0"/>
                <w:szCs w:val="21"/>
              </w:rPr>
              <w:t>技术分</w:t>
            </w:r>
          </w:p>
        </w:tc>
        <w:tc>
          <w:tcPr>
            <w:tcW w:w="4175" w:type="pct"/>
            <w:gridSpan w:val="2"/>
            <w:noWrap w:val="0"/>
            <w:vAlign w:val="top"/>
          </w:tcPr>
          <w:p w14:paraId="3492FCB3">
            <w:pPr>
              <w:keepNext w:val="0"/>
              <w:keepLines w:val="0"/>
              <w:pageBreakBefore w:val="0"/>
              <w:widowControl/>
              <w:kinsoku/>
              <w:wordWrap/>
              <w:overflowPunct/>
              <w:topLinePunct w:val="0"/>
              <w:autoSpaceDE/>
              <w:autoSpaceDN/>
              <w:bidi w:val="0"/>
              <w:spacing w:line="320" w:lineRule="exact"/>
              <w:jc w:val="center"/>
              <w:rPr>
                <w:rFonts w:ascii="宋体" w:hAnsi="宋体" w:cs="Tahoma"/>
                <w:b/>
                <w:kern w:val="0"/>
                <w:szCs w:val="21"/>
              </w:rPr>
            </w:pPr>
            <w:r>
              <w:rPr>
                <w:rFonts w:hint="eastAsia" w:ascii="宋体" w:hAnsi="宋体" w:cs="Tahoma"/>
                <w:b/>
                <w:bCs/>
                <w:kern w:val="0"/>
                <w:szCs w:val="21"/>
              </w:rPr>
              <w:t>具体内容</w:t>
            </w:r>
          </w:p>
        </w:tc>
      </w:tr>
      <w:tr w14:paraId="1793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noWrap w:val="0"/>
            <w:vAlign w:val="center"/>
          </w:tcPr>
          <w:p w14:paraId="630C474F">
            <w:pPr>
              <w:keepNext w:val="0"/>
              <w:keepLines w:val="0"/>
              <w:pageBreakBefore w:val="0"/>
              <w:kinsoku/>
              <w:wordWrap/>
              <w:overflowPunct/>
              <w:topLinePunct w:val="0"/>
              <w:autoSpaceDE/>
              <w:autoSpaceDN/>
              <w:bidi w:val="0"/>
              <w:adjustRightInd w:val="0"/>
              <w:spacing w:line="32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w:t>
            </w:r>
            <w:r>
              <w:rPr>
                <w:rFonts w:ascii="宋体" w:hAnsi="宋体"/>
                <w:bCs/>
                <w:kern w:val="0"/>
                <w:szCs w:val="21"/>
              </w:rPr>
              <w:t>.1</w:t>
            </w:r>
          </w:p>
        </w:tc>
        <w:tc>
          <w:tcPr>
            <w:tcW w:w="540" w:type="pct"/>
            <w:noWrap w:val="0"/>
            <w:vAlign w:val="center"/>
          </w:tcPr>
          <w:p w14:paraId="04CE8A17">
            <w:pPr>
              <w:keepNext w:val="0"/>
              <w:keepLines w:val="0"/>
              <w:pageBreakBefore w:val="0"/>
              <w:kinsoku/>
              <w:wordWrap/>
              <w:overflowPunct/>
              <w:topLinePunct w:val="0"/>
              <w:autoSpaceDE/>
              <w:autoSpaceDN/>
              <w:bidi w:val="0"/>
              <w:adjustRightInd w:val="0"/>
              <w:spacing w:line="320" w:lineRule="exact"/>
              <w:jc w:val="left"/>
              <w:textAlignment w:val="baseline"/>
              <w:rPr>
                <w:rFonts w:ascii="宋体" w:hAnsi="宋体"/>
                <w:szCs w:val="21"/>
              </w:rPr>
            </w:pPr>
            <w:r>
              <w:rPr>
                <w:rFonts w:hint="eastAsia" w:ascii="宋体" w:hAnsi="宋体"/>
                <w:szCs w:val="21"/>
              </w:rPr>
              <w:t>技术性能分</w:t>
            </w:r>
          </w:p>
        </w:tc>
        <w:tc>
          <w:tcPr>
            <w:tcW w:w="3909" w:type="pct"/>
            <w:noWrap w:val="0"/>
            <w:vAlign w:val="center"/>
          </w:tcPr>
          <w:p w14:paraId="49DED9B6">
            <w:pPr>
              <w:pStyle w:val="5"/>
              <w:keepNext w:val="0"/>
              <w:keepLines w:val="0"/>
              <w:pageBreakBefore w:val="0"/>
              <w:kinsoku/>
              <w:wordWrap/>
              <w:overflowPunct/>
              <w:topLinePunct w:val="0"/>
              <w:autoSpaceDE/>
              <w:autoSpaceDN/>
              <w:bidi w:val="0"/>
              <w:spacing w:line="3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bCs/>
                <w:kern w:val="0"/>
                <w:szCs w:val="21"/>
              </w:rPr>
              <w:t>非</w:t>
            </w:r>
            <w:r>
              <w:rPr>
                <w:rFonts w:hint="eastAsia" w:ascii="宋体" w:hAnsi="宋体" w:cs="Courier New"/>
                <w:bCs/>
                <w:kern w:val="0"/>
                <w:szCs w:val="21"/>
              </w:rPr>
              <w:t>实质性要求</w:t>
            </w:r>
            <w:r>
              <w:rPr>
                <w:rFonts w:hint="eastAsia" w:ascii="宋体" w:hAnsi="宋体"/>
                <w:bCs/>
                <w:kern w:val="0"/>
                <w:szCs w:val="21"/>
              </w:rPr>
              <w:t>（未标注▲符号）</w:t>
            </w:r>
            <w:r>
              <w:rPr>
                <w:rFonts w:hint="eastAsia" w:ascii="宋体" w:hAnsi="宋体"/>
                <w:kern w:val="0"/>
                <w:szCs w:val="21"/>
              </w:rPr>
              <w:t>的</w:t>
            </w:r>
            <w:r>
              <w:rPr>
                <w:rFonts w:hint="eastAsia" w:ascii="宋体" w:hAnsi="宋体"/>
                <w:bCs/>
                <w:kern w:val="0"/>
                <w:szCs w:val="21"/>
              </w:rPr>
              <w:t>技术</w:t>
            </w:r>
            <w:r>
              <w:rPr>
                <w:rFonts w:hint="eastAsia" w:hAnsi="宋体"/>
                <w:bCs/>
                <w:kern w:val="0"/>
                <w:szCs w:val="21"/>
                <w:lang w:val="en-US" w:eastAsia="zh-CN"/>
              </w:rPr>
              <w:t>功能</w:t>
            </w:r>
            <w:r>
              <w:rPr>
                <w:rFonts w:hint="eastAsia" w:ascii="宋体" w:hAnsi="宋体"/>
                <w:bCs/>
                <w:kern w:val="0"/>
                <w:szCs w:val="21"/>
              </w:rPr>
              <w:t>要求有负偏离的，</w:t>
            </w:r>
            <w:r>
              <w:rPr>
                <w:rFonts w:hint="eastAsia" w:ascii="宋体" w:hAnsi="宋体" w:eastAsia="宋体" w:cs="Times New Roman"/>
                <w:lang w:val="en-US" w:eastAsia="zh-CN"/>
              </w:rPr>
              <w:t>每负偏离一项扣2分。</w:t>
            </w:r>
          </w:p>
          <w:p w14:paraId="3B5AE2B8">
            <w:pPr>
              <w:pStyle w:val="5"/>
              <w:keepNext w:val="0"/>
              <w:keepLines w:val="0"/>
              <w:pageBreakBefore w:val="0"/>
              <w:kinsoku/>
              <w:wordWrap/>
              <w:overflowPunct/>
              <w:topLinePunct w:val="0"/>
              <w:autoSpaceDE/>
              <w:autoSpaceDN/>
              <w:bidi w:val="0"/>
              <w:spacing w:line="320" w:lineRule="exact"/>
              <w:ind w:firstLine="420" w:firstLineChars="200"/>
              <w:rPr>
                <w:rFonts w:ascii="宋体" w:hAnsi="宋体" w:cs="Courier New"/>
                <w:b/>
                <w:szCs w:val="21"/>
              </w:rPr>
            </w:pPr>
            <w:r>
              <w:rPr>
                <w:rFonts w:hint="eastAsia" w:ascii="宋体" w:hAnsi="宋体" w:eastAsia="宋体" w:cs="Times New Roman"/>
                <w:lang w:val="en-US" w:eastAsia="zh-CN"/>
              </w:rPr>
              <w:t>2、</w:t>
            </w:r>
            <w:r>
              <w:rPr>
                <w:rFonts w:hint="eastAsia" w:ascii="宋体" w:hAnsi="宋体" w:eastAsia="宋体" w:cs="Times New Roman"/>
              </w:rPr>
              <w:t>技术</w:t>
            </w:r>
            <w:r>
              <w:rPr>
                <w:rFonts w:hint="eastAsia" w:hAnsi="宋体"/>
                <w:bCs/>
                <w:kern w:val="0"/>
                <w:szCs w:val="21"/>
                <w:lang w:val="en-US" w:eastAsia="zh-CN"/>
              </w:rPr>
              <w:t>功能</w:t>
            </w:r>
            <w:r>
              <w:rPr>
                <w:rFonts w:hint="eastAsia" w:ascii="宋体" w:hAnsi="宋体" w:eastAsia="宋体" w:cs="Times New Roman"/>
              </w:rPr>
              <w:t>要求偏离表中带“▲”符号</w:t>
            </w:r>
            <w:r>
              <w:rPr>
                <w:rFonts w:hint="eastAsia" w:ascii="宋体" w:hAnsi="宋体" w:eastAsia="宋体" w:cs="Times New Roman"/>
                <w:lang w:val="en-US" w:eastAsia="zh-CN"/>
              </w:rPr>
              <w:t>的投标</w:t>
            </w:r>
            <w:r>
              <w:rPr>
                <w:rFonts w:hint="eastAsia" w:ascii="宋体" w:hAnsi="宋体" w:eastAsia="宋体" w:cs="Times New Roman"/>
              </w:rPr>
              <w:t>响应与</w:t>
            </w:r>
            <w:r>
              <w:rPr>
                <w:rFonts w:hint="eastAsia" w:ascii="宋体" w:hAnsi="宋体" w:eastAsia="宋体" w:cs="Times New Roman"/>
                <w:lang w:val="en-US" w:eastAsia="zh-CN"/>
              </w:rPr>
              <w:t>平台演示的功能不一致的</w:t>
            </w:r>
            <w:r>
              <w:rPr>
                <w:rFonts w:hint="eastAsia" w:ascii="宋体" w:hAnsi="宋体" w:eastAsia="宋体" w:cs="Times New Roman"/>
              </w:rPr>
              <w:t>，以</w:t>
            </w:r>
            <w:r>
              <w:rPr>
                <w:rFonts w:hint="eastAsia" w:ascii="宋体" w:hAnsi="宋体" w:eastAsia="宋体" w:cs="Times New Roman"/>
                <w:lang w:val="en-US" w:eastAsia="zh-CN"/>
              </w:rPr>
              <w:t>平台演示的功能</w:t>
            </w:r>
            <w:r>
              <w:rPr>
                <w:rFonts w:hint="eastAsia" w:ascii="宋体" w:hAnsi="宋体" w:eastAsia="宋体" w:cs="Times New Roman"/>
              </w:rPr>
              <w:t>为准</w:t>
            </w:r>
            <w:r>
              <w:rPr>
                <w:rFonts w:hint="eastAsia" w:hAnsi="宋体" w:cs="Times New Roman"/>
                <w:lang w:eastAsia="zh-CN"/>
              </w:rPr>
              <w:t>，</w:t>
            </w:r>
            <w:r>
              <w:rPr>
                <w:rFonts w:hint="eastAsia" w:ascii="宋体" w:hAnsi="宋体" w:eastAsia="宋体" w:cs="Times New Roman"/>
                <w:lang w:val="en-US" w:eastAsia="zh-CN"/>
              </w:rPr>
              <w:t>不满足一项扣</w:t>
            </w:r>
            <w:r>
              <w:rPr>
                <w:rFonts w:hint="eastAsia" w:hAnsi="宋体" w:cs="Times New Roman"/>
                <w:lang w:val="en-US" w:eastAsia="zh-CN"/>
              </w:rPr>
              <w:t>4</w:t>
            </w:r>
            <w:r>
              <w:rPr>
                <w:rFonts w:hint="eastAsia" w:ascii="宋体" w:hAnsi="宋体" w:eastAsia="宋体" w:cs="Times New Roman"/>
                <w:lang w:val="en-US" w:eastAsia="zh-CN"/>
              </w:rPr>
              <w:t>分</w:t>
            </w:r>
            <w:r>
              <w:rPr>
                <w:rFonts w:hint="eastAsia" w:hAnsi="宋体" w:cs="Times New Roman"/>
                <w:lang w:val="en-US" w:eastAsia="zh-CN"/>
              </w:rPr>
              <w:t>。</w:t>
            </w:r>
            <w:r>
              <w:rPr>
                <w:rFonts w:hint="eastAsia" w:ascii="宋体" w:hAnsi="宋体" w:eastAsia="宋体" w:cs="Times New Roman"/>
                <w:lang w:val="en-US" w:eastAsia="zh-CN"/>
              </w:rPr>
              <w:t>满分2</w:t>
            </w:r>
            <w:r>
              <w:rPr>
                <w:rFonts w:hint="eastAsia" w:hAnsi="宋体" w:cs="Times New Roman"/>
                <w:lang w:val="en-US" w:eastAsia="zh-CN"/>
              </w:rPr>
              <w:t>4</w:t>
            </w:r>
            <w:r>
              <w:rPr>
                <w:rFonts w:hint="eastAsia" w:ascii="宋体" w:hAnsi="宋体" w:eastAsia="宋体" w:cs="Times New Roman"/>
                <w:lang w:val="en-US" w:eastAsia="zh-CN"/>
              </w:rPr>
              <w:t>分，扣完为止。</w:t>
            </w:r>
          </w:p>
        </w:tc>
        <w:tc>
          <w:tcPr>
            <w:tcW w:w="266" w:type="pct"/>
            <w:noWrap w:val="0"/>
            <w:vAlign w:val="center"/>
          </w:tcPr>
          <w:p w14:paraId="6151B195">
            <w:pPr>
              <w:keepNext w:val="0"/>
              <w:keepLines w:val="0"/>
              <w:pageBreakBefore w:val="0"/>
              <w:kinsoku/>
              <w:wordWrap/>
              <w:overflowPunct/>
              <w:topLinePunct w:val="0"/>
              <w:autoSpaceDE/>
              <w:autoSpaceDN/>
              <w:bidi w:val="0"/>
              <w:spacing w:line="320" w:lineRule="exact"/>
              <w:jc w:val="center"/>
              <w:rPr>
                <w:rFonts w:ascii="宋体" w:hAnsi="宋体" w:cs="Tahoma"/>
                <w:kern w:val="0"/>
                <w:szCs w:val="21"/>
              </w:rPr>
            </w:pPr>
            <w:r>
              <w:rPr>
                <w:rFonts w:hint="eastAsia" w:ascii="宋体" w:hAnsi="宋体" w:cs="Tahoma"/>
                <w:kern w:val="0"/>
                <w:szCs w:val="21"/>
                <w:lang w:val="en-US" w:eastAsia="zh-CN"/>
              </w:rPr>
              <w:t>24</w:t>
            </w:r>
            <w:r>
              <w:rPr>
                <w:rFonts w:hint="eastAsia" w:ascii="宋体" w:hAnsi="宋体" w:cs="Tahoma"/>
                <w:kern w:val="0"/>
                <w:szCs w:val="21"/>
              </w:rPr>
              <w:t>分</w:t>
            </w:r>
          </w:p>
        </w:tc>
      </w:tr>
      <w:tr w14:paraId="556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noWrap w:val="0"/>
            <w:vAlign w:val="center"/>
          </w:tcPr>
          <w:p w14:paraId="40A8A3E0">
            <w:pPr>
              <w:keepNext w:val="0"/>
              <w:keepLines w:val="0"/>
              <w:pageBreakBefore w:val="0"/>
              <w:kinsoku/>
              <w:wordWrap/>
              <w:overflowPunct/>
              <w:topLinePunct w:val="0"/>
              <w:autoSpaceDE/>
              <w:autoSpaceDN/>
              <w:bidi w:val="0"/>
              <w:adjustRightInd w:val="0"/>
              <w:spacing w:line="320" w:lineRule="exact"/>
              <w:ind w:left="-105" w:leftChars="-50" w:right="-105" w:rightChars="-50"/>
              <w:jc w:val="center"/>
              <w:textAlignment w:val="baseline"/>
              <w:rPr>
                <w:rFonts w:hint="eastAsia" w:ascii="宋体" w:hAnsi="宋体"/>
                <w:bCs/>
                <w:kern w:val="0"/>
                <w:szCs w:val="21"/>
              </w:rPr>
            </w:pPr>
            <w:r>
              <w:rPr>
                <w:rFonts w:hint="eastAsia" w:ascii="宋体" w:hAnsi="宋体"/>
                <w:bCs/>
                <w:kern w:val="0"/>
                <w:szCs w:val="21"/>
              </w:rPr>
              <w:t>2.2</w:t>
            </w:r>
          </w:p>
        </w:tc>
        <w:tc>
          <w:tcPr>
            <w:tcW w:w="540" w:type="pct"/>
            <w:noWrap w:val="0"/>
            <w:vAlign w:val="center"/>
          </w:tcPr>
          <w:p w14:paraId="3E6E2F36">
            <w:pPr>
              <w:keepNext w:val="0"/>
              <w:keepLines w:val="0"/>
              <w:pageBreakBefore w:val="0"/>
              <w:kinsoku/>
              <w:wordWrap/>
              <w:overflowPunct/>
              <w:topLinePunct w:val="0"/>
              <w:autoSpaceDE/>
              <w:autoSpaceDN/>
              <w:bidi w:val="0"/>
              <w:adjustRightInd w:val="0"/>
              <w:snapToGrid w:val="0"/>
              <w:spacing w:line="320" w:lineRule="exact"/>
              <w:jc w:val="left"/>
              <w:textAlignment w:val="baseline"/>
              <w:rPr>
                <w:rFonts w:ascii="宋体" w:hAnsi="宋体"/>
                <w:szCs w:val="21"/>
              </w:rPr>
            </w:pPr>
            <w:r>
              <w:rPr>
                <w:rFonts w:hint="eastAsia" w:ascii="宋体" w:hAnsi="宋体" w:eastAsia="宋体" w:cs="Times New Roman"/>
                <w:kern w:val="2"/>
                <w:sz w:val="21"/>
                <w:szCs w:val="21"/>
                <w:lang w:val="en-US" w:eastAsia="zh-CN" w:bidi="ar-SA"/>
              </w:rPr>
              <w:t>演示分</w:t>
            </w:r>
          </w:p>
        </w:tc>
        <w:tc>
          <w:tcPr>
            <w:tcW w:w="3909" w:type="pct"/>
            <w:noWrap w:val="0"/>
            <w:vAlign w:val="top"/>
          </w:tcPr>
          <w:p w14:paraId="51CBA7CF">
            <w:pPr>
              <w:pStyle w:val="5"/>
              <w:keepNext w:val="0"/>
              <w:keepLines w:val="0"/>
              <w:pageBreakBefore w:val="0"/>
              <w:kinsoku/>
              <w:wordWrap/>
              <w:overflowPunct/>
              <w:topLinePunct w:val="0"/>
              <w:autoSpaceDE/>
              <w:autoSpaceDN/>
              <w:bidi w:val="0"/>
              <w:spacing w:line="320" w:lineRule="exact"/>
              <w:ind w:firstLine="420" w:firstLineChars="200"/>
              <w:rPr>
                <w:rFonts w:ascii="宋体" w:hAnsi="宋体"/>
                <w:szCs w:val="21"/>
              </w:rPr>
            </w:pPr>
            <w:r>
              <w:rPr>
                <w:rFonts w:hint="eastAsia" w:ascii="宋体" w:hAnsi="宋体" w:eastAsia="宋体" w:cs="Times New Roman"/>
                <w:lang w:val="en-US" w:eastAsia="zh-CN"/>
              </w:rPr>
              <w:t>评审专家评审时以评审小组向各供应商发起针对“应急指挥中心及院前急救智能预警系统” 带“▲”内容的视频演示，要求供应商提前准备好演示设备，每个供应商演示时长不超过20分钟</w:t>
            </w:r>
            <w:r>
              <w:rPr>
                <w:rFonts w:hint="eastAsia" w:hAnsi="宋体" w:eastAsia="宋体" w:cs="Times New Roman"/>
                <w:lang w:val="en-US" w:eastAsia="zh-CN"/>
              </w:rPr>
              <w:t>（除</w:t>
            </w:r>
            <w:r>
              <w:rPr>
                <w:rFonts w:hint="eastAsia" w:ascii="宋体" w:hAnsi="宋体" w:eastAsia="宋体" w:cs="Times New Roman"/>
                <w:lang w:val="en-US" w:eastAsia="zh-CN"/>
              </w:rPr>
              <w:t>评审</w:t>
            </w:r>
            <w:r>
              <w:rPr>
                <w:rFonts w:hint="eastAsia" w:hAnsi="宋体" w:eastAsia="宋体" w:cs="Times New Roman"/>
                <w:lang w:val="en-US" w:eastAsia="zh-CN"/>
              </w:rPr>
              <w:t>专家要求外）</w:t>
            </w:r>
            <w:r>
              <w:rPr>
                <w:rFonts w:hint="eastAsia" w:hAnsi="宋体" w:cs="Times New Roman"/>
                <w:color w:val="auto"/>
                <w:sz w:val="21"/>
                <w:szCs w:val="21"/>
                <w:lang w:val="en-US" w:eastAsia="zh-CN"/>
              </w:rPr>
              <w:t>，</w:t>
            </w:r>
            <w:r>
              <w:rPr>
                <w:rFonts w:ascii="Segoe UI" w:hAnsi="Segoe UI" w:eastAsia="Segoe UI" w:cs="Segoe UI"/>
                <w:i w:val="0"/>
                <w:iCs w:val="0"/>
                <w:caps w:val="0"/>
                <w:color w:val="auto"/>
                <w:spacing w:val="0"/>
                <w:sz w:val="21"/>
                <w:szCs w:val="21"/>
                <w:shd w:val="clear" w:fill="FFFFFF"/>
              </w:rPr>
              <w:t>每项</w:t>
            </w:r>
            <w:r>
              <w:rPr>
                <w:rFonts w:hint="eastAsia" w:ascii="Segoe UI" w:hAnsi="Segoe UI" w:eastAsia="宋体" w:cs="Segoe UI"/>
                <w:i w:val="0"/>
                <w:iCs w:val="0"/>
                <w:caps w:val="0"/>
                <w:color w:val="auto"/>
                <w:spacing w:val="0"/>
                <w:sz w:val="21"/>
                <w:szCs w:val="21"/>
                <w:shd w:val="clear" w:fill="FFFFFF"/>
                <w:lang w:val="en-US" w:eastAsia="zh-CN"/>
              </w:rPr>
              <w:t>演示</w:t>
            </w:r>
            <w:r>
              <w:rPr>
                <w:rFonts w:ascii="Segoe UI" w:hAnsi="Segoe UI" w:eastAsia="Segoe UI" w:cs="Segoe UI"/>
                <w:i w:val="0"/>
                <w:iCs w:val="0"/>
                <w:caps w:val="0"/>
                <w:color w:val="auto"/>
                <w:spacing w:val="0"/>
                <w:sz w:val="21"/>
                <w:szCs w:val="21"/>
                <w:shd w:val="clear" w:fill="FFFFFF"/>
              </w:rPr>
              <w:t>功能完全满足</w:t>
            </w:r>
            <w:r>
              <w:rPr>
                <w:rFonts w:hint="eastAsia" w:ascii="Segoe UI" w:hAnsi="Segoe UI" w:eastAsia="宋体" w:cs="Segoe UI"/>
                <w:i w:val="0"/>
                <w:iCs w:val="0"/>
                <w:caps w:val="0"/>
                <w:color w:val="auto"/>
                <w:spacing w:val="0"/>
                <w:sz w:val="21"/>
                <w:szCs w:val="21"/>
                <w:shd w:val="clear" w:fill="FFFFFF"/>
                <w:lang w:eastAsia="zh-CN"/>
              </w:rPr>
              <w:t>（</w:t>
            </w:r>
            <w:r>
              <w:rPr>
                <w:rFonts w:ascii="Segoe UI" w:hAnsi="Segoe UI" w:eastAsia="Segoe UI" w:cs="Segoe UI"/>
                <w:i w:val="0"/>
                <w:iCs w:val="0"/>
                <w:caps w:val="0"/>
                <w:color w:val="auto"/>
                <w:spacing w:val="0"/>
                <w:sz w:val="21"/>
                <w:szCs w:val="21"/>
                <w:shd w:val="clear" w:fill="FFFFFF"/>
              </w:rPr>
              <w:t>部分满足</w:t>
            </w:r>
            <w:r>
              <w:rPr>
                <w:rFonts w:hint="eastAsia" w:ascii="Segoe UI" w:hAnsi="Segoe UI" w:eastAsia="宋体" w:cs="Segoe UI"/>
                <w:i w:val="0"/>
                <w:iCs w:val="0"/>
                <w:caps w:val="0"/>
                <w:color w:val="auto"/>
                <w:spacing w:val="0"/>
                <w:sz w:val="21"/>
                <w:szCs w:val="21"/>
                <w:shd w:val="clear" w:fill="FFFFFF"/>
                <w:lang w:val="en-US" w:eastAsia="zh-CN"/>
              </w:rPr>
              <w:t>或</w:t>
            </w:r>
            <w:r>
              <w:rPr>
                <w:rFonts w:ascii="Segoe UI" w:hAnsi="Segoe UI" w:eastAsia="Segoe UI" w:cs="Segoe UI"/>
                <w:i w:val="0"/>
                <w:iCs w:val="0"/>
                <w:caps w:val="0"/>
                <w:color w:val="auto"/>
                <w:spacing w:val="0"/>
                <w:sz w:val="21"/>
                <w:szCs w:val="21"/>
                <w:shd w:val="clear" w:fill="FFFFFF"/>
              </w:rPr>
              <w:t>不满足</w:t>
            </w:r>
            <w:r>
              <w:rPr>
                <w:rFonts w:hint="eastAsia" w:ascii="Segoe UI" w:hAnsi="Segoe UI" w:eastAsia="宋体" w:cs="Segoe UI"/>
                <w:i w:val="0"/>
                <w:iCs w:val="0"/>
                <w:caps w:val="0"/>
                <w:color w:val="auto"/>
                <w:spacing w:val="0"/>
                <w:sz w:val="21"/>
                <w:szCs w:val="21"/>
                <w:shd w:val="clear" w:fill="FFFFFF"/>
                <w:lang w:val="en-US" w:eastAsia="zh-CN"/>
              </w:rPr>
              <w:t>不得分</w:t>
            </w:r>
            <w:r>
              <w:rPr>
                <w:rFonts w:hint="eastAsia" w:ascii="Segoe UI" w:hAnsi="Segoe UI" w:eastAsia="宋体" w:cs="Segoe UI"/>
                <w:i w:val="0"/>
                <w:iCs w:val="0"/>
                <w:caps w:val="0"/>
                <w:color w:val="auto"/>
                <w:spacing w:val="0"/>
                <w:sz w:val="21"/>
                <w:szCs w:val="21"/>
                <w:shd w:val="clear" w:fill="FFFFFF"/>
                <w:lang w:eastAsia="zh-CN"/>
              </w:rPr>
              <w:t>）</w:t>
            </w:r>
            <w:r>
              <w:rPr>
                <w:rFonts w:ascii="Segoe UI" w:hAnsi="Segoe UI" w:eastAsia="Segoe UI" w:cs="Segoe UI"/>
                <w:i w:val="0"/>
                <w:iCs w:val="0"/>
                <w:caps w:val="0"/>
                <w:color w:val="auto"/>
                <w:spacing w:val="0"/>
                <w:sz w:val="21"/>
                <w:szCs w:val="21"/>
                <w:shd w:val="clear" w:fill="FFFFFF"/>
              </w:rPr>
              <w:t>招标文件要求</w:t>
            </w:r>
            <w:r>
              <w:rPr>
                <w:rFonts w:hint="eastAsia" w:ascii="Segoe UI" w:hAnsi="Segoe UI" w:eastAsia="Segoe UI" w:cs="Segoe UI"/>
                <w:i w:val="0"/>
                <w:iCs w:val="0"/>
                <w:caps w:val="0"/>
                <w:color w:val="auto"/>
                <w:spacing w:val="0"/>
                <w:sz w:val="21"/>
                <w:szCs w:val="21"/>
                <w:shd w:val="clear" w:fill="FFFFFF"/>
                <w:lang w:val="en-US" w:eastAsia="zh-CN"/>
              </w:rPr>
              <w:t>且提供有加盖公章的清晰的功能截图</w:t>
            </w:r>
            <w:r>
              <w:rPr>
                <w:rFonts w:ascii="Segoe UI" w:hAnsi="Segoe UI" w:eastAsia="Segoe UI" w:cs="Segoe UI"/>
                <w:i w:val="0"/>
                <w:iCs w:val="0"/>
                <w:caps w:val="0"/>
                <w:color w:val="auto"/>
                <w:spacing w:val="0"/>
                <w:sz w:val="21"/>
                <w:szCs w:val="21"/>
                <w:shd w:val="clear" w:fill="FFFFFF"/>
              </w:rPr>
              <w:t>得 1 分，</w:t>
            </w:r>
            <w:r>
              <w:rPr>
                <w:rFonts w:hint="eastAsia" w:ascii="Segoe UI" w:hAnsi="Segoe UI" w:eastAsia="Segoe UI" w:cs="Segoe UI"/>
                <w:i w:val="0"/>
                <w:iCs w:val="0"/>
                <w:caps w:val="0"/>
                <w:color w:val="auto"/>
                <w:spacing w:val="0"/>
                <w:sz w:val="21"/>
                <w:szCs w:val="21"/>
                <w:shd w:val="clear" w:fill="FFFFFF"/>
                <w:lang w:val="en-US" w:eastAsia="zh-CN"/>
              </w:rPr>
              <w:t>满分10分</w:t>
            </w:r>
            <w:r>
              <w:rPr>
                <w:rFonts w:ascii="Segoe UI" w:hAnsi="Segoe UI" w:eastAsia="Segoe UI" w:cs="Segoe UI"/>
                <w:i w:val="0"/>
                <w:iCs w:val="0"/>
                <w:caps w:val="0"/>
                <w:color w:val="auto"/>
                <w:spacing w:val="0"/>
                <w:sz w:val="21"/>
                <w:szCs w:val="21"/>
                <w:shd w:val="clear" w:fill="FFFFFF"/>
              </w:rPr>
              <w:t>；</w:t>
            </w:r>
            <w:r>
              <w:rPr>
                <w:rFonts w:hint="eastAsia" w:ascii="宋体" w:hAnsi="宋体" w:eastAsia="宋体" w:cs="Times New Roman"/>
                <w:lang w:val="en-US" w:eastAsia="zh-CN"/>
              </w:rPr>
              <w:t>本次演示可使用投标成品软件或模拟软件演示，不演示或提供PPT方式演示计0分。</w:t>
            </w:r>
          </w:p>
        </w:tc>
        <w:tc>
          <w:tcPr>
            <w:tcW w:w="266" w:type="pct"/>
            <w:noWrap w:val="0"/>
            <w:vAlign w:val="center"/>
          </w:tcPr>
          <w:p w14:paraId="077FEDD9">
            <w:pPr>
              <w:keepNext w:val="0"/>
              <w:keepLines w:val="0"/>
              <w:pageBreakBefore w:val="0"/>
              <w:kinsoku/>
              <w:wordWrap/>
              <w:overflowPunct/>
              <w:topLinePunct w:val="0"/>
              <w:autoSpaceDE/>
              <w:autoSpaceDN/>
              <w:bidi w:val="0"/>
              <w:spacing w:line="320" w:lineRule="exact"/>
              <w:jc w:val="center"/>
              <w:rPr>
                <w:rFonts w:hint="eastAsia" w:ascii="宋体" w:hAnsi="宋体" w:cs="Tahoma"/>
                <w:kern w:val="0"/>
                <w:szCs w:val="21"/>
              </w:rPr>
            </w:pPr>
            <w:r>
              <w:rPr>
                <w:rFonts w:hint="eastAsia" w:ascii="宋体" w:hAnsi="宋体" w:cs="Tahoma"/>
                <w:kern w:val="0"/>
                <w:szCs w:val="21"/>
              </w:rPr>
              <w:t>1</w:t>
            </w:r>
            <w:r>
              <w:rPr>
                <w:rFonts w:hint="eastAsia" w:ascii="宋体" w:hAnsi="宋体" w:cs="Tahoma"/>
                <w:kern w:val="0"/>
                <w:szCs w:val="21"/>
                <w:lang w:val="en-US" w:eastAsia="zh-CN"/>
              </w:rPr>
              <w:t>0</w:t>
            </w:r>
            <w:r>
              <w:rPr>
                <w:rFonts w:hint="eastAsia" w:ascii="宋体" w:hAnsi="宋体"/>
                <w:szCs w:val="21"/>
              </w:rPr>
              <w:t>分</w:t>
            </w:r>
          </w:p>
        </w:tc>
      </w:tr>
      <w:tr w14:paraId="0DE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noWrap w:val="0"/>
            <w:vAlign w:val="center"/>
          </w:tcPr>
          <w:p w14:paraId="25C855F3">
            <w:pPr>
              <w:keepNext w:val="0"/>
              <w:keepLines w:val="0"/>
              <w:pageBreakBefore w:val="0"/>
              <w:kinsoku/>
              <w:wordWrap/>
              <w:overflowPunct/>
              <w:topLinePunct w:val="0"/>
              <w:autoSpaceDE/>
              <w:autoSpaceDN/>
              <w:bidi w:val="0"/>
              <w:adjustRightInd w:val="0"/>
              <w:spacing w:line="320" w:lineRule="exact"/>
              <w:ind w:left="-105" w:leftChars="-50" w:right="-105" w:rightChars="-50"/>
              <w:jc w:val="center"/>
              <w:textAlignment w:val="baseline"/>
              <w:rPr>
                <w:rFonts w:hint="eastAsia" w:ascii="宋体" w:hAnsi="宋体"/>
                <w:bCs/>
                <w:kern w:val="0"/>
                <w:szCs w:val="21"/>
              </w:rPr>
            </w:pPr>
            <w:r>
              <w:rPr>
                <w:rFonts w:hint="eastAsia" w:ascii="宋体" w:hAnsi="宋体"/>
                <w:bCs/>
                <w:kern w:val="0"/>
                <w:szCs w:val="21"/>
              </w:rPr>
              <w:t>2.3</w:t>
            </w:r>
          </w:p>
        </w:tc>
        <w:tc>
          <w:tcPr>
            <w:tcW w:w="540" w:type="pct"/>
            <w:noWrap w:val="0"/>
            <w:vAlign w:val="center"/>
          </w:tcPr>
          <w:p w14:paraId="764FD39C">
            <w:pPr>
              <w:keepNext w:val="0"/>
              <w:keepLines w:val="0"/>
              <w:pageBreakBefore w:val="0"/>
              <w:kinsoku/>
              <w:wordWrap/>
              <w:overflowPunct/>
              <w:topLinePunct w:val="0"/>
              <w:autoSpaceDE/>
              <w:autoSpaceDN/>
              <w:bidi w:val="0"/>
              <w:adjustRightInd w:val="0"/>
              <w:spacing w:line="320" w:lineRule="exact"/>
              <w:jc w:val="left"/>
              <w:textAlignment w:val="baseline"/>
              <w:rPr>
                <w:rFonts w:hint="eastAsia" w:ascii="宋体" w:hAnsi="宋体" w:eastAsia="宋体"/>
                <w:szCs w:val="21"/>
                <w:lang w:val="en-US" w:eastAsia="zh-CN"/>
              </w:rPr>
            </w:pPr>
            <w:r>
              <w:rPr>
                <w:rFonts w:hint="eastAsia" w:ascii="宋体" w:hAnsi="宋体"/>
                <w:szCs w:val="21"/>
                <w:lang w:val="en-US" w:eastAsia="zh-CN"/>
              </w:rPr>
              <w:t>系统</w:t>
            </w:r>
            <w:r>
              <w:rPr>
                <w:rFonts w:hint="eastAsia" w:ascii="宋体" w:hAnsi="宋体"/>
                <w:szCs w:val="21"/>
              </w:rPr>
              <w:t>设计方案</w:t>
            </w:r>
            <w:r>
              <w:rPr>
                <w:rFonts w:hint="eastAsia" w:ascii="宋体" w:hAnsi="宋体"/>
                <w:szCs w:val="21"/>
                <w:lang w:val="en-US" w:eastAsia="zh-CN"/>
              </w:rPr>
              <w:t>分</w:t>
            </w:r>
          </w:p>
        </w:tc>
        <w:tc>
          <w:tcPr>
            <w:tcW w:w="3909" w:type="pct"/>
            <w:noWrap w:val="0"/>
            <w:vAlign w:val="top"/>
          </w:tcPr>
          <w:p w14:paraId="37C1F74E">
            <w:pPr>
              <w:pStyle w:val="5"/>
              <w:keepNext w:val="0"/>
              <w:keepLines w:val="0"/>
              <w:pageBreakBefore w:val="0"/>
              <w:kinsoku/>
              <w:wordWrap/>
              <w:overflowPunct/>
              <w:topLinePunct w:val="0"/>
              <w:autoSpaceDE/>
              <w:autoSpaceDN/>
              <w:bidi w:val="0"/>
              <w:spacing w:line="320" w:lineRule="exact"/>
              <w:ind w:firstLine="420" w:firstLineChars="200"/>
              <w:rPr>
                <w:rFonts w:hint="eastAsia" w:hAnsi="宋体"/>
              </w:rPr>
            </w:pPr>
            <w:r>
              <w:rPr>
                <w:rFonts w:hint="eastAsia" w:hAnsi="宋体"/>
              </w:rPr>
              <w:t>一档</w:t>
            </w:r>
            <w:r>
              <w:rPr>
                <w:rFonts w:hint="eastAsia" w:hAnsi="宋体"/>
                <w:lang w:val="en-US" w:eastAsia="zh-CN"/>
              </w:rPr>
              <w:t>1</w:t>
            </w:r>
            <w:r>
              <w:rPr>
                <w:rFonts w:hint="eastAsia" w:hAnsi="宋体"/>
              </w:rPr>
              <w:t>分：</w:t>
            </w:r>
            <w:r>
              <w:rPr>
                <w:rFonts w:hint="eastAsia" w:ascii="宋体" w:hAnsi="宋体"/>
                <w:szCs w:val="21"/>
              </w:rPr>
              <w:t>项目</w:t>
            </w:r>
            <w:r>
              <w:rPr>
                <w:rFonts w:hAnsi="宋体"/>
              </w:rPr>
              <w:t>整体设计方案描述简单或不清晰，</w:t>
            </w:r>
            <w:r>
              <w:rPr>
                <w:rFonts w:hint="eastAsia" w:ascii="Calibri" w:hAnsi="Calibri"/>
                <w:szCs w:val="22"/>
              </w:rPr>
              <w:t>对建设目标内容的理解程度不深</w:t>
            </w:r>
            <w:r>
              <w:rPr>
                <w:rFonts w:hint="eastAsia" w:ascii="Calibri" w:hAnsi="Calibri"/>
                <w:szCs w:val="22"/>
                <w:lang w:eastAsia="zh-CN"/>
              </w:rPr>
              <w:t>，</w:t>
            </w:r>
            <w:r>
              <w:rPr>
                <w:rFonts w:hAnsi="宋体"/>
              </w:rPr>
              <w:t>未能清晰表达采购所需系统的整体设计</w:t>
            </w:r>
            <w:r>
              <w:rPr>
                <w:rFonts w:hint="eastAsia" w:hAnsi="宋体"/>
              </w:rPr>
              <w:t>。</w:t>
            </w:r>
          </w:p>
          <w:p w14:paraId="0A10AB05">
            <w:pPr>
              <w:pStyle w:val="5"/>
              <w:keepNext w:val="0"/>
              <w:keepLines w:val="0"/>
              <w:pageBreakBefore w:val="0"/>
              <w:kinsoku/>
              <w:wordWrap/>
              <w:overflowPunct/>
              <w:topLinePunct w:val="0"/>
              <w:autoSpaceDE/>
              <w:autoSpaceDN/>
              <w:bidi w:val="0"/>
              <w:spacing w:line="320" w:lineRule="exact"/>
              <w:ind w:firstLine="420" w:firstLineChars="200"/>
              <w:rPr>
                <w:rFonts w:hint="eastAsia" w:hAnsi="宋体"/>
              </w:rPr>
            </w:pPr>
            <w:r>
              <w:rPr>
                <w:rFonts w:hint="eastAsia" w:hAnsi="宋体"/>
              </w:rPr>
              <w:t>二档</w:t>
            </w:r>
            <w:r>
              <w:rPr>
                <w:rFonts w:hint="eastAsia" w:hAnsi="宋体"/>
                <w:lang w:val="en-US" w:eastAsia="zh-CN"/>
              </w:rPr>
              <w:t>5</w:t>
            </w:r>
            <w:r>
              <w:rPr>
                <w:rFonts w:hint="eastAsia" w:hAnsi="宋体"/>
              </w:rPr>
              <w:t>分：</w:t>
            </w:r>
            <w:r>
              <w:rPr>
                <w:rFonts w:hint="eastAsia" w:ascii="宋体" w:hAnsi="宋体"/>
                <w:szCs w:val="21"/>
              </w:rPr>
              <w:t>项目</w:t>
            </w:r>
            <w:r>
              <w:rPr>
                <w:rFonts w:hAnsi="宋体"/>
              </w:rPr>
              <w:t>整体设计方案较详细，方案能够详细描述整体架构、功能结构、设计思路等</w:t>
            </w:r>
            <w:r>
              <w:rPr>
                <w:rFonts w:hint="eastAsia" w:hAnsi="宋体"/>
              </w:rPr>
              <w:t>，</w:t>
            </w:r>
            <w:r>
              <w:rPr>
                <w:rFonts w:hAnsi="宋体"/>
              </w:rPr>
              <w:t>基本体现采购所需系统的整体设计</w:t>
            </w:r>
            <w:r>
              <w:rPr>
                <w:rFonts w:hint="eastAsia" w:hAnsi="宋体"/>
              </w:rPr>
              <w:t>。</w:t>
            </w:r>
          </w:p>
          <w:p w14:paraId="45D7B886">
            <w:pPr>
              <w:pStyle w:val="5"/>
              <w:keepNext w:val="0"/>
              <w:keepLines w:val="0"/>
              <w:pageBreakBefore w:val="0"/>
              <w:kinsoku/>
              <w:wordWrap/>
              <w:overflowPunct/>
              <w:topLinePunct w:val="0"/>
              <w:autoSpaceDE/>
              <w:autoSpaceDN/>
              <w:bidi w:val="0"/>
              <w:spacing w:line="320" w:lineRule="exact"/>
              <w:ind w:firstLine="420" w:firstLineChars="200"/>
              <w:rPr>
                <w:rFonts w:hAnsi="宋体"/>
              </w:rPr>
            </w:pPr>
            <w:r>
              <w:rPr>
                <w:rFonts w:hint="eastAsia" w:hAnsi="宋体"/>
              </w:rPr>
              <w:t>三档</w:t>
            </w:r>
            <w:r>
              <w:rPr>
                <w:rFonts w:hint="eastAsia" w:hAnsi="宋体"/>
                <w:lang w:val="en-US" w:eastAsia="zh-CN"/>
              </w:rPr>
              <w:t>9</w:t>
            </w:r>
            <w:r>
              <w:rPr>
                <w:rFonts w:hint="eastAsia" w:hAnsi="宋体"/>
              </w:rPr>
              <w:t>分：</w:t>
            </w:r>
            <w:r>
              <w:rPr>
                <w:rFonts w:hint="eastAsia" w:ascii="宋体" w:hAnsi="宋体"/>
                <w:szCs w:val="21"/>
              </w:rPr>
              <w:t>项目</w:t>
            </w:r>
            <w:r>
              <w:rPr>
                <w:rFonts w:hAnsi="宋体"/>
              </w:rPr>
              <w:t>整体设计方案结构清晰、科学合理，方案能够详细描述</w:t>
            </w:r>
            <w:r>
              <w:rPr>
                <w:rFonts w:hint="eastAsia" w:hAnsi="宋体"/>
                <w:lang w:val="en-US" w:eastAsia="zh-CN"/>
              </w:rPr>
              <w:t>系统</w:t>
            </w:r>
            <w:r>
              <w:rPr>
                <w:rFonts w:hAnsi="宋体"/>
              </w:rPr>
              <w:t>整体架构、</w:t>
            </w:r>
            <w:r>
              <w:rPr>
                <w:rFonts w:hint="eastAsia" w:hAnsi="宋体"/>
                <w:lang w:val="en-US" w:eastAsia="zh-CN"/>
              </w:rPr>
              <w:t>技术结构</w:t>
            </w:r>
            <w:r>
              <w:rPr>
                <w:rFonts w:hAnsi="宋体"/>
              </w:rPr>
              <w:t>、功能结构、设计思路等</w:t>
            </w:r>
            <w:r>
              <w:rPr>
                <w:rFonts w:hint="eastAsia" w:hAnsi="宋体"/>
              </w:rPr>
              <w:t>，数据库规划有详细的数据类型说明，能够清晰描述应用、网络、安全的建设方案，</w:t>
            </w:r>
            <w:r>
              <w:rPr>
                <w:rFonts w:hint="eastAsia" w:hAnsi="宋体"/>
                <w:lang w:val="en-US" w:eastAsia="zh-CN"/>
              </w:rPr>
              <w:t>方案</w:t>
            </w:r>
            <w:r>
              <w:rPr>
                <w:rFonts w:hint="eastAsia" w:hAnsi="宋体"/>
              </w:rPr>
              <w:t>能够</w:t>
            </w:r>
            <w:r>
              <w:rPr>
                <w:rFonts w:hint="eastAsia" w:hAnsi="宋体"/>
                <w:lang w:val="en-US" w:eastAsia="zh-CN"/>
              </w:rPr>
              <w:t>符合</w:t>
            </w:r>
            <w:r>
              <w:rPr>
                <w:rFonts w:hint="eastAsia" w:hAnsi="宋体"/>
              </w:rPr>
              <w:t>采购人</w:t>
            </w:r>
            <w:r>
              <w:rPr>
                <w:rFonts w:hint="eastAsia" w:hAnsi="宋体"/>
                <w:lang w:val="en-US" w:eastAsia="zh-CN"/>
              </w:rPr>
              <w:t>院前急救</w:t>
            </w:r>
            <w:r>
              <w:rPr>
                <w:rFonts w:hint="eastAsia" w:hAnsi="宋体"/>
              </w:rPr>
              <w:t>平台建设</w:t>
            </w:r>
            <w:r>
              <w:rPr>
                <w:rFonts w:hint="eastAsia" w:hAnsi="宋体"/>
                <w:lang w:val="en-US" w:eastAsia="zh-CN"/>
              </w:rPr>
              <w:t>的实际需求</w:t>
            </w:r>
            <w:r>
              <w:rPr>
                <w:rFonts w:hint="eastAsia" w:hAnsi="宋体"/>
              </w:rPr>
              <w:t>，</w:t>
            </w:r>
            <w:r>
              <w:rPr>
                <w:rFonts w:hAnsi="宋体"/>
              </w:rPr>
              <w:t>充分体现采购所需的整体系统情况。</w:t>
            </w:r>
          </w:p>
          <w:p w14:paraId="50D31427">
            <w:pPr>
              <w:pStyle w:val="5"/>
              <w:keepNext w:val="0"/>
              <w:keepLines w:val="0"/>
              <w:pageBreakBefore w:val="0"/>
              <w:kinsoku/>
              <w:wordWrap/>
              <w:overflowPunct/>
              <w:topLinePunct w:val="0"/>
              <w:autoSpaceDE/>
              <w:autoSpaceDN/>
              <w:bidi w:val="0"/>
              <w:spacing w:line="320" w:lineRule="exact"/>
              <w:ind w:firstLine="420" w:firstLineChars="200"/>
              <w:rPr>
                <w:rFonts w:hint="eastAsia" w:hAnsi="宋体"/>
              </w:rPr>
            </w:pPr>
            <w:r>
              <w:rPr>
                <w:rFonts w:hint="eastAsia" w:hAnsi="宋体"/>
                <w:lang w:val="en-US" w:eastAsia="zh-CN"/>
              </w:rPr>
              <w:t>四</w:t>
            </w:r>
            <w:r>
              <w:rPr>
                <w:rFonts w:hint="eastAsia" w:hAnsi="宋体"/>
              </w:rPr>
              <w:t>档</w:t>
            </w:r>
            <w:r>
              <w:rPr>
                <w:rFonts w:hint="eastAsia" w:hAnsi="宋体"/>
                <w:lang w:val="en-US" w:eastAsia="zh-CN"/>
              </w:rPr>
              <w:t>13</w:t>
            </w:r>
            <w:r>
              <w:rPr>
                <w:rFonts w:hint="eastAsia" w:hAnsi="宋体"/>
              </w:rPr>
              <w:t>分：</w:t>
            </w:r>
            <w:r>
              <w:rPr>
                <w:rFonts w:hint="eastAsia" w:hAnsi="宋体"/>
                <w:lang w:val="en-US" w:eastAsia="zh-CN"/>
              </w:rPr>
              <w:t>在满足三档所有要求的基础上，设计方案具备更高的创新性和实用性，不仅完全贴合采购人的功能需求，还额外提供了更为先进、高效的技术解决方案。</w:t>
            </w:r>
          </w:p>
        </w:tc>
        <w:tc>
          <w:tcPr>
            <w:tcW w:w="266" w:type="pct"/>
            <w:noWrap w:val="0"/>
            <w:vAlign w:val="center"/>
          </w:tcPr>
          <w:p w14:paraId="05C18DA8">
            <w:pPr>
              <w:keepNext w:val="0"/>
              <w:keepLines w:val="0"/>
              <w:pageBreakBefore w:val="0"/>
              <w:kinsoku/>
              <w:wordWrap/>
              <w:overflowPunct/>
              <w:topLinePunct w:val="0"/>
              <w:autoSpaceDE/>
              <w:autoSpaceDN/>
              <w:bidi w:val="0"/>
              <w:spacing w:line="320" w:lineRule="exact"/>
              <w:jc w:val="center"/>
              <w:rPr>
                <w:rFonts w:ascii="宋体" w:hAnsi="宋体"/>
                <w:szCs w:val="21"/>
              </w:rPr>
            </w:pPr>
            <w:r>
              <w:rPr>
                <w:rFonts w:hint="eastAsia" w:ascii="宋体" w:hAnsi="宋体"/>
                <w:szCs w:val="21"/>
                <w:lang w:val="en-US" w:eastAsia="zh-CN"/>
              </w:rPr>
              <w:t>13</w:t>
            </w:r>
            <w:r>
              <w:rPr>
                <w:rFonts w:hint="eastAsia" w:ascii="宋体" w:hAnsi="宋体"/>
                <w:szCs w:val="21"/>
              </w:rPr>
              <w:t>分</w:t>
            </w:r>
          </w:p>
        </w:tc>
      </w:tr>
      <w:tr w14:paraId="5246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83" w:type="pct"/>
            <w:noWrap w:val="0"/>
            <w:vAlign w:val="center"/>
          </w:tcPr>
          <w:p w14:paraId="765E6E49">
            <w:pPr>
              <w:keepNext w:val="0"/>
              <w:keepLines w:val="0"/>
              <w:pageBreakBefore w:val="0"/>
              <w:kinsoku/>
              <w:wordWrap/>
              <w:overflowPunct/>
              <w:topLinePunct w:val="0"/>
              <w:autoSpaceDE/>
              <w:autoSpaceDN/>
              <w:bidi w:val="0"/>
              <w:adjustRightInd w:val="0"/>
              <w:spacing w:line="32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2.4</w:t>
            </w:r>
          </w:p>
        </w:tc>
        <w:tc>
          <w:tcPr>
            <w:tcW w:w="540" w:type="pct"/>
            <w:noWrap w:val="0"/>
            <w:vAlign w:val="center"/>
          </w:tcPr>
          <w:p w14:paraId="40558AF1">
            <w:pPr>
              <w:keepNext w:val="0"/>
              <w:keepLines w:val="0"/>
              <w:pageBreakBefore w:val="0"/>
              <w:kinsoku/>
              <w:wordWrap/>
              <w:overflowPunct/>
              <w:topLinePunct w:val="0"/>
              <w:autoSpaceDE/>
              <w:autoSpaceDN/>
              <w:bidi w:val="0"/>
              <w:spacing w:line="320" w:lineRule="exact"/>
              <w:rPr>
                <w:rFonts w:ascii="宋体" w:hAnsi="宋体" w:cs="Courier New"/>
                <w:bCs/>
                <w:kern w:val="0"/>
                <w:szCs w:val="21"/>
              </w:rPr>
            </w:pPr>
            <w:r>
              <w:rPr>
                <w:rFonts w:hint="eastAsia" w:ascii="宋体" w:hAnsi="宋体" w:cs="Courier New"/>
                <w:bCs/>
                <w:kern w:val="0"/>
                <w:szCs w:val="21"/>
              </w:rPr>
              <w:t>实施方案分</w:t>
            </w:r>
          </w:p>
        </w:tc>
        <w:tc>
          <w:tcPr>
            <w:tcW w:w="3909" w:type="pct"/>
            <w:noWrap w:val="0"/>
            <w:vAlign w:val="center"/>
          </w:tcPr>
          <w:p w14:paraId="65E3B8C5">
            <w:pPr>
              <w:pStyle w:val="5"/>
              <w:keepNext w:val="0"/>
              <w:keepLines w:val="0"/>
              <w:pageBreakBefore w:val="0"/>
              <w:kinsoku/>
              <w:wordWrap/>
              <w:overflowPunct/>
              <w:topLinePunct w:val="0"/>
              <w:autoSpaceDE/>
              <w:autoSpaceDN/>
              <w:bidi w:val="0"/>
              <w:spacing w:line="320" w:lineRule="exact"/>
              <w:ind w:firstLine="420" w:firstLineChars="200"/>
              <w:rPr>
                <w:rFonts w:hAnsi="宋体"/>
              </w:rPr>
            </w:pPr>
            <w:r>
              <w:rPr>
                <w:rFonts w:hint="eastAsia" w:hAnsi="宋体"/>
              </w:rPr>
              <w:t>一档</w:t>
            </w:r>
            <w:r>
              <w:rPr>
                <w:rFonts w:hint="eastAsia" w:hAnsi="宋体"/>
                <w:lang w:val="en-US" w:eastAsia="zh-CN"/>
              </w:rPr>
              <w:t>1</w:t>
            </w:r>
            <w:r>
              <w:rPr>
                <w:rFonts w:hint="eastAsia" w:hAnsi="宋体"/>
              </w:rPr>
              <w:t>分：实施方案较简单粗略，有质量保证措施，但不详细，</w:t>
            </w:r>
            <w:r>
              <w:rPr>
                <w:rFonts w:hint="eastAsia" w:hAnsi="宋体"/>
                <w:lang w:val="en-US" w:eastAsia="zh-CN"/>
              </w:rPr>
              <w:t>资源</w:t>
            </w:r>
            <w:r>
              <w:rPr>
                <w:rFonts w:hint="eastAsia" w:hAnsi="宋体"/>
              </w:rPr>
              <w:t>投入基本满足项目要求。</w:t>
            </w:r>
          </w:p>
          <w:p w14:paraId="2BF6FD4C">
            <w:pPr>
              <w:pStyle w:val="5"/>
              <w:keepNext w:val="0"/>
              <w:keepLines w:val="0"/>
              <w:pageBreakBefore w:val="0"/>
              <w:kinsoku/>
              <w:wordWrap/>
              <w:overflowPunct/>
              <w:topLinePunct w:val="0"/>
              <w:autoSpaceDE/>
              <w:autoSpaceDN/>
              <w:bidi w:val="0"/>
              <w:spacing w:line="320" w:lineRule="exact"/>
              <w:ind w:firstLine="420" w:firstLineChars="200"/>
              <w:rPr>
                <w:rFonts w:hAnsi="宋体"/>
              </w:rPr>
            </w:pPr>
            <w:r>
              <w:rPr>
                <w:rFonts w:hint="eastAsia" w:hAnsi="宋体"/>
              </w:rPr>
              <w:t>二档</w:t>
            </w:r>
            <w:r>
              <w:rPr>
                <w:rFonts w:hint="eastAsia" w:hAnsi="宋体"/>
                <w:lang w:val="en-US" w:eastAsia="zh-CN"/>
              </w:rPr>
              <w:t>5</w:t>
            </w:r>
            <w:r>
              <w:rPr>
                <w:rFonts w:hint="eastAsia" w:hAnsi="宋体"/>
              </w:rPr>
              <w:t>分：实施方案较具体，有较详细的质量保证措施，</w:t>
            </w:r>
            <w:r>
              <w:rPr>
                <w:rFonts w:hint="eastAsia" w:hAnsi="宋体"/>
                <w:lang w:val="en-US" w:eastAsia="zh-CN"/>
              </w:rPr>
              <w:t>资源</w:t>
            </w:r>
            <w:r>
              <w:rPr>
                <w:rFonts w:hint="eastAsia" w:hAnsi="宋体"/>
              </w:rPr>
              <w:t>投入较到位，项目进度有保证。</w:t>
            </w:r>
          </w:p>
          <w:p w14:paraId="3F515145">
            <w:pPr>
              <w:pStyle w:val="5"/>
              <w:keepNext w:val="0"/>
              <w:keepLines w:val="0"/>
              <w:pageBreakBefore w:val="0"/>
              <w:kinsoku/>
              <w:wordWrap/>
              <w:overflowPunct/>
              <w:topLinePunct w:val="0"/>
              <w:autoSpaceDE/>
              <w:autoSpaceDN/>
              <w:bidi w:val="0"/>
              <w:spacing w:line="320" w:lineRule="exact"/>
              <w:ind w:firstLine="420" w:firstLineChars="200"/>
              <w:rPr>
                <w:rFonts w:hint="eastAsia" w:ascii="宋体" w:hAnsi="宋体" w:eastAsia="宋体" w:cs="Courier New"/>
                <w:bCs/>
                <w:kern w:val="0"/>
                <w:szCs w:val="21"/>
                <w:lang w:eastAsia="zh-CN"/>
              </w:rPr>
            </w:pPr>
            <w:r>
              <w:rPr>
                <w:rFonts w:hint="eastAsia" w:hAnsi="宋体"/>
              </w:rPr>
              <w:t>三档</w:t>
            </w:r>
            <w:r>
              <w:rPr>
                <w:rFonts w:hint="eastAsia" w:hAnsi="宋体"/>
                <w:lang w:val="en-US" w:eastAsia="zh-CN"/>
              </w:rPr>
              <w:t>9</w:t>
            </w:r>
            <w:r>
              <w:rPr>
                <w:rFonts w:hint="eastAsia" w:hAnsi="宋体"/>
              </w:rPr>
              <w:t>分：实施方案详细具体，整体规划针对性强，项目组织和</w:t>
            </w:r>
            <w:r>
              <w:rPr>
                <w:rFonts w:hint="eastAsia" w:hAnsi="宋体"/>
                <w:lang w:val="en-US" w:eastAsia="zh-CN"/>
              </w:rPr>
              <w:t>项目</w:t>
            </w:r>
            <w:r>
              <w:rPr>
                <w:rFonts w:hint="eastAsia" w:ascii="宋体" w:hAnsi="宋体" w:eastAsia="宋体" w:cs="Times New Roman"/>
                <w:lang w:val="en-US" w:eastAsia="zh-CN"/>
              </w:rPr>
              <w:t>管理有序，资源投入到位有保证，有备件保障和支持体系，项目实施风险控制方法可行，服务流程及内容具体，响应时间迅速，配备专业服务团队。</w:t>
            </w:r>
          </w:p>
        </w:tc>
        <w:tc>
          <w:tcPr>
            <w:tcW w:w="266" w:type="pct"/>
            <w:noWrap w:val="0"/>
            <w:vAlign w:val="center"/>
          </w:tcPr>
          <w:p w14:paraId="25A9EFBC">
            <w:pPr>
              <w:keepNext w:val="0"/>
              <w:keepLines w:val="0"/>
              <w:pageBreakBefore w:val="0"/>
              <w:kinsoku/>
              <w:wordWrap/>
              <w:overflowPunct/>
              <w:topLinePunct w:val="0"/>
              <w:autoSpaceDE/>
              <w:autoSpaceDN/>
              <w:bidi w:val="0"/>
              <w:spacing w:line="320" w:lineRule="exact"/>
              <w:jc w:val="center"/>
              <w:rPr>
                <w:rFonts w:ascii="宋体" w:hAnsi="宋体" w:cs="Tahoma"/>
                <w:kern w:val="0"/>
                <w:szCs w:val="21"/>
              </w:rPr>
            </w:pPr>
            <w:r>
              <w:rPr>
                <w:rFonts w:hint="eastAsia" w:ascii="宋体" w:hAnsi="宋体" w:cs="Tahoma"/>
                <w:kern w:val="0"/>
                <w:szCs w:val="21"/>
                <w:lang w:val="en-US" w:eastAsia="zh-CN"/>
              </w:rPr>
              <w:t>9</w:t>
            </w:r>
            <w:r>
              <w:rPr>
                <w:rFonts w:hint="eastAsia" w:ascii="宋体" w:hAnsi="宋体" w:cs="Tahoma"/>
                <w:kern w:val="0"/>
                <w:szCs w:val="21"/>
              </w:rPr>
              <w:t>分</w:t>
            </w:r>
          </w:p>
        </w:tc>
      </w:tr>
      <w:tr w14:paraId="1A8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83" w:type="pct"/>
            <w:noWrap w:val="0"/>
            <w:vAlign w:val="center"/>
          </w:tcPr>
          <w:p w14:paraId="53686CD1">
            <w:pPr>
              <w:keepNext w:val="0"/>
              <w:keepLines w:val="0"/>
              <w:pageBreakBefore w:val="0"/>
              <w:kinsoku/>
              <w:wordWrap/>
              <w:overflowPunct/>
              <w:topLinePunct w:val="0"/>
              <w:autoSpaceDE/>
              <w:autoSpaceDN/>
              <w:bidi w:val="0"/>
              <w:adjustRightInd w:val="0"/>
              <w:spacing w:line="32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2.5</w:t>
            </w:r>
          </w:p>
        </w:tc>
        <w:tc>
          <w:tcPr>
            <w:tcW w:w="540" w:type="pct"/>
            <w:noWrap w:val="0"/>
            <w:vAlign w:val="center"/>
          </w:tcPr>
          <w:p w14:paraId="7514A6E3">
            <w:pPr>
              <w:keepNext w:val="0"/>
              <w:keepLines w:val="0"/>
              <w:pageBreakBefore w:val="0"/>
              <w:kinsoku/>
              <w:wordWrap/>
              <w:overflowPunct/>
              <w:topLinePunct w:val="0"/>
              <w:autoSpaceDE/>
              <w:autoSpaceDN/>
              <w:bidi w:val="0"/>
              <w:spacing w:line="320" w:lineRule="exact"/>
              <w:jc w:val="center"/>
              <w:rPr>
                <w:rFonts w:ascii="宋体" w:hAnsi="宋体"/>
                <w:b/>
                <w:kern w:val="0"/>
                <w:szCs w:val="21"/>
              </w:rPr>
            </w:pPr>
            <w:r>
              <w:rPr>
                <w:rFonts w:hint="eastAsia" w:ascii="宋体" w:hAnsi="宋体" w:cs="Courier New"/>
                <w:bCs/>
                <w:kern w:val="0"/>
                <w:szCs w:val="21"/>
              </w:rPr>
              <w:t>售后服务方案分</w:t>
            </w:r>
          </w:p>
        </w:tc>
        <w:tc>
          <w:tcPr>
            <w:tcW w:w="3909" w:type="pct"/>
            <w:noWrap w:val="0"/>
            <w:vAlign w:val="center"/>
          </w:tcPr>
          <w:p w14:paraId="1E1E7AA6">
            <w:pPr>
              <w:pStyle w:val="5"/>
              <w:keepNext w:val="0"/>
              <w:keepLines w:val="0"/>
              <w:pageBreakBefore w:val="0"/>
              <w:kinsoku/>
              <w:wordWrap/>
              <w:overflowPunct/>
              <w:topLinePunct w:val="0"/>
              <w:autoSpaceDE/>
              <w:autoSpaceDN/>
              <w:bidi w:val="0"/>
              <w:spacing w:line="320" w:lineRule="exact"/>
              <w:ind w:firstLine="420" w:firstLineChars="200"/>
              <w:rPr>
                <w:rFonts w:hint="eastAsia" w:hAnsi="宋体" w:cs="宋体"/>
                <w:color w:val="000000"/>
              </w:rPr>
            </w:pPr>
            <w:r>
              <w:rPr>
                <w:rFonts w:hint="eastAsia" w:hAnsi="宋体" w:cs="宋体"/>
                <w:color w:val="000000"/>
              </w:rPr>
              <w:t>一档（</w:t>
            </w:r>
            <w:r>
              <w:rPr>
                <w:rFonts w:hint="eastAsia" w:hAnsi="宋体" w:cs="宋体"/>
                <w:color w:val="000000"/>
                <w:lang w:val="en-US" w:eastAsia="zh-CN"/>
              </w:rPr>
              <w:t>1</w:t>
            </w:r>
            <w:r>
              <w:rPr>
                <w:rFonts w:hint="eastAsia" w:hAnsi="宋体" w:cs="宋体"/>
                <w:color w:val="000000"/>
              </w:rPr>
              <w:t>分）：售后服务方案基本合理可行，基本满足招标文件要求。</w:t>
            </w:r>
          </w:p>
          <w:p w14:paraId="7C15660D">
            <w:pPr>
              <w:pStyle w:val="5"/>
              <w:keepNext w:val="0"/>
              <w:keepLines w:val="0"/>
              <w:pageBreakBefore w:val="0"/>
              <w:kinsoku/>
              <w:wordWrap/>
              <w:overflowPunct/>
              <w:topLinePunct w:val="0"/>
              <w:autoSpaceDE/>
              <w:autoSpaceDN/>
              <w:bidi w:val="0"/>
              <w:spacing w:line="320" w:lineRule="exact"/>
              <w:ind w:firstLine="420" w:firstLineChars="200"/>
              <w:rPr>
                <w:rFonts w:hint="eastAsia" w:hAnsi="宋体" w:cs="宋体"/>
                <w:color w:val="000000"/>
              </w:rPr>
            </w:pPr>
            <w:r>
              <w:rPr>
                <w:rFonts w:hint="eastAsia" w:hAnsi="宋体" w:cs="宋体"/>
                <w:color w:val="000000"/>
              </w:rPr>
              <w:t>二档（</w:t>
            </w:r>
            <w:r>
              <w:rPr>
                <w:rFonts w:hint="eastAsia" w:hAnsi="宋体" w:cs="宋体"/>
                <w:color w:val="000000"/>
                <w:lang w:val="en-US" w:eastAsia="zh-CN"/>
              </w:rPr>
              <w:t>4</w:t>
            </w:r>
            <w:r>
              <w:rPr>
                <w:rFonts w:hint="eastAsia" w:hAnsi="宋体" w:cs="宋体"/>
                <w:color w:val="000000"/>
              </w:rPr>
              <w:t>分）：售后服务方案合理可行，满足招标文件要求，支持定期回访，</w:t>
            </w:r>
            <w:r>
              <w:rPr>
                <w:rFonts w:hint="eastAsia" w:ascii="宋体" w:hAnsi="宋体" w:eastAsia="宋体" w:cs="宋体"/>
                <w:color w:val="000000"/>
                <w:lang w:val="en-US" w:eastAsia="zh-CN"/>
              </w:rPr>
              <w:t>提供技术援助电话和售后服务电话</w:t>
            </w:r>
            <w:r>
              <w:rPr>
                <w:rFonts w:hint="eastAsia" w:hAnsi="宋体" w:cs="宋体"/>
                <w:color w:val="000000"/>
                <w:lang w:eastAsia="zh-CN"/>
              </w:rPr>
              <w:t>，</w:t>
            </w:r>
            <w:r>
              <w:rPr>
                <w:rFonts w:hint="eastAsia" w:hAnsi="宋体" w:cs="宋体"/>
                <w:color w:val="000000"/>
              </w:rPr>
              <w:t>提供重大任务保障，提供培训计划。</w:t>
            </w:r>
          </w:p>
          <w:p w14:paraId="0FAAF247">
            <w:pPr>
              <w:pStyle w:val="5"/>
              <w:keepNext w:val="0"/>
              <w:keepLines w:val="0"/>
              <w:pageBreakBefore w:val="0"/>
              <w:kinsoku/>
              <w:wordWrap/>
              <w:overflowPunct/>
              <w:topLinePunct w:val="0"/>
              <w:autoSpaceDE/>
              <w:autoSpaceDN/>
              <w:bidi w:val="0"/>
              <w:spacing w:line="320" w:lineRule="exact"/>
              <w:ind w:firstLine="420" w:firstLineChars="200"/>
              <w:rPr>
                <w:rFonts w:ascii="Calibri" w:hAnsi="Calibri"/>
                <w:szCs w:val="22"/>
              </w:rPr>
            </w:pPr>
            <w:r>
              <w:rPr>
                <w:rFonts w:hint="eastAsia" w:hAnsi="宋体" w:cs="宋体"/>
                <w:color w:val="000000"/>
              </w:rPr>
              <w:t>三档（</w:t>
            </w:r>
            <w:r>
              <w:rPr>
                <w:rFonts w:hint="eastAsia" w:hAnsi="宋体" w:cs="宋体"/>
                <w:color w:val="000000"/>
                <w:lang w:val="en-US" w:eastAsia="zh-CN"/>
              </w:rPr>
              <w:t>7</w:t>
            </w:r>
            <w:r>
              <w:rPr>
                <w:rFonts w:hint="eastAsia" w:hAnsi="宋体" w:cs="宋体"/>
                <w:color w:val="000000"/>
              </w:rPr>
              <w:t>分）：</w:t>
            </w:r>
            <w:r>
              <w:rPr>
                <w:rFonts w:hint="eastAsia" w:hAnsi="宋体" w:cs="宋体"/>
                <w:color w:val="000000"/>
                <w:lang w:val="en-US" w:eastAsia="zh-CN"/>
              </w:rPr>
              <w:t>针对急诊急救业务，具备优秀及时全面的</w:t>
            </w:r>
            <w:r>
              <w:rPr>
                <w:rFonts w:hint="eastAsia" w:hAnsi="宋体" w:cs="宋体"/>
                <w:color w:val="000000"/>
              </w:rPr>
              <w:t>售后服务方案、论述准确</w:t>
            </w:r>
            <w:r>
              <w:rPr>
                <w:rFonts w:hint="eastAsia" w:hAnsi="宋体" w:cs="宋体"/>
                <w:color w:val="000000"/>
                <w:lang w:eastAsia="zh-CN"/>
              </w:rPr>
              <w:t>、</w:t>
            </w:r>
            <w:r>
              <w:rPr>
                <w:rFonts w:hint="eastAsia" w:hAnsi="宋体" w:cs="宋体"/>
                <w:color w:val="000000"/>
                <w:lang w:val="en-US" w:eastAsia="zh-CN"/>
              </w:rPr>
              <w:t>实行有保障</w:t>
            </w:r>
            <w:r>
              <w:rPr>
                <w:rFonts w:hint="eastAsia" w:hAnsi="宋体" w:cs="宋体"/>
                <w:color w:val="000000"/>
              </w:rPr>
              <w:t>，满足招标文件要</w:t>
            </w:r>
            <w:r>
              <w:rPr>
                <w:rFonts w:hint="eastAsia" w:ascii="宋体" w:hAnsi="宋体" w:eastAsia="宋体" w:cs="宋体"/>
                <w:color w:val="000000"/>
              </w:rPr>
              <w:t>求，</w:t>
            </w:r>
            <w:r>
              <w:rPr>
                <w:rFonts w:hint="eastAsia" w:ascii="宋体" w:hAnsi="宋体" w:eastAsia="宋体" w:cs="宋体"/>
                <w:color w:val="000000"/>
                <w:lang w:val="en-US" w:eastAsia="zh-CN"/>
              </w:rPr>
              <w:t>提供 7×24 小时技术援助电话和售后服务电话，能快速响应通信维护需求提供技术支持服务，</w:t>
            </w:r>
            <w:r>
              <w:rPr>
                <w:rFonts w:hint="eastAsia" w:ascii="宋体" w:hAnsi="宋体" w:eastAsia="宋体" w:cs="宋体"/>
                <w:color w:val="000000"/>
              </w:rPr>
              <w:t>支持定</w:t>
            </w:r>
            <w:r>
              <w:rPr>
                <w:rFonts w:hint="eastAsia" w:hAnsi="宋体" w:cs="宋体"/>
                <w:color w:val="000000"/>
              </w:rPr>
              <w:t>期回访，提供重大任务保障，提供详细培训计划。</w:t>
            </w:r>
          </w:p>
        </w:tc>
        <w:tc>
          <w:tcPr>
            <w:tcW w:w="266" w:type="pct"/>
            <w:noWrap w:val="0"/>
            <w:vAlign w:val="center"/>
          </w:tcPr>
          <w:p w14:paraId="1EECF35D">
            <w:pPr>
              <w:keepNext w:val="0"/>
              <w:keepLines w:val="0"/>
              <w:pageBreakBefore w:val="0"/>
              <w:kinsoku/>
              <w:wordWrap/>
              <w:overflowPunct/>
              <w:topLinePunct w:val="0"/>
              <w:autoSpaceDE/>
              <w:autoSpaceDN/>
              <w:bidi w:val="0"/>
              <w:spacing w:line="320" w:lineRule="exact"/>
              <w:jc w:val="center"/>
              <w:rPr>
                <w:rFonts w:ascii="宋体" w:hAnsi="宋体" w:cs="Tahoma"/>
                <w:kern w:val="0"/>
                <w:szCs w:val="21"/>
              </w:rPr>
            </w:pPr>
            <w:r>
              <w:rPr>
                <w:rFonts w:hint="eastAsia" w:ascii="宋体" w:hAnsi="宋体" w:cs="Tahoma"/>
                <w:kern w:val="0"/>
                <w:szCs w:val="21"/>
                <w:lang w:val="en-US" w:eastAsia="zh-CN"/>
              </w:rPr>
              <w:t>7</w:t>
            </w:r>
            <w:r>
              <w:rPr>
                <w:rFonts w:hint="eastAsia" w:ascii="宋体" w:hAnsi="宋体" w:cs="Tahoma"/>
                <w:kern w:val="0"/>
                <w:szCs w:val="21"/>
              </w:rPr>
              <w:t>分</w:t>
            </w:r>
          </w:p>
        </w:tc>
      </w:tr>
      <w:tr w14:paraId="29E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 w:type="pct"/>
            <w:noWrap w:val="0"/>
            <w:vAlign w:val="center"/>
          </w:tcPr>
          <w:p w14:paraId="43805C98">
            <w:pPr>
              <w:keepNext w:val="0"/>
              <w:keepLines w:val="0"/>
              <w:pageBreakBefore w:val="0"/>
              <w:widowControl/>
              <w:kinsoku/>
              <w:wordWrap/>
              <w:overflowPunct/>
              <w:topLinePunct w:val="0"/>
              <w:autoSpaceDE/>
              <w:autoSpaceDN/>
              <w:bidi w:val="0"/>
              <w:spacing w:line="320" w:lineRule="exact"/>
              <w:jc w:val="center"/>
              <w:rPr>
                <w:rFonts w:ascii="宋体" w:hAnsi="宋体" w:cs="Tahoma"/>
                <w:b/>
                <w:kern w:val="0"/>
                <w:szCs w:val="21"/>
              </w:rPr>
            </w:pPr>
            <w:r>
              <w:rPr>
                <w:rFonts w:hint="eastAsia" w:ascii="宋体" w:hAnsi="宋体" w:cs="Tahoma"/>
                <w:b/>
                <w:kern w:val="0"/>
                <w:szCs w:val="21"/>
              </w:rPr>
              <w:t>3</w:t>
            </w:r>
          </w:p>
        </w:tc>
        <w:tc>
          <w:tcPr>
            <w:tcW w:w="540" w:type="pct"/>
            <w:noWrap w:val="0"/>
            <w:vAlign w:val="center"/>
          </w:tcPr>
          <w:p w14:paraId="04E60E87">
            <w:pPr>
              <w:keepNext w:val="0"/>
              <w:keepLines w:val="0"/>
              <w:pageBreakBefore w:val="0"/>
              <w:widowControl/>
              <w:kinsoku/>
              <w:wordWrap/>
              <w:overflowPunct/>
              <w:topLinePunct w:val="0"/>
              <w:autoSpaceDE/>
              <w:autoSpaceDN/>
              <w:bidi w:val="0"/>
              <w:spacing w:line="320" w:lineRule="exact"/>
              <w:jc w:val="center"/>
              <w:rPr>
                <w:rFonts w:ascii="宋体" w:hAnsi="宋体" w:cs="Courier New"/>
                <w:b/>
                <w:bCs/>
                <w:szCs w:val="21"/>
              </w:rPr>
            </w:pPr>
            <w:r>
              <w:rPr>
                <w:rFonts w:hint="eastAsia" w:ascii="宋体" w:hAnsi="宋体" w:cs="Courier New"/>
                <w:b/>
                <w:bCs/>
                <w:szCs w:val="21"/>
              </w:rPr>
              <w:t>商务分</w:t>
            </w:r>
          </w:p>
        </w:tc>
        <w:tc>
          <w:tcPr>
            <w:tcW w:w="4175" w:type="pct"/>
            <w:gridSpan w:val="2"/>
            <w:noWrap w:val="0"/>
            <w:vAlign w:val="center"/>
          </w:tcPr>
          <w:p w14:paraId="0C3B1BD7">
            <w:pPr>
              <w:keepNext w:val="0"/>
              <w:keepLines w:val="0"/>
              <w:pageBreakBefore w:val="0"/>
              <w:widowControl/>
              <w:kinsoku/>
              <w:wordWrap/>
              <w:overflowPunct/>
              <w:topLinePunct w:val="0"/>
              <w:autoSpaceDE/>
              <w:autoSpaceDN/>
              <w:bidi w:val="0"/>
              <w:spacing w:line="320" w:lineRule="exact"/>
              <w:jc w:val="center"/>
              <w:rPr>
                <w:rFonts w:ascii="宋体" w:hAnsi="宋体" w:cs="Tahoma"/>
                <w:b/>
                <w:kern w:val="0"/>
                <w:szCs w:val="21"/>
              </w:rPr>
            </w:pPr>
            <w:r>
              <w:rPr>
                <w:rFonts w:hint="eastAsia" w:ascii="宋体" w:hAnsi="宋体" w:cs="Tahoma"/>
                <w:b/>
                <w:bCs/>
                <w:kern w:val="0"/>
                <w:szCs w:val="21"/>
              </w:rPr>
              <w:t>具体内容</w:t>
            </w:r>
          </w:p>
        </w:tc>
      </w:tr>
      <w:tr w14:paraId="07B9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 w:type="pct"/>
            <w:noWrap w:val="0"/>
            <w:vAlign w:val="center"/>
          </w:tcPr>
          <w:p w14:paraId="70B53179">
            <w:pPr>
              <w:keepNext w:val="0"/>
              <w:keepLines w:val="0"/>
              <w:pageBreakBefore w:val="0"/>
              <w:kinsoku/>
              <w:wordWrap/>
              <w:overflowPunct/>
              <w:topLinePunct w:val="0"/>
              <w:autoSpaceDE/>
              <w:autoSpaceDN/>
              <w:bidi w:val="0"/>
              <w:spacing w:line="320" w:lineRule="exact"/>
              <w:rPr>
                <w:rFonts w:ascii="宋体" w:hAnsi="宋体" w:cs="Courier New"/>
                <w:bCs/>
                <w:szCs w:val="21"/>
              </w:rPr>
            </w:pPr>
            <w:r>
              <w:rPr>
                <w:rFonts w:hint="eastAsia" w:ascii="宋体" w:hAnsi="宋体" w:cs="Courier New"/>
                <w:bCs/>
                <w:szCs w:val="21"/>
              </w:rPr>
              <w:t>3</w:t>
            </w:r>
            <w:r>
              <w:rPr>
                <w:rFonts w:ascii="宋体" w:hAnsi="宋体" w:cs="Courier New"/>
                <w:bCs/>
                <w:szCs w:val="21"/>
              </w:rPr>
              <w:t>.1</w:t>
            </w:r>
          </w:p>
        </w:tc>
        <w:tc>
          <w:tcPr>
            <w:tcW w:w="540" w:type="pct"/>
            <w:noWrap w:val="0"/>
            <w:vAlign w:val="center"/>
          </w:tcPr>
          <w:p w14:paraId="4FF0FDB7">
            <w:pPr>
              <w:keepNext w:val="0"/>
              <w:keepLines w:val="0"/>
              <w:pageBreakBefore w:val="0"/>
              <w:kinsoku/>
              <w:wordWrap/>
              <w:overflowPunct/>
              <w:topLinePunct w:val="0"/>
              <w:autoSpaceDE/>
              <w:autoSpaceDN/>
              <w:bidi w:val="0"/>
              <w:adjustRightInd w:val="0"/>
              <w:spacing w:line="320" w:lineRule="exact"/>
              <w:textAlignment w:val="baseline"/>
              <w:rPr>
                <w:rFonts w:ascii="宋体" w:hAnsi="宋体" w:cs="Courier New"/>
                <w:bCs/>
                <w:szCs w:val="21"/>
              </w:rPr>
            </w:pPr>
            <w:r>
              <w:rPr>
                <w:rFonts w:hint="eastAsia" w:ascii="宋体" w:hAnsi="宋体" w:cs="Courier New"/>
                <w:bCs/>
                <w:szCs w:val="21"/>
              </w:rPr>
              <w:t>信誉业绩分</w:t>
            </w:r>
          </w:p>
        </w:tc>
        <w:tc>
          <w:tcPr>
            <w:tcW w:w="3909" w:type="pct"/>
            <w:noWrap w:val="0"/>
            <w:vAlign w:val="center"/>
          </w:tcPr>
          <w:p w14:paraId="3A66F796">
            <w:pPr>
              <w:keepNext w:val="0"/>
              <w:keepLines w:val="0"/>
              <w:pageBreakBefore w:val="0"/>
              <w:kinsoku/>
              <w:wordWrap/>
              <w:overflowPunct/>
              <w:topLinePunct w:val="0"/>
              <w:autoSpaceDE/>
              <w:autoSpaceDN/>
              <w:bidi w:val="0"/>
              <w:spacing w:line="32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自2022年以来投标人所投产品具有同类项目业绩的</w:t>
            </w:r>
            <w:r>
              <w:rPr>
                <w:rFonts w:hint="eastAsia" w:ascii="宋体" w:hAnsi="宋体" w:cs="宋体"/>
                <w:color w:val="auto"/>
                <w:kern w:val="2"/>
                <w:sz w:val="21"/>
                <w:szCs w:val="21"/>
                <w:lang w:val="en-US" w:eastAsia="zh-CN" w:bidi="ar-SA"/>
              </w:rPr>
              <w:t>（</w:t>
            </w:r>
            <w:r>
              <w:rPr>
                <w:rFonts w:ascii="Segoe UI" w:hAnsi="Segoe UI" w:eastAsia="Segoe UI" w:cs="Segoe UI"/>
                <w:i w:val="0"/>
                <w:iCs w:val="0"/>
                <w:caps w:val="0"/>
                <w:color w:val="auto"/>
                <w:spacing w:val="0"/>
                <w:sz w:val="21"/>
                <w:szCs w:val="21"/>
                <w:shd w:val="clear" w:fill="FFFFFF"/>
              </w:rPr>
              <w:t>单项合同金额≥</w:t>
            </w:r>
            <w:r>
              <w:rPr>
                <w:rFonts w:hint="eastAsia" w:ascii="Segoe UI" w:hAnsi="Segoe UI" w:eastAsia="宋体" w:cs="Segoe UI"/>
                <w:i w:val="0"/>
                <w:iCs w:val="0"/>
                <w:caps w:val="0"/>
                <w:color w:val="auto"/>
                <w:spacing w:val="0"/>
                <w:sz w:val="21"/>
                <w:szCs w:val="21"/>
                <w:shd w:val="clear" w:fill="FFFFFF"/>
                <w:lang w:val="en-US" w:eastAsia="zh-CN"/>
              </w:rPr>
              <w:t>1</w:t>
            </w:r>
            <w:r>
              <w:rPr>
                <w:rFonts w:ascii="Segoe UI" w:hAnsi="Segoe UI" w:eastAsia="Segoe UI" w:cs="Segoe UI"/>
                <w:i w:val="0"/>
                <w:iCs w:val="0"/>
                <w:caps w:val="0"/>
                <w:color w:val="auto"/>
                <w:spacing w:val="0"/>
                <w:sz w:val="21"/>
                <w:szCs w:val="21"/>
                <w:shd w:val="clear" w:fill="FFFFFF"/>
              </w:rPr>
              <w:t>00万元的院前急救或创伤中心信息化项目</w:t>
            </w:r>
            <w:r>
              <w:rPr>
                <w:rFonts w:hint="eastAsia" w:ascii="宋体" w:hAnsi="宋体" w:cs="宋体"/>
                <w:color w:val="auto"/>
                <w:kern w:val="2"/>
                <w:sz w:val="21"/>
                <w:szCs w:val="21"/>
                <w:lang w:val="en-US" w:eastAsia="zh-CN" w:bidi="ar-SA"/>
              </w:rPr>
              <w:t>）</w:t>
            </w:r>
            <w:r>
              <w:rPr>
                <w:rFonts w:hint="eastAsia" w:ascii="宋体" w:hAnsi="宋体" w:eastAsia="宋体" w:cs="宋体"/>
                <w:color w:val="000000"/>
                <w:kern w:val="2"/>
                <w:sz w:val="21"/>
                <w:szCs w:val="21"/>
                <w:lang w:val="en-US" w:eastAsia="zh-CN" w:bidi="ar-SA"/>
              </w:rPr>
              <w:t>，每提供一份具有业绩证明的得2分，满分6分。</w:t>
            </w:r>
          </w:p>
          <w:p w14:paraId="58A23E18">
            <w:pPr>
              <w:keepNext w:val="0"/>
              <w:keepLines w:val="0"/>
              <w:pageBreakBefore w:val="0"/>
              <w:kinsoku/>
              <w:wordWrap/>
              <w:overflowPunct/>
              <w:topLinePunct w:val="0"/>
              <w:autoSpaceDE/>
              <w:autoSpaceDN/>
              <w:bidi w:val="0"/>
              <w:spacing w:line="320" w:lineRule="exact"/>
              <w:rPr>
                <w:rFonts w:ascii="宋体" w:hAnsi="宋体" w:cs="Courier New"/>
                <w:bCs/>
                <w:szCs w:val="21"/>
              </w:rPr>
            </w:pPr>
            <w:r>
              <w:rPr>
                <w:rFonts w:hint="eastAsia" w:ascii="宋体" w:hAnsi="宋体" w:cs="Courier New"/>
                <w:b/>
                <w:bCs/>
                <w:szCs w:val="21"/>
              </w:rPr>
              <w:t>（以项目合同为准，提供复印件，</w:t>
            </w:r>
            <w:r>
              <w:rPr>
                <w:rFonts w:hint="eastAsia" w:ascii="宋体" w:hAnsi="宋体" w:cs="Courier New"/>
                <w:b/>
                <w:bCs/>
                <w:szCs w:val="21"/>
                <w:lang w:val="en-US" w:eastAsia="zh-CN"/>
              </w:rPr>
              <w:t>准备好</w:t>
            </w:r>
            <w:r>
              <w:rPr>
                <w:rFonts w:hint="eastAsia" w:ascii="宋体" w:hAnsi="宋体" w:cs="Courier New"/>
                <w:b/>
                <w:bCs/>
                <w:szCs w:val="21"/>
              </w:rPr>
              <w:t>原件备查）。</w:t>
            </w:r>
          </w:p>
        </w:tc>
        <w:tc>
          <w:tcPr>
            <w:tcW w:w="266" w:type="pct"/>
            <w:noWrap w:val="0"/>
            <w:vAlign w:val="center"/>
          </w:tcPr>
          <w:p w14:paraId="140B0EF3">
            <w:pPr>
              <w:keepNext w:val="0"/>
              <w:keepLines w:val="0"/>
              <w:pageBreakBefore w:val="0"/>
              <w:widowControl/>
              <w:kinsoku/>
              <w:wordWrap/>
              <w:overflowPunct/>
              <w:topLinePunct w:val="0"/>
              <w:autoSpaceDE/>
              <w:autoSpaceDN/>
              <w:bidi w:val="0"/>
              <w:spacing w:line="320" w:lineRule="exact"/>
              <w:jc w:val="center"/>
              <w:rPr>
                <w:rFonts w:ascii="宋体" w:hAnsi="宋体" w:cs="Tahoma"/>
                <w:kern w:val="0"/>
                <w:szCs w:val="21"/>
              </w:rPr>
            </w:pPr>
            <w:r>
              <w:rPr>
                <w:rFonts w:hint="eastAsia" w:ascii="宋体" w:hAnsi="宋体" w:cs="Tahoma"/>
                <w:kern w:val="0"/>
                <w:szCs w:val="21"/>
                <w:lang w:val="en-US" w:eastAsia="zh-CN"/>
              </w:rPr>
              <w:t>6</w:t>
            </w:r>
            <w:r>
              <w:rPr>
                <w:rFonts w:hint="eastAsia" w:ascii="宋体" w:hAnsi="宋体" w:cs="Tahoma"/>
                <w:kern w:val="0"/>
                <w:szCs w:val="21"/>
              </w:rPr>
              <w:t>分</w:t>
            </w:r>
          </w:p>
        </w:tc>
      </w:tr>
      <w:tr w14:paraId="3E1E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3" w:type="pct"/>
            <w:noWrap w:val="0"/>
            <w:vAlign w:val="center"/>
          </w:tcPr>
          <w:p w14:paraId="4FC42E35">
            <w:pPr>
              <w:keepNext w:val="0"/>
              <w:keepLines w:val="0"/>
              <w:pageBreakBefore w:val="0"/>
              <w:kinsoku/>
              <w:wordWrap/>
              <w:overflowPunct/>
              <w:topLinePunct w:val="0"/>
              <w:autoSpaceDE/>
              <w:autoSpaceDN/>
              <w:bidi w:val="0"/>
              <w:spacing w:line="320" w:lineRule="exact"/>
              <w:rPr>
                <w:rFonts w:hint="default" w:ascii="宋体" w:hAnsi="宋体" w:eastAsia="宋体" w:cs="Courier New"/>
                <w:bCs/>
                <w:szCs w:val="21"/>
                <w:lang w:val="en-US" w:eastAsia="zh-CN"/>
              </w:rPr>
            </w:pPr>
            <w:r>
              <w:rPr>
                <w:rFonts w:hint="eastAsia" w:ascii="宋体" w:hAnsi="宋体" w:cs="Courier New"/>
                <w:bCs/>
                <w:szCs w:val="21"/>
                <w:lang w:val="en-US" w:eastAsia="zh-CN"/>
              </w:rPr>
              <w:t>3.2</w:t>
            </w:r>
          </w:p>
        </w:tc>
        <w:tc>
          <w:tcPr>
            <w:tcW w:w="540" w:type="pct"/>
            <w:noWrap w:val="0"/>
            <w:vAlign w:val="center"/>
          </w:tcPr>
          <w:p w14:paraId="67E9671C">
            <w:pPr>
              <w:keepNext w:val="0"/>
              <w:keepLines w:val="0"/>
              <w:pageBreakBefore w:val="0"/>
              <w:kinsoku/>
              <w:wordWrap/>
              <w:overflowPunct/>
              <w:topLinePunct w:val="0"/>
              <w:autoSpaceDE/>
              <w:autoSpaceDN/>
              <w:bidi w:val="0"/>
              <w:adjustRightInd w:val="0"/>
              <w:spacing w:line="320" w:lineRule="exact"/>
              <w:textAlignment w:val="baseline"/>
              <w:rPr>
                <w:rFonts w:hint="eastAsia" w:ascii="宋体" w:hAnsi="宋体" w:cs="Courier New"/>
                <w:bCs/>
                <w:szCs w:val="21"/>
              </w:rPr>
            </w:pPr>
            <w:r>
              <w:rPr>
                <w:rFonts w:hint="eastAsia" w:ascii="宋体" w:hAnsi="宋体" w:cs="Courier New"/>
                <w:bCs/>
                <w:szCs w:val="21"/>
              </w:rPr>
              <w:t>企业实力</w:t>
            </w:r>
          </w:p>
        </w:tc>
        <w:tc>
          <w:tcPr>
            <w:tcW w:w="3909" w:type="pct"/>
            <w:noWrap w:val="0"/>
            <w:vAlign w:val="center"/>
          </w:tcPr>
          <w:p w14:paraId="30345A48">
            <w:pPr>
              <w:keepNext w:val="0"/>
              <w:keepLines w:val="0"/>
              <w:pageBreakBefore w:val="0"/>
              <w:kinsoku/>
              <w:wordWrap/>
              <w:overflowPunct/>
              <w:topLinePunct w:val="0"/>
              <w:autoSpaceDE/>
              <w:autoSpaceDN/>
              <w:bidi w:val="0"/>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1.投标人具有CMMI3级以上(含)证书得1分</w:t>
            </w:r>
          </w:p>
          <w:p w14:paraId="13874A94">
            <w:pPr>
              <w:keepNext w:val="0"/>
              <w:keepLines w:val="0"/>
              <w:pageBreakBefore w:val="0"/>
              <w:kinsoku/>
              <w:wordWrap/>
              <w:overflowPunct/>
              <w:topLinePunct w:val="0"/>
              <w:autoSpaceDE/>
              <w:autoSpaceDN/>
              <w:bidi w:val="0"/>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2.投标人具有信息技术服务标准符合性证书(ITSS)三级以上(含)得1分。</w:t>
            </w:r>
          </w:p>
          <w:p w14:paraId="121B7FA3">
            <w:pPr>
              <w:keepNext w:val="0"/>
              <w:keepLines w:val="0"/>
              <w:pageBreakBefore w:val="0"/>
              <w:kinsoku/>
              <w:wordWrap/>
              <w:overflowPunct/>
              <w:topLinePunct w:val="0"/>
              <w:autoSpaceDE/>
              <w:autoSpaceDN/>
              <w:bidi w:val="0"/>
              <w:spacing w:line="32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投标人具有信息系统建设和服务能力等级证书(CS2)以上(含)得</w:t>
            </w:r>
            <w:r>
              <w:rPr>
                <w:rFonts w:hint="eastAsia" w:ascii="宋体" w:hAnsi="宋体"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分</w:t>
            </w:r>
          </w:p>
          <w:p w14:paraId="25315598">
            <w:pPr>
              <w:keepNext w:val="0"/>
              <w:keepLines w:val="0"/>
              <w:pageBreakBefore w:val="0"/>
              <w:kinsoku/>
              <w:wordWrap/>
              <w:overflowPunct/>
              <w:topLinePunct w:val="0"/>
              <w:autoSpaceDE/>
              <w:autoSpaceDN/>
              <w:bidi w:val="0"/>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以上资质要求均需提供有效期内的证书复印件</w:t>
            </w:r>
            <w:r>
              <w:rPr>
                <w:rFonts w:hint="eastAsia" w:ascii="宋体" w:hAnsi="宋体" w:cs="宋体"/>
                <w:color w:val="auto"/>
                <w:kern w:val="2"/>
                <w:sz w:val="21"/>
                <w:szCs w:val="21"/>
                <w:lang w:val="en-US" w:eastAsia="zh-CN" w:bidi="ar-SA"/>
              </w:rPr>
              <w:t>或</w:t>
            </w:r>
            <w:r>
              <w:rPr>
                <w:rFonts w:ascii="Segoe UI" w:hAnsi="Segoe UI" w:eastAsia="Segoe UI" w:cs="Segoe UI"/>
                <w:i w:val="0"/>
                <w:iCs w:val="0"/>
                <w:caps w:val="0"/>
                <w:color w:val="auto"/>
                <w:spacing w:val="0"/>
                <w:sz w:val="21"/>
                <w:szCs w:val="21"/>
                <w:shd w:val="clear" w:fill="FFFFFF"/>
              </w:rPr>
              <w:t>官网查询截图</w:t>
            </w:r>
            <w:r>
              <w:rPr>
                <w:rFonts w:hint="eastAsia" w:ascii="宋体" w:hAnsi="宋体" w:eastAsia="宋体" w:cs="宋体"/>
                <w:color w:val="000000"/>
                <w:kern w:val="2"/>
                <w:sz w:val="21"/>
                <w:szCs w:val="21"/>
                <w:lang w:val="en-US" w:eastAsia="zh-CN" w:bidi="ar-SA"/>
              </w:rPr>
              <w:t>并加盖供应商公章。</w:t>
            </w:r>
          </w:p>
        </w:tc>
        <w:tc>
          <w:tcPr>
            <w:tcW w:w="266" w:type="pct"/>
            <w:noWrap w:val="0"/>
            <w:vAlign w:val="center"/>
          </w:tcPr>
          <w:p w14:paraId="2BFB57DA">
            <w:pPr>
              <w:keepNext w:val="0"/>
              <w:keepLines w:val="0"/>
              <w:pageBreakBefore w:val="0"/>
              <w:widowControl/>
              <w:kinsoku/>
              <w:wordWrap/>
              <w:overflowPunct/>
              <w:topLinePunct w:val="0"/>
              <w:autoSpaceDE/>
              <w:autoSpaceDN/>
              <w:bidi w:val="0"/>
              <w:spacing w:line="320" w:lineRule="exact"/>
              <w:jc w:val="center"/>
              <w:rPr>
                <w:rFonts w:hint="eastAsia" w:ascii="宋体" w:hAnsi="宋体" w:cs="Tahoma"/>
                <w:kern w:val="0"/>
                <w:szCs w:val="21"/>
                <w:lang w:val="en-US" w:eastAsia="zh-CN"/>
              </w:rPr>
            </w:pPr>
            <w:r>
              <w:rPr>
                <w:rFonts w:hint="eastAsia" w:ascii="宋体" w:hAnsi="宋体" w:cs="Tahoma"/>
                <w:kern w:val="0"/>
                <w:szCs w:val="21"/>
                <w:lang w:val="en-US" w:eastAsia="zh-CN"/>
              </w:rPr>
              <w:t>3</w:t>
            </w:r>
            <w:r>
              <w:rPr>
                <w:rFonts w:hint="eastAsia" w:ascii="宋体" w:hAnsi="宋体" w:cs="Tahoma"/>
                <w:kern w:val="0"/>
                <w:szCs w:val="21"/>
              </w:rPr>
              <w:t>分</w:t>
            </w:r>
          </w:p>
        </w:tc>
      </w:tr>
      <w:tr w14:paraId="5A2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 w:type="pct"/>
            <w:noWrap w:val="0"/>
            <w:vAlign w:val="center"/>
          </w:tcPr>
          <w:p w14:paraId="2975F17C">
            <w:pPr>
              <w:keepNext w:val="0"/>
              <w:keepLines w:val="0"/>
              <w:pageBreakBefore w:val="0"/>
              <w:kinsoku/>
              <w:wordWrap/>
              <w:overflowPunct/>
              <w:topLinePunct w:val="0"/>
              <w:autoSpaceDE/>
              <w:autoSpaceDN/>
              <w:bidi w:val="0"/>
              <w:spacing w:line="320" w:lineRule="exact"/>
              <w:rPr>
                <w:rFonts w:hint="default" w:ascii="宋体" w:hAnsi="宋体" w:eastAsia="宋体" w:cs="Courier New"/>
                <w:bCs/>
                <w:szCs w:val="21"/>
                <w:lang w:val="en-US" w:eastAsia="zh-CN"/>
              </w:rPr>
            </w:pPr>
            <w:r>
              <w:rPr>
                <w:rFonts w:hint="eastAsia" w:ascii="宋体" w:hAnsi="宋体" w:cs="Courier New"/>
                <w:bCs/>
                <w:szCs w:val="21"/>
                <w:lang w:val="en-US" w:eastAsia="zh-CN"/>
              </w:rPr>
              <w:t>3.3</w:t>
            </w:r>
          </w:p>
        </w:tc>
        <w:tc>
          <w:tcPr>
            <w:tcW w:w="540" w:type="pct"/>
            <w:noWrap w:val="0"/>
            <w:vAlign w:val="center"/>
          </w:tcPr>
          <w:p w14:paraId="1C76A881">
            <w:pPr>
              <w:keepNext w:val="0"/>
              <w:keepLines w:val="0"/>
              <w:pageBreakBefore w:val="0"/>
              <w:kinsoku/>
              <w:wordWrap/>
              <w:overflowPunct/>
              <w:topLinePunct w:val="0"/>
              <w:autoSpaceDE/>
              <w:autoSpaceDN/>
              <w:bidi w:val="0"/>
              <w:adjustRightInd w:val="0"/>
              <w:spacing w:line="320" w:lineRule="exact"/>
              <w:textAlignment w:val="baseline"/>
              <w:rPr>
                <w:rFonts w:hint="eastAsia" w:ascii="宋体" w:hAnsi="宋体" w:eastAsia="宋体" w:cs="Courier New"/>
                <w:bCs/>
                <w:szCs w:val="21"/>
                <w:lang w:val="en-US" w:eastAsia="zh-CN"/>
              </w:rPr>
            </w:pPr>
            <w:r>
              <w:rPr>
                <w:rFonts w:hint="eastAsia" w:ascii="宋体" w:hAnsi="宋体" w:eastAsia="宋体" w:cs="Courier New"/>
                <w:bCs/>
                <w:szCs w:val="21"/>
              </w:rPr>
              <w:t>软件著作权</w:t>
            </w:r>
            <w:r>
              <w:rPr>
                <w:rFonts w:hint="eastAsia" w:ascii="宋体" w:hAnsi="宋体" w:eastAsia="宋体" w:cs="Courier New"/>
                <w:bCs/>
                <w:szCs w:val="21"/>
                <w:lang w:val="en-US" w:eastAsia="zh-CN"/>
              </w:rPr>
              <w:t>分</w:t>
            </w:r>
          </w:p>
        </w:tc>
        <w:tc>
          <w:tcPr>
            <w:tcW w:w="3909" w:type="pct"/>
            <w:noWrap w:val="0"/>
            <w:vAlign w:val="center"/>
          </w:tcPr>
          <w:p w14:paraId="12CBCE2E">
            <w:pPr>
              <w:keepNext w:val="0"/>
              <w:keepLines w:val="0"/>
              <w:pageBreakBefore w:val="0"/>
              <w:kinsoku/>
              <w:wordWrap/>
              <w:overflowPunct/>
              <w:topLinePunct w:val="0"/>
              <w:autoSpaceDE/>
              <w:autoSpaceDN/>
              <w:bidi w:val="0"/>
              <w:spacing w:line="320" w:lineRule="exac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投标人提供与该项目</w:t>
            </w:r>
            <w:r>
              <w:rPr>
                <w:rFonts w:hint="eastAsia" w:ascii="宋体" w:hAnsi="宋体" w:cs="宋体"/>
                <w:color w:val="000000"/>
                <w:kern w:val="2"/>
                <w:sz w:val="21"/>
                <w:szCs w:val="21"/>
                <w:lang w:val="en-US" w:eastAsia="zh-CN" w:bidi="ar-SA"/>
              </w:rPr>
              <w:t>中提及的▲符号项</w:t>
            </w:r>
            <w:r>
              <w:rPr>
                <w:rFonts w:hint="eastAsia" w:ascii="宋体" w:hAnsi="宋体" w:eastAsia="宋体" w:cs="宋体"/>
                <w:color w:val="000000"/>
                <w:kern w:val="2"/>
                <w:sz w:val="21"/>
                <w:szCs w:val="21"/>
                <w:lang w:val="en-US" w:eastAsia="zh-CN" w:bidi="ar-SA"/>
              </w:rPr>
              <w:t>同类型软件著作权登记证书。</w:t>
            </w:r>
          </w:p>
          <w:p w14:paraId="6ED371CA">
            <w:pPr>
              <w:keepNext w:val="0"/>
              <w:keepLines w:val="0"/>
              <w:pageBreakBefore w:val="0"/>
              <w:kinsoku/>
              <w:wordWrap/>
              <w:overflowPunct/>
              <w:topLinePunct w:val="0"/>
              <w:autoSpaceDE/>
              <w:autoSpaceDN/>
              <w:bidi w:val="0"/>
              <w:spacing w:line="320" w:lineRule="exact"/>
              <w:rPr>
                <w:rFonts w:hint="eastAsia" w:ascii="宋体" w:hAnsi="宋体" w:eastAsia="宋体" w:cs="Courier New"/>
                <w:szCs w:val="21"/>
                <w:lang w:eastAsia="zh-CN"/>
              </w:rPr>
            </w:pPr>
            <w:r>
              <w:rPr>
                <w:rFonts w:hint="eastAsia" w:ascii="宋体" w:hAnsi="宋体" w:eastAsia="宋体" w:cs="宋体"/>
                <w:color w:val="000000"/>
                <w:kern w:val="2"/>
                <w:sz w:val="21"/>
                <w:szCs w:val="21"/>
                <w:lang w:val="en-US" w:eastAsia="zh-CN" w:bidi="ar-SA"/>
              </w:rPr>
              <w:t>要求提供的软件著作权登记证书必须是投标人或投标人所代理产品生产厂家自主拥有，提供证书原件扫描件并加盖厂商公章。投标人或投标人所投的投标产品厂商所投软件著作权名称可与以上名称略有不同，但需具有相同功能，否则不得分，每提供一份有效证书得1分，全部提供得3分(提供证书复印件加盖公章)</w:t>
            </w:r>
          </w:p>
        </w:tc>
        <w:tc>
          <w:tcPr>
            <w:tcW w:w="266" w:type="pct"/>
            <w:noWrap w:val="0"/>
            <w:vAlign w:val="center"/>
          </w:tcPr>
          <w:p w14:paraId="5AA1A45C">
            <w:pPr>
              <w:keepNext w:val="0"/>
              <w:keepLines w:val="0"/>
              <w:pageBreakBefore w:val="0"/>
              <w:widowControl/>
              <w:kinsoku/>
              <w:wordWrap/>
              <w:overflowPunct/>
              <w:topLinePunct w:val="0"/>
              <w:autoSpaceDE/>
              <w:autoSpaceDN/>
              <w:bidi w:val="0"/>
              <w:spacing w:line="320" w:lineRule="exact"/>
              <w:jc w:val="center"/>
              <w:rPr>
                <w:rFonts w:hint="default" w:ascii="宋体" w:hAnsi="宋体" w:eastAsia="宋体" w:cs="Tahoma"/>
                <w:kern w:val="0"/>
                <w:szCs w:val="21"/>
                <w:lang w:val="en-US" w:eastAsia="zh-CN"/>
              </w:rPr>
            </w:pPr>
            <w:r>
              <w:rPr>
                <w:rFonts w:hint="eastAsia" w:ascii="宋体" w:hAnsi="宋体" w:cs="Tahoma"/>
                <w:kern w:val="0"/>
                <w:szCs w:val="21"/>
                <w:lang w:val="en-US" w:eastAsia="zh-CN"/>
              </w:rPr>
              <w:t>3</w:t>
            </w:r>
            <w:r>
              <w:rPr>
                <w:rFonts w:hint="eastAsia" w:ascii="宋体" w:hAnsi="宋体" w:cs="Tahoma"/>
                <w:kern w:val="0"/>
                <w:szCs w:val="21"/>
              </w:rPr>
              <w:t>分</w:t>
            </w:r>
          </w:p>
        </w:tc>
      </w:tr>
      <w:tr w14:paraId="4A1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33" w:type="pct"/>
            <w:gridSpan w:val="3"/>
            <w:noWrap w:val="0"/>
            <w:vAlign w:val="top"/>
          </w:tcPr>
          <w:p w14:paraId="6E95B096">
            <w:pPr>
              <w:keepNext w:val="0"/>
              <w:keepLines w:val="0"/>
              <w:pageBreakBefore w:val="0"/>
              <w:kinsoku/>
              <w:wordWrap/>
              <w:overflowPunct/>
              <w:topLinePunct w:val="0"/>
              <w:autoSpaceDE/>
              <w:autoSpaceDN/>
              <w:bidi w:val="0"/>
              <w:spacing w:line="320" w:lineRule="exact"/>
              <w:ind w:firstLine="420" w:firstLineChars="200"/>
              <w:rPr>
                <w:rFonts w:ascii="宋体" w:hAnsi="宋体" w:cs="Courier New"/>
                <w:bCs/>
                <w:szCs w:val="21"/>
              </w:rPr>
            </w:pPr>
            <w:r>
              <w:rPr>
                <w:rFonts w:hint="eastAsia" w:ascii="宋体" w:hAnsi="宋体" w:cs="Courier New"/>
                <w:bCs/>
                <w:szCs w:val="21"/>
              </w:rPr>
              <w:t>总得分＝1＋2＋3</w:t>
            </w:r>
          </w:p>
        </w:tc>
        <w:tc>
          <w:tcPr>
            <w:tcW w:w="266" w:type="pct"/>
            <w:noWrap w:val="0"/>
            <w:vAlign w:val="center"/>
          </w:tcPr>
          <w:p w14:paraId="72C0A7CE">
            <w:pPr>
              <w:keepNext w:val="0"/>
              <w:keepLines w:val="0"/>
              <w:pageBreakBefore w:val="0"/>
              <w:widowControl/>
              <w:kinsoku/>
              <w:wordWrap/>
              <w:overflowPunct/>
              <w:topLinePunct w:val="0"/>
              <w:autoSpaceDE/>
              <w:autoSpaceDN/>
              <w:bidi w:val="0"/>
              <w:spacing w:line="320" w:lineRule="exact"/>
              <w:jc w:val="center"/>
              <w:rPr>
                <w:rFonts w:ascii="宋体" w:hAnsi="宋体" w:cs="Tahoma"/>
                <w:kern w:val="0"/>
                <w:szCs w:val="21"/>
              </w:rPr>
            </w:pPr>
          </w:p>
        </w:tc>
      </w:tr>
    </w:tbl>
    <w:p w14:paraId="58C684DF">
      <w:pPr>
        <w:keepNext w:val="0"/>
        <w:keepLines w:val="0"/>
        <w:widowControl/>
        <w:numPr>
          <w:ilvl w:val="0"/>
          <w:numId w:val="0"/>
        </w:numPr>
        <w:suppressLineNumbers w:val="0"/>
        <w:pBdr>
          <w:left w:val="none" w:color="auto" w:sz="0" w:space="0"/>
        </w:pBdr>
        <w:spacing w:before="0" w:beforeAutospacing="1" w:after="0" w:afterAutospacing="1"/>
        <w:ind w:left="360" w:left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EF43"/>
    <w:multiLevelType w:val="multilevel"/>
    <w:tmpl w:val="8550EF4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B359B5B"/>
    <w:multiLevelType w:val="multilevel"/>
    <w:tmpl w:val="EB359B5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3DDD8E3"/>
    <w:multiLevelType w:val="singleLevel"/>
    <w:tmpl w:val="F3DDD8E3"/>
    <w:lvl w:ilvl="0" w:tentative="0">
      <w:start w:val="2"/>
      <w:numFmt w:val="chineseCounting"/>
      <w:suff w:val="nothing"/>
      <w:lvlText w:val="%1、"/>
      <w:lvlJc w:val="left"/>
      <w:rPr>
        <w:rFonts w:hint="eastAsia"/>
      </w:rPr>
    </w:lvl>
  </w:abstractNum>
  <w:abstractNum w:abstractNumId="3">
    <w:nsid w:val="63F82817"/>
    <w:multiLevelType w:val="singleLevel"/>
    <w:tmpl w:val="63F82817"/>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8217B"/>
    <w:rsid w:val="0ABE74C7"/>
    <w:rsid w:val="16377B78"/>
    <w:rsid w:val="21D7200F"/>
    <w:rsid w:val="38707E7F"/>
    <w:rsid w:val="38AC2BBF"/>
    <w:rsid w:val="44F01158"/>
    <w:rsid w:val="482563FC"/>
    <w:rsid w:val="48283758"/>
    <w:rsid w:val="51E43ECB"/>
    <w:rsid w:val="549025E7"/>
    <w:rsid w:val="610B7004"/>
    <w:rsid w:val="6F515104"/>
    <w:rsid w:val="73DF0170"/>
    <w:rsid w:val="740625FF"/>
    <w:rsid w:val="7E96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99"/>
    <w:rPr>
      <w:rFonts w:ascii="宋体" w:hAnsi="Courier New"/>
      <w:szCs w:val="21"/>
    </w:rPr>
  </w:style>
  <w:style w:type="paragraph" w:styleId="6">
    <w:name w:val="toc 2"/>
    <w:basedOn w:val="1"/>
    <w:next w:val="1"/>
    <w:qFormat/>
    <w:uiPriority w:val="39"/>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51"/>
    <w:basedOn w:val="9"/>
    <w:qFormat/>
    <w:uiPriority w:val="0"/>
    <w:rPr>
      <w:rFonts w:hint="eastAsia" w:ascii="微软雅黑" w:hAnsi="微软雅黑" w:eastAsia="微软雅黑" w:cs="微软雅黑"/>
      <w:color w:val="000000"/>
      <w:sz w:val="24"/>
      <w:szCs w:val="24"/>
      <w:u w:val="none"/>
    </w:rPr>
  </w:style>
  <w:style w:type="character" w:customStyle="1" w:styleId="13">
    <w:name w:val="font71"/>
    <w:basedOn w:val="9"/>
    <w:qFormat/>
    <w:uiPriority w:val="0"/>
    <w:rPr>
      <w:rFonts w:hint="eastAsia" w:ascii="微软雅黑" w:hAnsi="微软雅黑" w:eastAsia="微软雅黑" w:cs="微软雅黑"/>
      <w:color w:val="833C0C"/>
      <w:sz w:val="24"/>
      <w:szCs w:val="24"/>
      <w:u w:val="none"/>
    </w:rPr>
  </w:style>
  <w:style w:type="character" w:customStyle="1" w:styleId="14">
    <w:name w:val="font21"/>
    <w:basedOn w:val="9"/>
    <w:qFormat/>
    <w:uiPriority w:val="0"/>
    <w:rPr>
      <w:rFonts w:hint="eastAsia" w:ascii="微软雅黑" w:hAnsi="微软雅黑" w:eastAsia="微软雅黑" w:cs="微软雅黑"/>
      <w:color w:val="000000"/>
      <w:sz w:val="24"/>
      <w:szCs w:val="24"/>
      <w:u w:val="none"/>
    </w:rPr>
  </w:style>
  <w:style w:type="character" w:customStyle="1" w:styleId="15">
    <w:name w:val="font41"/>
    <w:basedOn w:val="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3229</Words>
  <Characters>3355</Characters>
  <Lines>0</Lines>
  <Paragraphs>0</Paragraphs>
  <TotalTime>14</TotalTime>
  <ScaleCrop>false</ScaleCrop>
  <LinksUpToDate>false</LinksUpToDate>
  <CharactersWithSpaces>3362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2025-07-24T07:19:00Z</dcterms:created>
  <dc:creator>Administrator</dc:creator>
  <cp:lastModifiedBy>WPS_1675046108</cp:lastModifiedBy>
  <dcterms:modified xsi:type="dcterms:W3CDTF">2025-07-29T07:10:18Z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C3FEBA9DEFDC44368530285606AC4C3C_12</vt:lpwstr>
  </property>
</Properties>
</file>