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名称：心电图机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5090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99730D4">
      <w:pPr>
        <w:widowControl/>
        <w:spacing w:line="24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一、心电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图机主要参数</w:t>
      </w:r>
    </w:p>
    <w:p w14:paraId="683916DF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ECG输入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12通道同步采集</w:t>
      </w:r>
    </w:p>
    <w:p w14:paraId="712F4B64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输入阻抗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≥50MΩ@10Hz，抗除颤电击保护功能</w:t>
      </w:r>
    </w:p>
    <w:p w14:paraId="3E6C2820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频率响应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0.04-150Hz(-3db)</w:t>
      </w:r>
    </w:p>
    <w:p w14:paraId="564C2393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共模抑制比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≥125dB</w:t>
      </w:r>
    </w:p>
    <w:p w14:paraId="41FD90F9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采样率≥512000/秒/通道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282DA230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6、抗极化电压≥600</w:t>
      </w:r>
      <w:r>
        <w:rPr>
          <w:rFonts w:ascii="宋体" w:hAnsi="宋体" w:eastAsia="宋体"/>
          <w:sz w:val="24"/>
          <w:szCs w:val="24"/>
        </w:rPr>
        <w:t>mV</w:t>
      </w:r>
    </w:p>
    <w:p w14:paraId="37AF80BE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采集模式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常规采集及预先采集</w:t>
      </w:r>
    </w:p>
    <w:p w14:paraId="62EABC28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抗干扰滤波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具有交流滤波、肌电滤波、漂移滤波功能</w:t>
      </w:r>
    </w:p>
    <w:p w14:paraId="62414124">
      <w:pPr>
        <w:spacing w:line="24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、独立起搏通道，</w:t>
      </w:r>
      <w:r>
        <w:rPr>
          <w:rFonts w:hint="eastAsia" w:ascii="宋体" w:hAnsi="宋体" w:eastAsia="宋体"/>
          <w:sz w:val="24"/>
          <w:szCs w:val="24"/>
        </w:rPr>
        <w:t>起搏检测频率≥75000/秒/通道</w:t>
      </w:r>
      <w:r>
        <w:rPr>
          <w:rFonts w:hint="eastAsia" w:ascii="宋体" w:hAnsi="宋体" w:eastAsia="宋体" w:cs="宋体"/>
          <w:sz w:val="24"/>
          <w:szCs w:val="24"/>
        </w:rPr>
        <w:t>，支持心房，心室及双腔起搏器检测和起搏钉标识</w:t>
      </w:r>
    </w:p>
    <w:p w14:paraId="472A1CD1">
      <w:pPr>
        <w:spacing w:line="24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、起搏检测范围：</w:t>
      </w:r>
      <w:r>
        <w:rPr>
          <w:rFonts w:ascii="宋体" w:hAnsi="宋体" w:eastAsia="宋体" w:cs="宋体"/>
          <w:sz w:val="24"/>
          <w:szCs w:val="24"/>
        </w:rPr>
        <w:t>脉宽：0.2ms-2.1ms，振幅：2mV-700mV</w:t>
      </w:r>
    </w:p>
    <w:p w14:paraId="17B7B25D">
      <w:pPr>
        <w:spacing w:line="24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11、心率测量范围：30-200</w:t>
      </w:r>
      <w:r>
        <w:rPr>
          <w:rFonts w:ascii="宋体" w:hAnsi="宋体" w:eastAsia="宋体" w:cs="宋体"/>
          <w:sz w:val="24"/>
          <w:szCs w:val="24"/>
        </w:rPr>
        <w:t>BPM</w:t>
      </w:r>
    </w:p>
    <w:p w14:paraId="44B9F4B1">
      <w:pPr>
        <w:spacing w:line="24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全触摸屏设计，显示器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≥8.9英寸电容触摸显示屏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7C6CF085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13、</w:t>
      </w:r>
      <w:r>
        <w:rPr>
          <w:rFonts w:hint="eastAsia" w:ascii="宋体" w:hAnsi="宋体" w:eastAsia="宋体"/>
          <w:sz w:val="24"/>
          <w:szCs w:val="24"/>
        </w:rPr>
        <w:t>显示分辨率：892x558</w:t>
      </w:r>
      <w:r>
        <w:rPr>
          <w:rFonts w:hint="eastAsia" w:ascii="宋体" w:hAnsi="宋体" w:eastAsia="宋体" w:cs="宋体"/>
          <w:sz w:val="24"/>
          <w:szCs w:val="24"/>
        </w:rPr>
        <w:t>；</w:t>
      </w: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7A54147A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14、支持外接网络打印机；</w:t>
      </w:r>
    </w:p>
    <w:p w14:paraId="06A27766">
      <w:pPr>
        <w:spacing w:line="24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具有辅助分析和诊断性能，符合YY-0782-2010分析型心电图机专用要求</w:t>
      </w:r>
      <w:r>
        <w:rPr>
          <w:rFonts w:hint="eastAsia" w:ascii="宋体" w:hAnsi="宋体" w:eastAsia="宋体" w:cs="宋体"/>
          <w:sz w:val="24"/>
          <w:szCs w:val="24"/>
        </w:rPr>
        <w:t>，支持自动测量与自动解释功能</w:t>
      </w:r>
    </w:p>
    <w:p w14:paraId="21CB26E6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16、支持</w:t>
      </w:r>
      <w:r>
        <w:rPr>
          <w:rFonts w:hint="eastAsia" w:ascii="宋体" w:hAnsi="宋体" w:eastAsia="宋体"/>
          <w:sz w:val="24"/>
          <w:szCs w:val="24"/>
        </w:rPr>
        <w:t>FDA</w:t>
      </w:r>
      <w:r>
        <w:rPr>
          <w:rFonts w:hint="eastAsia" w:ascii="宋体" w:hAnsi="宋体" w:eastAsia="宋体" w:cs="宋体"/>
          <w:sz w:val="24"/>
          <w:szCs w:val="24"/>
        </w:rPr>
        <w:t>或CFDA</w:t>
      </w:r>
      <w:r>
        <w:rPr>
          <w:rFonts w:hint="eastAsia" w:ascii="宋体" w:hAnsi="宋体" w:eastAsia="宋体"/>
          <w:sz w:val="24"/>
          <w:szCs w:val="24"/>
        </w:rPr>
        <w:t>认证的自动测量诊断软件</w:t>
      </w:r>
      <w:r>
        <w:rPr>
          <w:rFonts w:hint="eastAsia" w:ascii="宋体" w:hAnsi="宋体" w:eastAsia="宋体" w:cs="宋体"/>
          <w:sz w:val="24"/>
          <w:szCs w:val="24"/>
        </w:rPr>
        <w:t>，并提供技术说明白皮书</w:t>
      </w:r>
    </w:p>
    <w:p w14:paraId="09A00ACB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、支持</w:t>
      </w:r>
      <w:r>
        <w:rPr>
          <w:rFonts w:hint="eastAsia" w:ascii="宋体" w:hAnsi="宋体" w:eastAsia="宋体"/>
          <w:sz w:val="24"/>
          <w:szCs w:val="24"/>
        </w:rPr>
        <w:t>0岁到3岁新生儿分析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3岁到16岁儿童分析</w:t>
      </w:r>
      <w:r>
        <w:rPr>
          <w:rFonts w:hint="eastAsia" w:ascii="宋体" w:hAnsi="宋体" w:eastAsia="宋体" w:cs="宋体"/>
          <w:sz w:val="24"/>
          <w:szCs w:val="24"/>
        </w:rPr>
        <w:t>；</w:t>
      </w:r>
      <w:r>
        <w:rPr>
          <w:rFonts w:hint="eastAsia" w:ascii="宋体" w:hAnsi="宋体" w:eastAsia="宋体"/>
          <w:sz w:val="24"/>
          <w:szCs w:val="24"/>
        </w:rPr>
        <w:t>支持男性、女性特异性分析</w:t>
      </w:r>
    </w:p>
    <w:p w14:paraId="7A12B7A9">
      <w:pPr>
        <w:spacing w:line="24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、支持</w:t>
      </w:r>
      <w:r>
        <w:rPr>
          <w:rFonts w:hint="eastAsia" w:ascii="宋体" w:hAnsi="宋体" w:eastAsia="宋体"/>
          <w:sz w:val="24"/>
          <w:szCs w:val="24"/>
        </w:rPr>
        <w:t>信号质量检测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可连续自动检测信号质量，并有红黄绿信号指示灯显示</w:t>
      </w:r>
    </w:p>
    <w:p w14:paraId="0B72043F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19、</w:t>
      </w:r>
      <w:r>
        <w:rPr>
          <w:rFonts w:hint="eastAsia" w:ascii="宋体" w:hAnsi="宋体" w:eastAsia="宋体"/>
          <w:sz w:val="24"/>
          <w:szCs w:val="24"/>
        </w:rPr>
        <w:t>QTC计算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提供Bazett、Framingham、Fridericia3种QTC计算公式</w:t>
      </w:r>
    </w:p>
    <w:p w14:paraId="301998D0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、支持</w:t>
      </w:r>
      <w:r>
        <w:rPr>
          <w:rFonts w:hint="eastAsia" w:ascii="宋体" w:hAnsi="宋体" w:eastAsia="宋体"/>
          <w:sz w:val="24"/>
          <w:szCs w:val="24"/>
        </w:rPr>
        <w:t>内置无线模块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支持2.4GHz/5.1GHz/5.8GHz无线频率范围，并提供国家无线电管理委员会SRRC认证证书</w:t>
      </w:r>
    </w:p>
    <w:p w14:paraId="610838AE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21、电源：</w:t>
      </w:r>
      <w:r>
        <w:rPr>
          <w:rFonts w:hint="eastAsia" w:ascii="宋体" w:hAnsi="宋体" w:eastAsia="宋体"/>
          <w:sz w:val="24"/>
          <w:szCs w:val="24"/>
        </w:rPr>
        <w:t>交直流两用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内置可充电可更换锂离子电池，充足后可记录300份心电图或3小时监测</w:t>
      </w:r>
    </w:p>
    <w:p w14:paraId="0FDC51BD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22、</w:t>
      </w:r>
      <w:r>
        <w:rPr>
          <w:rFonts w:ascii="宋体" w:hAnsi="宋体" w:eastAsia="宋体"/>
          <w:sz w:val="24"/>
          <w:szCs w:val="24"/>
        </w:rPr>
        <w:t>支持USB外部拓展内存</w:t>
      </w:r>
    </w:p>
    <w:p w14:paraId="123880ED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23、</w:t>
      </w:r>
      <w:r>
        <w:rPr>
          <w:rFonts w:ascii="宋体" w:hAnsi="宋体" w:eastAsia="宋体"/>
          <w:sz w:val="24"/>
          <w:szCs w:val="24"/>
        </w:rPr>
        <w:t>文件导出格式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XML, PDF</w:t>
      </w:r>
    </w:p>
    <w:p w14:paraId="1CB6BF98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24、支持</w:t>
      </w:r>
      <w:r>
        <w:rPr>
          <w:rFonts w:ascii="宋体" w:hAnsi="宋体" w:eastAsia="宋体"/>
          <w:sz w:val="24"/>
          <w:szCs w:val="24"/>
        </w:rPr>
        <w:t>文件导出方式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USB</w:t>
      </w:r>
    </w:p>
    <w:p w14:paraId="33ED7898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25、</w:t>
      </w:r>
      <w:r>
        <w:rPr>
          <w:rFonts w:ascii="宋体" w:hAnsi="宋体" w:eastAsia="宋体"/>
          <w:sz w:val="24"/>
          <w:szCs w:val="24"/>
        </w:rPr>
        <w:t>键盘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医用级防水触摸式键盘</w:t>
      </w:r>
    </w:p>
    <w:p w14:paraId="54AC42EF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26、支持</w:t>
      </w:r>
      <w:r>
        <w:rPr>
          <w:rFonts w:ascii="宋体" w:hAnsi="宋体" w:eastAsia="宋体"/>
          <w:sz w:val="24"/>
          <w:szCs w:val="24"/>
        </w:rPr>
        <w:t>交直流两用</w:t>
      </w:r>
    </w:p>
    <w:p w14:paraId="7CFBD315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27、</w:t>
      </w:r>
      <w:r>
        <w:rPr>
          <w:rFonts w:ascii="宋体" w:hAnsi="宋体" w:eastAsia="宋体"/>
          <w:sz w:val="24"/>
          <w:szCs w:val="24"/>
        </w:rPr>
        <w:t xml:space="preserve">交流110-220V，50/60Hz </w:t>
      </w:r>
    </w:p>
    <w:p w14:paraId="63DDB620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28、</w:t>
      </w:r>
      <w:r>
        <w:rPr>
          <w:rFonts w:ascii="宋体" w:hAnsi="宋体" w:eastAsia="宋体"/>
          <w:sz w:val="24"/>
          <w:szCs w:val="24"/>
        </w:rPr>
        <w:t>内置可充电可更离子电池</w:t>
      </w:r>
    </w:p>
    <w:p w14:paraId="0A9352DD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重量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≤</w:t>
      </w: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5</w:t>
      </w:r>
      <w:r>
        <w:rPr>
          <w:rFonts w:ascii="宋体" w:hAnsi="宋体" w:eastAsia="宋体"/>
          <w:sz w:val="24"/>
          <w:szCs w:val="24"/>
        </w:rPr>
        <w:t>公斤</w:t>
      </w:r>
    </w:p>
    <w:p w14:paraId="38E5D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二、其他配置至少包括：</w:t>
      </w:r>
    </w:p>
    <w:p w14:paraId="13360748">
      <w:pPr>
        <w:spacing w:line="24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1、每台心电图机配备至少一台中标品牌的台车和一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个</w:t>
      </w:r>
      <w:r>
        <w:rPr>
          <w:rFonts w:hint="eastAsia" w:ascii="宋体" w:hAnsi="宋体" w:eastAsia="宋体"/>
          <w:sz w:val="24"/>
          <w:szCs w:val="24"/>
        </w:rPr>
        <w:t>条码扫描枪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/>
          <w:sz w:val="24"/>
          <w:szCs w:val="24"/>
        </w:rPr>
        <w:t>条码扫描枪支架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 w14:paraId="11AFFCE3">
      <w:pPr>
        <w:spacing w:line="24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2、有连接网络打印机功能，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需连接我院muse系统，且报价包含端口费。</w:t>
      </w:r>
    </w:p>
    <w:p w14:paraId="4319EEE8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3、整个项目</w:t>
      </w:r>
      <w:r>
        <w:rPr>
          <w:rFonts w:hint="eastAsia" w:ascii="宋体" w:hAnsi="宋体" w:eastAsia="宋体"/>
          <w:sz w:val="24"/>
          <w:szCs w:val="24"/>
        </w:rPr>
        <w:t>需配送一台简便符合（应急）打印心电图的打印机。</w:t>
      </w:r>
      <w:bookmarkStart w:id="0" w:name="_GoBack"/>
      <w:bookmarkEnd w:id="0"/>
    </w:p>
    <w:sectPr>
      <w:head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31EA2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0EF97BEC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CB54E38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24C47AB"/>
    <w:rsid w:val="22C6448B"/>
    <w:rsid w:val="2419690F"/>
    <w:rsid w:val="24C67B71"/>
    <w:rsid w:val="257F78DA"/>
    <w:rsid w:val="25AD5ED9"/>
    <w:rsid w:val="26651B76"/>
    <w:rsid w:val="268838D8"/>
    <w:rsid w:val="26C01E86"/>
    <w:rsid w:val="27540D7A"/>
    <w:rsid w:val="27BF04F5"/>
    <w:rsid w:val="28D70F9C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5B427F"/>
    <w:rsid w:val="2F8817E4"/>
    <w:rsid w:val="30E3277E"/>
    <w:rsid w:val="314500CD"/>
    <w:rsid w:val="31AB42A8"/>
    <w:rsid w:val="31CC5263"/>
    <w:rsid w:val="31EF3421"/>
    <w:rsid w:val="31F7218A"/>
    <w:rsid w:val="35F941BF"/>
    <w:rsid w:val="37361CB0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1FE0943"/>
    <w:rsid w:val="421E65B4"/>
    <w:rsid w:val="4307060E"/>
    <w:rsid w:val="443A1C83"/>
    <w:rsid w:val="443E0139"/>
    <w:rsid w:val="44E34970"/>
    <w:rsid w:val="452B436A"/>
    <w:rsid w:val="4612772E"/>
    <w:rsid w:val="46651DB1"/>
    <w:rsid w:val="46893BDC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935269"/>
    <w:rsid w:val="54E36DB4"/>
    <w:rsid w:val="54F00DE8"/>
    <w:rsid w:val="558673D7"/>
    <w:rsid w:val="55F95AD2"/>
    <w:rsid w:val="566248C5"/>
    <w:rsid w:val="56A95510"/>
    <w:rsid w:val="57644005"/>
    <w:rsid w:val="577F3F4E"/>
    <w:rsid w:val="57837F9B"/>
    <w:rsid w:val="58727DC0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2D0059F"/>
    <w:rsid w:val="634E31D8"/>
    <w:rsid w:val="669F62C6"/>
    <w:rsid w:val="66A20B4B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00C31"/>
    <w:rsid w:val="70726943"/>
    <w:rsid w:val="70C01966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592940"/>
    <w:rsid w:val="797773A6"/>
    <w:rsid w:val="7A1B7E60"/>
    <w:rsid w:val="7ACA53E2"/>
    <w:rsid w:val="7B0F7299"/>
    <w:rsid w:val="7BF250D4"/>
    <w:rsid w:val="7D7D6E98"/>
    <w:rsid w:val="7E1B4271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1530</Words>
  <Characters>1718</Characters>
  <Lines>18</Lines>
  <Paragraphs>5</Paragraphs>
  <TotalTime>2</TotalTime>
  <ScaleCrop>false</ScaleCrop>
  <LinksUpToDate>false</LinksUpToDate>
  <CharactersWithSpaces>1825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2025-08-28T02:41:27Z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