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B973">
      <w:pPr>
        <w:rPr>
          <w:rFonts w:hint="default"/>
          <w:lang w:val="en-US" w:eastAsia="zh-CN"/>
        </w:rPr>
      </w:pPr>
    </w:p>
    <w:p w14:paraId="3F4090AD">
      <w:pPr>
        <w:rPr>
          <w:rFonts w:hint="default"/>
          <w:lang w:val="en-US" w:eastAsia="zh-CN"/>
        </w:rPr>
      </w:pPr>
      <w:r>
        <w:rPr>
          <w:rFonts w:hint="default"/>
          <w:lang w:val="en-US" w:eastAsia="zh-CN"/>
        </w:rPr>
        <w:t xml:space="preserve">一、项目概述 </w:t>
      </w:r>
    </w:p>
    <w:tbl>
      <w:tblPr>
        <w:tblStyle w:val="2"/>
        <w:tblW w:w="9765" w:type="dxa"/>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395"/>
        <w:gridCol w:w="855"/>
        <w:gridCol w:w="825"/>
        <w:gridCol w:w="5820"/>
      </w:tblGrid>
      <w:tr w14:paraId="68A0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765" w:type="dxa"/>
            <w:gridSpan w:val="5"/>
            <w:tcBorders>
              <w:top w:val="single" w:color="000000" w:sz="4" w:space="0"/>
              <w:left w:val="single" w:color="000000" w:sz="4" w:space="0"/>
              <w:bottom w:val="single" w:color="000000" w:sz="4" w:space="0"/>
              <w:right w:val="nil"/>
            </w:tcBorders>
            <w:shd w:val="clear" w:color="auto" w:fill="E7E6E6"/>
            <w:noWrap/>
            <w:vAlign w:val="center"/>
          </w:tcPr>
          <w:p w14:paraId="3AE42359">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南溪山医院多功能厅LED设备采购项目</w:t>
            </w:r>
          </w:p>
        </w:tc>
      </w:tr>
      <w:tr w14:paraId="5BCF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1B0CFD4">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BA8E95">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产品名称</w:t>
            </w:r>
          </w:p>
        </w:tc>
        <w:tc>
          <w:tcPr>
            <w:tcW w:w="8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C320F9">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B8997AD">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582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515A4D4">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说明</w:t>
            </w:r>
          </w:p>
        </w:tc>
      </w:tr>
      <w:tr w14:paraId="1D89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207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BAC">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多功能厅LED设备及配套设施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0AC">
            <w:pP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35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项</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4A71">
            <w:pP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1、教学科研综合楼多功能厅（3楼电教室、1楼101室，1楼103室）LED</w:t>
            </w:r>
            <w:r>
              <w:rPr>
                <w:rFonts w:hint="default" w:ascii="宋体" w:hAnsi="宋体" w:eastAsia="宋体" w:cs="宋体"/>
                <w:i w:val="0"/>
                <w:iCs w:val="0"/>
                <w:color w:val="auto"/>
                <w:sz w:val="20"/>
                <w:szCs w:val="20"/>
                <w:highlight w:val="none"/>
                <w:u w:val="none"/>
                <w:lang w:val="en-US" w:eastAsia="zh-CN"/>
              </w:rPr>
              <w:t>全彩显示屏</w:t>
            </w:r>
            <w:r>
              <w:rPr>
                <w:rFonts w:hint="eastAsia" w:ascii="宋体" w:hAnsi="宋体" w:eastAsia="宋体" w:cs="宋体"/>
                <w:i w:val="0"/>
                <w:iCs w:val="0"/>
                <w:color w:val="auto"/>
                <w:sz w:val="20"/>
                <w:szCs w:val="20"/>
                <w:highlight w:val="none"/>
                <w:u w:val="none"/>
                <w:lang w:val="en-US" w:eastAsia="zh-CN"/>
              </w:rPr>
              <w:t>及配套设施（</w:t>
            </w:r>
            <w:r>
              <w:rPr>
                <w:rFonts w:hint="default" w:ascii="宋体" w:hAnsi="宋体" w:eastAsia="宋体" w:cs="宋体"/>
                <w:i w:val="0"/>
                <w:iCs w:val="0"/>
                <w:color w:val="auto"/>
                <w:sz w:val="20"/>
                <w:szCs w:val="20"/>
                <w:highlight w:val="none"/>
                <w:u w:val="none"/>
                <w:lang w:val="en-US" w:eastAsia="zh-CN"/>
              </w:rPr>
              <w:t>音频扩声系统及配套线材、机柜</w:t>
            </w:r>
            <w:r>
              <w:rPr>
                <w:rFonts w:hint="eastAsia" w:ascii="宋体" w:hAnsi="宋体" w:eastAsia="宋体" w:cs="宋体"/>
                <w:i w:val="0"/>
                <w:iCs w:val="0"/>
                <w:color w:val="auto"/>
                <w:sz w:val="20"/>
                <w:szCs w:val="20"/>
                <w:highlight w:val="none"/>
                <w:u w:val="none"/>
                <w:lang w:val="en-US" w:eastAsia="zh-CN"/>
              </w:rPr>
              <w:t>等）</w:t>
            </w:r>
            <w:r>
              <w:rPr>
                <w:rFonts w:hint="default" w:ascii="宋体" w:hAnsi="宋体" w:eastAsia="宋体" w:cs="宋体"/>
                <w:i w:val="0"/>
                <w:iCs w:val="0"/>
                <w:color w:val="auto"/>
                <w:sz w:val="20"/>
                <w:szCs w:val="20"/>
                <w:highlight w:val="none"/>
                <w:u w:val="none"/>
                <w:lang w:val="en-US" w:eastAsia="zh-CN"/>
              </w:rPr>
              <w:t>安装调试服务</w:t>
            </w:r>
            <w:r>
              <w:rPr>
                <w:rFonts w:hint="eastAsia" w:ascii="宋体" w:hAnsi="宋体" w:eastAsia="宋体" w:cs="宋体"/>
                <w:i w:val="0"/>
                <w:iCs w:val="0"/>
                <w:color w:val="auto"/>
                <w:sz w:val="20"/>
                <w:szCs w:val="20"/>
                <w:highlight w:val="none"/>
                <w:u w:val="none"/>
                <w:lang w:val="en-US" w:eastAsia="zh-CN"/>
              </w:rPr>
              <w:t>；</w:t>
            </w:r>
          </w:p>
          <w:p w14:paraId="5D2C0515">
            <w:pP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r>
              <w:rPr>
                <w:rFonts w:hint="default" w:ascii="宋体" w:hAnsi="宋体" w:eastAsia="宋体" w:cs="宋体"/>
                <w:i w:val="0"/>
                <w:iCs w:val="0"/>
                <w:color w:val="auto"/>
                <w:sz w:val="20"/>
                <w:szCs w:val="20"/>
                <w:highlight w:val="none"/>
                <w:u w:val="none"/>
                <w:lang w:val="en-US" w:eastAsia="zh-CN"/>
              </w:rPr>
              <w:t>交付期：合同签订后</w:t>
            </w:r>
            <w:r>
              <w:rPr>
                <w:rFonts w:hint="eastAsia" w:ascii="宋体" w:hAnsi="宋体" w:eastAsia="宋体" w:cs="宋体"/>
                <w:i w:val="0"/>
                <w:iCs w:val="0"/>
                <w:color w:val="auto"/>
                <w:sz w:val="20"/>
                <w:szCs w:val="20"/>
                <w:highlight w:val="none"/>
                <w:u w:val="none"/>
                <w:lang w:val="en-US" w:eastAsia="zh-CN"/>
              </w:rPr>
              <w:t>15</w:t>
            </w:r>
            <w:r>
              <w:rPr>
                <w:rFonts w:hint="default" w:ascii="宋体" w:hAnsi="宋体" w:eastAsia="宋体" w:cs="宋体"/>
                <w:i w:val="0"/>
                <w:iCs w:val="0"/>
                <w:color w:val="auto"/>
                <w:sz w:val="20"/>
                <w:szCs w:val="20"/>
                <w:highlight w:val="none"/>
                <w:u w:val="none"/>
                <w:lang w:val="en-US" w:eastAsia="zh-CN"/>
              </w:rPr>
              <w:t>天内完成安装调试并通过验收</w:t>
            </w:r>
            <w:r>
              <w:rPr>
                <w:rFonts w:hint="eastAsia" w:ascii="宋体" w:hAnsi="宋体" w:eastAsia="宋体" w:cs="宋体"/>
                <w:i w:val="0"/>
                <w:iCs w:val="0"/>
                <w:color w:val="auto"/>
                <w:sz w:val="20"/>
                <w:szCs w:val="20"/>
                <w:highlight w:val="none"/>
                <w:u w:val="none"/>
                <w:lang w:val="en-US" w:eastAsia="zh-CN"/>
              </w:rPr>
              <w:t>；</w:t>
            </w:r>
          </w:p>
          <w:p w14:paraId="479BA5B1">
            <w:pP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r>
              <w:rPr>
                <w:rFonts w:hint="default" w:ascii="宋体" w:hAnsi="宋体" w:eastAsia="宋体" w:cs="宋体"/>
                <w:i w:val="0"/>
                <w:iCs w:val="0"/>
                <w:color w:val="auto"/>
                <w:sz w:val="20"/>
                <w:szCs w:val="20"/>
                <w:highlight w:val="none"/>
                <w:u w:val="none"/>
                <w:lang w:val="en-US" w:eastAsia="zh-CN"/>
              </w:rPr>
              <w:t>质保期：整体≥</w:t>
            </w:r>
            <w:r>
              <w:rPr>
                <w:rFonts w:hint="eastAsia" w:ascii="宋体" w:hAnsi="宋体" w:eastAsia="宋体" w:cs="宋体"/>
                <w:i w:val="0"/>
                <w:iCs w:val="0"/>
                <w:color w:val="auto"/>
                <w:sz w:val="20"/>
                <w:szCs w:val="20"/>
                <w:highlight w:val="none"/>
                <w:u w:val="none"/>
                <w:lang w:val="en-US" w:eastAsia="zh-CN"/>
              </w:rPr>
              <w:t>1</w:t>
            </w:r>
            <w:r>
              <w:rPr>
                <w:rFonts w:hint="default" w:ascii="宋体" w:hAnsi="宋体" w:eastAsia="宋体" w:cs="宋体"/>
                <w:i w:val="0"/>
                <w:iCs w:val="0"/>
                <w:color w:val="auto"/>
                <w:sz w:val="20"/>
                <w:szCs w:val="20"/>
                <w:highlight w:val="none"/>
                <w:u w:val="none"/>
                <w:lang w:val="en-US" w:eastAsia="zh-CN"/>
              </w:rPr>
              <w:t>年，质保期内免费上门、免费更换故障件</w:t>
            </w:r>
            <w:r>
              <w:rPr>
                <w:rFonts w:hint="eastAsia" w:ascii="宋体" w:hAnsi="宋体" w:eastAsia="宋体" w:cs="宋体"/>
                <w:i w:val="0"/>
                <w:iCs w:val="0"/>
                <w:color w:val="auto"/>
                <w:sz w:val="20"/>
                <w:szCs w:val="20"/>
                <w:highlight w:val="none"/>
                <w:u w:val="none"/>
                <w:lang w:val="en-US" w:eastAsia="zh-CN"/>
              </w:rPr>
              <w:t>；</w:t>
            </w:r>
          </w:p>
          <w:p w14:paraId="6000AAD6">
            <w:pP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4、该项目必须在广西政府采购云平台上成交，供应商必须具有广西政府采购云平台网上超市资格。</w:t>
            </w:r>
          </w:p>
        </w:tc>
      </w:tr>
    </w:tbl>
    <w:p w14:paraId="31BBDB08">
      <w:pPr>
        <w:rPr>
          <w:rFonts w:hint="default"/>
          <w:lang w:val="en-US" w:eastAsia="zh-CN"/>
        </w:rPr>
      </w:pPr>
      <w:r>
        <w:rPr>
          <w:rFonts w:hint="default"/>
          <w:lang w:val="en-US" w:eastAsia="zh-CN"/>
        </w:rPr>
        <w:t>二、技术条款</w:t>
      </w:r>
    </w:p>
    <w:tbl>
      <w:tblPr>
        <w:tblStyle w:val="2"/>
        <w:tblW w:w="9731" w:type="dxa"/>
        <w:jc w:val="center"/>
        <w:tblLayout w:type="fixed"/>
        <w:tblCellMar>
          <w:top w:w="0" w:type="dxa"/>
          <w:left w:w="108" w:type="dxa"/>
          <w:bottom w:w="0" w:type="dxa"/>
          <w:right w:w="108" w:type="dxa"/>
        </w:tblCellMar>
      </w:tblPr>
      <w:tblGrid>
        <w:gridCol w:w="659"/>
        <w:gridCol w:w="1020"/>
        <w:gridCol w:w="6706"/>
        <w:gridCol w:w="690"/>
        <w:gridCol w:w="656"/>
      </w:tblGrid>
      <w:tr w14:paraId="0B10E096">
        <w:tblPrEx>
          <w:tblCellMar>
            <w:top w:w="0" w:type="dxa"/>
            <w:left w:w="108" w:type="dxa"/>
            <w:bottom w:w="0" w:type="dxa"/>
            <w:right w:w="108" w:type="dxa"/>
          </w:tblCellMar>
        </w:tblPrEx>
        <w:trPr>
          <w:trHeight w:val="315" w:hRule="atLeast"/>
          <w:jc w:val="center"/>
        </w:trPr>
        <w:tc>
          <w:tcPr>
            <w:tcW w:w="9731"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D62363D">
            <w:pPr>
              <w:widowControl/>
              <w:jc w:val="center"/>
              <w:textAlignment w:val="center"/>
              <w:rPr>
                <w:rFonts w:ascii="宋体" w:cs="宋体"/>
                <w:b/>
                <w:bCs/>
                <w:color w:val="000000"/>
                <w:sz w:val="20"/>
                <w:szCs w:val="20"/>
              </w:rPr>
            </w:pPr>
            <w:r>
              <w:rPr>
                <w:rFonts w:hint="eastAsia" w:ascii="宋体" w:hAnsi="宋体" w:eastAsia="宋体" w:cs="宋体"/>
                <w:b/>
                <w:bCs/>
                <w:i w:val="0"/>
                <w:iCs w:val="0"/>
                <w:color w:val="auto"/>
                <w:kern w:val="0"/>
                <w:sz w:val="32"/>
                <w:szCs w:val="32"/>
                <w:highlight w:val="none"/>
                <w:u w:val="none"/>
                <w:lang w:val="en-US" w:eastAsia="zh-CN" w:bidi="ar"/>
              </w:rPr>
              <w:t>多功能厅LED</w:t>
            </w:r>
            <w:r>
              <w:rPr>
                <w:rFonts w:hint="default" w:ascii="宋体" w:hAnsi="宋体" w:eastAsia="宋体" w:cs="宋体"/>
                <w:b/>
                <w:bCs/>
                <w:i w:val="0"/>
                <w:iCs w:val="0"/>
                <w:color w:val="auto"/>
                <w:kern w:val="0"/>
                <w:sz w:val="32"/>
                <w:szCs w:val="32"/>
                <w:highlight w:val="none"/>
                <w:u w:val="none"/>
                <w:lang w:val="en-US" w:eastAsia="zh-CN" w:bidi="ar"/>
              </w:rPr>
              <w:t>全彩显示屏</w:t>
            </w:r>
          </w:p>
        </w:tc>
      </w:tr>
      <w:tr w14:paraId="6E49D4AC">
        <w:tblPrEx>
          <w:tblCellMar>
            <w:top w:w="0" w:type="dxa"/>
            <w:left w:w="108" w:type="dxa"/>
            <w:bottom w:w="0" w:type="dxa"/>
            <w:right w:w="108" w:type="dxa"/>
          </w:tblCellMar>
        </w:tblPrEx>
        <w:trPr>
          <w:trHeight w:val="31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483ECA6">
            <w:pPr>
              <w:widowControl/>
              <w:jc w:val="both"/>
              <w:textAlignment w:val="center"/>
              <w:rPr>
                <w:rFonts w:hint="eastAsia" w:ascii="宋体" w:cs="宋体" w:hAnsiTheme="minorHAnsi" w:eastAsiaTheme="minorEastAsia"/>
                <w:b/>
                <w:bCs/>
                <w:color w:val="000000"/>
                <w:kern w:val="2"/>
                <w:sz w:val="20"/>
                <w:szCs w:val="20"/>
                <w:lang w:val="en-US" w:eastAsia="zh-CN" w:bidi="ar-SA"/>
              </w:rPr>
            </w:pPr>
            <w:r>
              <w:rPr>
                <w:rFonts w:hint="eastAsia" w:ascii="宋体" w:hAnsi="宋体" w:cs="宋体"/>
                <w:b/>
                <w:bCs/>
                <w:color w:val="000000"/>
                <w:kern w:val="0"/>
                <w:sz w:val="20"/>
                <w:szCs w:val="20"/>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CE68005">
            <w:pPr>
              <w:widowControl/>
              <w:jc w:val="center"/>
              <w:textAlignment w:val="center"/>
              <w:rPr>
                <w:rFonts w:hint="eastAsia" w:ascii="宋体" w:cs="宋体" w:hAnsiTheme="minorHAnsi" w:eastAsiaTheme="minorEastAsia"/>
                <w:b/>
                <w:bCs/>
                <w:color w:val="000000"/>
                <w:kern w:val="2"/>
                <w:sz w:val="20"/>
                <w:szCs w:val="20"/>
                <w:lang w:val="en-US" w:eastAsia="zh-CN" w:bidi="ar-SA"/>
              </w:rPr>
            </w:pPr>
            <w:r>
              <w:rPr>
                <w:rFonts w:hint="eastAsia" w:ascii="宋体" w:hAnsi="宋体" w:cs="宋体"/>
                <w:b/>
                <w:bCs/>
                <w:color w:val="000000"/>
                <w:kern w:val="0"/>
                <w:sz w:val="20"/>
                <w:szCs w:val="20"/>
              </w:rPr>
              <w:t>设备名称</w:t>
            </w:r>
          </w:p>
        </w:tc>
        <w:tc>
          <w:tcPr>
            <w:tcW w:w="670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875C851">
            <w:pPr>
              <w:widowControl/>
              <w:jc w:val="center"/>
              <w:textAlignment w:val="center"/>
              <w:rPr>
                <w:rFonts w:hint="eastAsia" w:ascii="宋体" w:cs="宋体" w:hAnsiTheme="minorHAnsi" w:eastAsiaTheme="minorEastAsia"/>
                <w:b/>
                <w:bCs/>
                <w:color w:val="000000"/>
                <w:kern w:val="2"/>
                <w:sz w:val="20"/>
                <w:szCs w:val="20"/>
                <w:lang w:val="en-US" w:eastAsia="zh-CN" w:bidi="ar-SA"/>
              </w:rPr>
            </w:pPr>
            <w:r>
              <w:rPr>
                <w:rFonts w:hint="eastAsia" w:ascii="宋体" w:hAnsi="宋体" w:cs="宋体"/>
                <w:b/>
                <w:bCs/>
                <w:color w:val="000000"/>
                <w:kern w:val="0"/>
                <w:sz w:val="20"/>
                <w:szCs w:val="20"/>
              </w:rPr>
              <w:t>参数</w:t>
            </w:r>
          </w:p>
        </w:tc>
        <w:tc>
          <w:tcPr>
            <w:tcW w:w="690"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E5CDC00">
            <w:pPr>
              <w:widowControl/>
              <w:jc w:val="center"/>
              <w:textAlignment w:val="center"/>
              <w:rPr>
                <w:rFonts w:hint="eastAsia" w:ascii="宋体" w:cs="宋体" w:hAnsiTheme="minorHAnsi" w:eastAsiaTheme="minorEastAsia"/>
                <w:b/>
                <w:bCs/>
                <w:color w:val="000000"/>
                <w:kern w:val="2"/>
                <w:sz w:val="20"/>
                <w:szCs w:val="20"/>
                <w:lang w:val="en-US" w:eastAsia="zh-CN" w:bidi="ar-SA"/>
              </w:rPr>
            </w:pPr>
            <w:r>
              <w:rPr>
                <w:rFonts w:hint="eastAsia" w:ascii="宋体" w:hAnsi="宋体" w:cs="宋体"/>
                <w:b/>
                <w:bCs/>
                <w:color w:val="000000"/>
                <w:kern w:val="0"/>
                <w:sz w:val="20"/>
                <w:szCs w:val="20"/>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8AF74FA">
            <w:pPr>
              <w:widowControl/>
              <w:jc w:val="center"/>
              <w:textAlignment w:val="center"/>
              <w:rPr>
                <w:rFonts w:hint="eastAsia" w:ascii="宋体" w:cs="宋体" w:hAnsiTheme="minorHAnsi" w:eastAsiaTheme="minorEastAsia"/>
                <w:b/>
                <w:bCs/>
                <w:color w:val="000000"/>
                <w:kern w:val="2"/>
                <w:sz w:val="20"/>
                <w:szCs w:val="20"/>
                <w:lang w:val="en-US" w:eastAsia="zh-CN" w:bidi="ar-SA"/>
              </w:rPr>
            </w:pPr>
            <w:r>
              <w:rPr>
                <w:rFonts w:hint="eastAsia" w:ascii="宋体" w:hAnsi="宋体" w:cs="宋体"/>
                <w:b/>
                <w:bCs/>
                <w:color w:val="000000"/>
                <w:kern w:val="0"/>
                <w:sz w:val="20"/>
                <w:szCs w:val="20"/>
              </w:rPr>
              <w:t>单位</w:t>
            </w:r>
          </w:p>
        </w:tc>
      </w:tr>
      <w:tr w14:paraId="0CC5B121">
        <w:tblPrEx>
          <w:tblCellMar>
            <w:top w:w="0" w:type="dxa"/>
            <w:left w:w="108" w:type="dxa"/>
            <w:bottom w:w="0" w:type="dxa"/>
            <w:right w:w="108" w:type="dxa"/>
          </w:tblCellMar>
        </w:tblPrEx>
        <w:trPr>
          <w:trHeight w:val="106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000B678A">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438732E6">
            <w:pPr>
              <w:widowControl/>
              <w:jc w:val="center"/>
              <w:textAlignment w:val="center"/>
              <w:rPr>
                <w:rFonts w:ascii="宋体" w:cs="宋体"/>
                <w:color w:val="000000"/>
                <w:sz w:val="18"/>
                <w:szCs w:val="18"/>
              </w:rPr>
            </w:pPr>
            <w:r>
              <w:rPr>
                <w:rFonts w:hint="eastAsia" w:ascii="宋体" w:hAnsi="宋体" w:cs="宋体"/>
                <w:color w:val="000000"/>
                <w:kern w:val="0"/>
                <w:sz w:val="18"/>
                <w:szCs w:val="18"/>
                <w:lang w:val="en-US" w:eastAsia="zh-CN"/>
              </w:rPr>
              <w:t>3楼电子教室</w:t>
            </w:r>
            <w:r>
              <w:rPr>
                <w:rFonts w:ascii="宋体" w:hAnsi="宋体" w:cs="宋体"/>
                <w:color w:val="000000"/>
                <w:kern w:val="0"/>
                <w:sz w:val="18"/>
                <w:szCs w:val="18"/>
              </w:rPr>
              <w:t>LED</w:t>
            </w:r>
            <w:r>
              <w:rPr>
                <w:rFonts w:hint="eastAsia" w:ascii="宋体" w:hAnsi="宋体" w:cs="宋体"/>
                <w:color w:val="000000"/>
                <w:kern w:val="0"/>
                <w:sz w:val="18"/>
                <w:szCs w:val="18"/>
              </w:rPr>
              <w:t>显示屏</w:t>
            </w:r>
          </w:p>
        </w:tc>
        <w:tc>
          <w:tcPr>
            <w:tcW w:w="6706" w:type="dxa"/>
            <w:tcBorders>
              <w:top w:val="single" w:color="000000" w:sz="4" w:space="0"/>
              <w:left w:val="single" w:color="000000" w:sz="4" w:space="0"/>
              <w:bottom w:val="single" w:color="000000" w:sz="4" w:space="0"/>
              <w:right w:val="single" w:color="000000" w:sz="4" w:space="0"/>
            </w:tcBorders>
          </w:tcPr>
          <w:p w14:paraId="4B14FCE4">
            <w:pPr>
              <w:widowControl/>
              <w:jc w:val="left"/>
              <w:textAlignment w:val="top"/>
              <w:rPr>
                <w:rFonts w:hint="default" w:ascii="宋体" w:hAnsi="宋体" w:eastAsia="宋体" w:cs="宋体"/>
                <w:color w:val="000000"/>
                <w:kern w:val="0"/>
                <w:sz w:val="18"/>
                <w:szCs w:val="18"/>
                <w:lang w:val="en-US" w:eastAsia="zh-CN"/>
              </w:rPr>
            </w:pPr>
            <w:r>
              <w:rPr>
                <w:rFonts w:hint="eastAsia" w:ascii="宋体" w:hAnsi="宋体" w:cs="宋体"/>
                <w:b/>
                <w:bCs/>
                <w:color w:val="000000"/>
                <w:kern w:val="0"/>
                <w:sz w:val="18"/>
                <w:szCs w:val="18"/>
              </w:rPr>
              <w:t>显示屏的技术参数：</w:t>
            </w:r>
            <w:r>
              <w:rPr>
                <w:rFonts w:ascii="宋体" w:cs="宋体"/>
                <w:color w:val="000000"/>
                <w:kern w:val="0"/>
                <w:sz w:val="18"/>
                <w:szCs w:val="18"/>
              </w:rPr>
              <w:br w:type="textWrapping"/>
            </w:r>
            <w:r>
              <w:rPr>
                <w:rFonts w:hint="eastAsia" w:ascii="宋体" w:hAnsi="宋体" w:cs="宋体"/>
                <w:color w:val="000000"/>
                <w:kern w:val="0"/>
                <w:sz w:val="18"/>
                <w:szCs w:val="18"/>
              </w:rPr>
              <w:t>1、像素点间距：≤2mm</w:t>
            </w:r>
            <w:r>
              <w:rPr>
                <w:rFonts w:hint="eastAsia" w:ascii="宋体" w:hAnsi="宋体" w:cs="宋体"/>
                <w:color w:val="000000"/>
                <w:kern w:val="0"/>
                <w:sz w:val="18"/>
                <w:szCs w:val="18"/>
                <w:lang w:val="en-US" w:eastAsia="zh-CN"/>
              </w:rPr>
              <w:t>，显示面积：3840mm*2080mm，含框面积：3940mm*2180mm</w:t>
            </w:r>
          </w:p>
          <w:p w14:paraId="49CFA1D3">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2、单元板分辨率：≥12800ots</w:t>
            </w:r>
          </w:p>
          <w:p w14:paraId="1193ECBF">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3、刷新率：≥3840Hz，支持通过配套控制软件调节刷新率设置选项</w:t>
            </w:r>
          </w:p>
          <w:p w14:paraId="30957948">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、封装方式：SMD表贴三合一，铜线封装，五面黑灯，表面不反光</w:t>
            </w:r>
          </w:p>
          <w:p w14:paraId="61D058FD">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、整屏平整度≤0.04mm</w:t>
            </w:r>
            <w:bookmarkStart w:id="0" w:name="_GoBack"/>
            <w:bookmarkEnd w:id="0"/>
          </w:p>
          <w:p w14:paraId="46E02BBB">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、白平衡亮度：0-700cd/㎡可调；亮度调节：0-100%亮度可调，256级手动/自动调节，屏幕亮度具有随环境照度的变化任意调整功能；亮度均匀性：≥99%</w:t>
            </w:r>
          </w:p>
          <w:p w14:paraId="5AAC9730">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、色温800K-18000K可调；白平衡状态下色温在6500K±5%；色温为6500K时，100%75%50%25%档电平白场调节色温误差≤100K"</w:t>
            </w:r>
          </w:p>
          <w:p w14:paraId="4381175A">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、水平视角≥170°；垂直视角≥170°</w:t>
            </w:r>
          </w:p>
          <w:p w14:paraId="7ACCA12D">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、对比度≥8500：1</w:t>
            </w:r>
          </w:p>
          <w:p w14:paraId="04268AFD">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p>
          <w:p w14:paraId="1C20B0CF">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、峰值功耗≤300W/m²；平均功耗≤120W/m²</w:t>
            </w:r>
          </w:p>
          <w:p w14:paraId="1B92FB23">
            <w:pPr>
              <w:widowControl/>
              <w:jc w:val="left"/>
              <w:textAlignment w:val="top"/>
              <w:rPr>
                <w:rFonts w:hint="eastAsia" w:ascii="宋体" w:hAnsi="宋体" w:cs="宋体"/>
                <w:strike w:val="0"/>
                <w:dstrike w:val="0"/>
                <w:color w:val="000000"/>
                <w:kern w:val="0"/>
                <w:sz w:val="18"/>
                <w:szCs w:val="18"/>
              </w:rPr>
            </w:pPr>
            <w:r>
              <w:rPr>
                <w:rFonts w:hint="eastAsia" w:ascii="宋体" w:hAnsi="宋体" w:cs="宋体"/>
                <w:strike w:val="0"/>
                <w:dstrike w:val="0"/>
                <w:color w:val="000000"/>
                <w:kern w:val="0"/>
                <w:sz w:val="18"/>
                <w:szCs w:val="18"/>
                <w:lang w:val="en-US" w:eastAsia="zh-CN"/>
              </w:rPr>
              <w:t>12</w:t>
            </w:r>
            <w:r>
              <w:rPr>
                <w:rFonts w:hint="eastAsia" w:ascii="宋体" w:hAnsi="宋体" w:cs="宋体"/>
                <w:strike w:val="0"/>
                <w:dstrike w:val="0"/>
                <w:color w:val="000000"/>
                <w:kern w:val="0"/>
                <w:sz w:val="18"/>
                <w:szCs w:val="18"/>
              </w:rPr>
              <w:t>、防护性能：具有防静电、防电磁干扰、防腐蚀、防霉菌、防虫、防潮、抗震动、抗雷击等功能；具有电源过压、过流、断电保护、分布上电措施、防护等级达到IP60</w:t>
            </w:r>
          </w:p>
          <w:p w14:paraId="34C5AD58">
            <w:pPr>
              <w:widowControl/>
              <w:jc w:val="left"/>
              <w:textAlignment w:val="top"/>
              <w:rPr>
                <w:rFonts w:hint="eastAsia" w:ascii="宋体" w:hAnsi="宋体" w:cs="宋体"/>
                <w:strike w:val="0"/>
                <w:dstrike w:val="0"/>
                <w:color w:val="000000"/>
                <w:kern w:val="0"/>
                <w:sz w:val="18"/>
                <w:szCs w:val="18"/>
              </w:rPr>
            </w:pPr>
            <w:r>
              <w:rPr>
                <w:rFonts w:hint="eastAsia" w:ascii="宋体" w:hAnsi="宋体" w:cs="宋体"/>
                <w:strike w:val="0"/>
                <w:dstrike w:val="0"/>
                <w:color w:val="000000"/>
                <w:kern w:val="0"/>
                <w:sz w:val="18"/>
                <w:szCs w:val="18"/>
                <w:lang w:val="en-US" w:eastAsia="zh-CN"/>
              </w:rPr>
              <w:t>13</w:t>
            </w:r>
            <w:r>
              <w:rPr>
                <w:rFonts w:hint="eastAsia" w:ascii="宋体" w:hAnsi="宋体" w:cs="宋体"/>
                <w:strike w:val="0"/>
                <w:dstrike w:val="0"/>
                <w:color w:val="000000"/>
                <w:kern w:val="0"/>
                <w:sz w:val="18"/>
                <w:szCs w:val="18"/>
              </w:rPr>
              <w:t>、具有列下消隐功能、倍频刷新率提升2/4/8倍、低灰偏色改善</w:t>
            </w:r>
          </w:p>
          <w:p w14:paraId="11CCE9D5">
            <w:pPr>
              <w:widowControl/>
              <w:jc w:val="left"/>
              <w:textAlignment w:val="top"/>
              <w:rPr>
                <w:rFonts w:hint="eastAsia" w:ascii="宋体" w:hAnsi="宋体" w:cs="宋体"/>
                <w:strike w:val="0"/>
                <w:dstrike w:val="0"/>
                <w:color w:val="000000"/>
                <w:kern w:val="0"/>
                <w:sz w:val="18"/>
                <w:szCs w:val="18"/>
              </w:rPr>
            </w:pPr>
            <w:r>
              <w:rPr>
                <w:rFonts w:hint="eastAsia" w:ascii="宋体" w:hAnsi="宋体" w:cs="宋体"/>
                <w:strike w:val="0"/>
                <w:dstrike w:val="0"/>
                <w:color w:val="000000"/>
                <w:kern w:val="0"/>
                <w:sz w:val="18"/>
                <w:szCs w:val="18"/>
                <w:lang w:val="en-US" w:eastAsia="zh-CN"/>
              </w:rPr>
              <w:t>14</w:t>
            </w:r>
            <w:r>
              <w:rPr>
                <w:rFonts w:hint="eastAsia" w:ascii="宋体" w:hAnsi="宋体" w:cs="宋体"/>
                <w:strike w:val="0"/>
                <w:dstrike w:val="0"/>
                <w:color w:val="000000"/>
                <w:kern w:val="0"/>
                <w:sz w:val="18"/>
                <w:szCs w:val="18"/>
              </w:rPr>
              <w:t>、屏幕表面光反射率，照度=10Lux/5600K条件下， 显示屏屏幕表面光反射率 （单位面积反射亮度）＜3.0cd/m²</w:t>
            </w:r>
            <w:r>
              <w:rPr>
                <w:rFonts w:hint="eastAsia" w:ascii="宋体" w:hAnsi="宋体" w:cs="宋体"/>
                <w:strike w:val="0"/>
                <w:dstrike w:val="0"/>
                <w:color w:val="000000"/>
                <w:kern w:val="0"/>
                <w:sz w:val="18"/>
                <w:szCs w:val="18"/>
                <w:lang w:eastAsia="zh-CN"/>
              </w:rPr>
              <w:t>；</w:t>
            </w:r>
          </w:p>
          <w:p w14:paraId="5745CAE7">
            <w:pPr>
              <w:widowControl/>
              <w:jc w:val="left"/>
              <w:textAlignment w:val="top"/>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15</w:t>
            </w:r>
            <w:r>
              <w:rPr>
                <w:rFonts w:hint="eastAsia" w:ascii="宋体" w:hAnsi="宋体" w:cs="宋体"/>
                <w:color w:val="000000"/>
                <w:kern w:val="0"/>
                <w:sz w:val="18"/>
                <w:szCs w:val="18"/>
              </w:rPr>
              <w:t>、产品采用高端芯片，可智能调节正常工作与睡眠状态下的节能效果（动态节能，智能息屏），开启智能节电功能比没有开启节能50%以上</w:t>
            </w:r>
            <w:r>
              <w:rPr>
                <w:rFonts w:hint="eastAsia" w:ascii="宋体" w:hAnsi="宋体" w:cs="宋体"/>
                <w:color w:val="000000"/>
                <w:kern w:val="0"/>
                <w:sz w:val="18"/>
                <w:szCs w:val="18"/>
                <w:lang w:eastAsia="zh-CN"/>
              </w:rPr>
              <w:t>；</w:t>
            </w:r>
          </w:p>
          <w:p w14:paraId="1D87B39F">
            <w:pPr>
              <w:widowControl/>
              <w:jc w:val="left"/>
              <w:textAlignment w:val="top"/>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以上1-</w:t>
            </w:r>
            <w:r>
              <w:rPr>
                <w:rFonts w:hint="eastAsia" w:ascii="宋体" w:hAnsi="宋体" w:cs="宋体"/>
                <w:color w:val="000000"/>
                <w:kern w:val="0"/>
                <w:sz w:val="18"/>
                <w:szCs w:val="18"/>
                <w:lang w:val="en-US" w:eastAsia="zh-CN"/>
              </w:rPr>
              <w:t>15</w:t>
            </w:r>
            <w:r>
              <w:rPr>
                <w:rFonts w:hint="eastAsia" w:ascii="宋体" w:hAnsi="宋体" w:cs="宋体"/>
                <w:color w:val="000000"/>
                <w:kern w:val="0"/>
                <w:sz w:val="18"/>
                <w:szCs w:val="18"/>
              </w:rPr>
              <w:t>技术参数</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0DFC6B97">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13</w:t>
            </w:r>
            <w:r>
              <w:rPr>
                <w:rFonts w:hint="eastAsia" w:ascii="宋体" w:hAnsi="宋体" w:cs="宋体"/>
                <w:color w:val="000000"/>
                <w:kern w:val="0"/>
                <w:sz w:val="18"/>
                <w:szCs w:val="18"/>
              </w:rPr>
              <w:t>、为保证所提供产品来源正规，需承诺中标后在签订合同时提供加盖制造商公章的授权、质保承诺书等（承诺格式自拟）</w:t>
            </w:r>
          </w:p>
          <w:p w14:paraId="45B733C9">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14</w:t>
            </w:r>
            <w:r>
              <w:rPr>
                <w:rFonts w:hint="eastAsia" w:ascii="宋体" w:hAnsi="宋体" w:cs="宋体"/>
                <w:color w:val="000000"/>
                <w:kern w:val="0"/>
                <w:sz w:val="18"/>
                <w:szCs w:val="18"/>
              </w:rPr>
              <w:t>、为了防止LED光源对人眼的伤害，LED电子显示屏产品通过TUV莱茵低蓝光认证，无视网膜蓝光危害。提供TUV低蓝光认证，提供证书复印件或扫描件。</w:t>
            </w:r>
          </w:p>
          <w:p w14:paraId="45D10FDF">
            <w:pPr>
              <w:widowControl/>
              <w:jc w:val="left"/>
              <w:textAlignment w:val="top"/>
              <w:rPr>
                <w:rFonts w:hint="eastAsia" w:ascii="宋体" w:hAnsi="宋体" w:cs="宋体"/>
                <w:b/>
                <w:bCs/>
                <w:color w:val="000000"/>
                <w:kern w:val="0"/>
                <w:sz w:val="18"/>
                <w:szCs w:val="18"/>
              </w:rPr>
            </w:pPr>
            <w:r>
              <w:rPr>
                <w:rFonts w:hint="eastAsia" w:ascii="宋体" w:hAnsi="宋体" w:cs="宋体"/>
                <w:b/>
                <w:bCs/>
                <w:color w:val="000000"/>
                <w:kern w:val="0"/>
                <w:sz w:val="18"/>
                <w:szCs w:val="18"/>
              </w:rPr>
              <w:t>内</w:t>
            </w:r>
            <w:r>
              <w:rPr>
                <w:rFonts w:hint="eastAsia" w:ascii="宋体" w:hAnsi="宋体" w:cs="宋体"/>
                <w:b/>
                <w:bCs/>
                <w:color w:val="000000"/>
                <w:kern w:val="0"/>
                <w:sz w:val="18"/>
                <w:szCs w:val="18"/>
                <w:lang w:eastAsia="zh-CN"/>
              </w:rPr>
              <w:t>含</w:t>
            </w:r>
            <w:r>
              <w:rPr>
                <w:rFonts w:hint="eastAsia" w:ascii="宋体" w:hAnsi="宋体" w:cs="宋体"/>
                <w:b/>
                <w:bCs/>
                <w:color w:val="000000"/>
                <w:kern w:val="0"/>
                <w:sz w:val="18"/>
                <w:szCs w:val="18"/>
              </w:rPr>
              <w:t>终端显示控制系统：</w:t>
            </w:r>
          </w:p>
          <w:p w14:paraId="7E9D4D21">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w:t>
            </w:r>
            <w:r>
              <w:rPr>
                <w:rFonts w:hint="eastAsia" w:ascii="宋体" w:hAnsi="宋体" w:cs="宋体"/>
                <w:color w:val="000000"/>
                <w:kern w:val="0"/>
                <w:sz w:val="18"/>
                <w:szCs w:val="18"/>
                <w:lang w:val="en-US" w:eastAsia="zh-CN"/>
              </w:rPr>
              <w:t>包含该屏体所需的所有的</w:t>
            </w:r>
            <w:r>
              <w:rPr>
                <w:rFonts w:hint="eastAsia" w:ascii="宋体" w:hAnsi="宋体" w:cs="宋体"/>
                <w:color w:val="000000"/>
                <w:kern w:val="0"/>
                <w:sz w:val="18"/>
                <w:szCs w:val="18"/>
              </w:rPr>
              <w:t>终端显示开关电源连接器</w:t>
            </w:r>
            <w:r>
              <w:rPr>
                <w:rFonts w:hint="eastAsia" w:ascii="宋体" w:hAnsi="宋体" w:cs="宋体"/>
                <w:color w:val="000000"/>
                <w:kern w:val="0"/>
                <w:sz w:val="18"/>
                <w:szCs w:val="18"/>
                <w:lang w:eastAsia="zh-CN"/>
              </w:rPr>
              <w:t>、接收卡、视频处理器</w:t>
            </w:r>
            <w:r>
              <w:rPr>
                <w:rFonts w:hint="eastAsia" w:ascii="宋体" w:hAnsi="宋体" w:cs="宋体"/>
                <w:color w:val="000000"/>
                <w:kern w:val="0"/>
                <w:sz w:val="18"/>
                <w:szCs w:val="18"/>
                <w:lang w:val="en-US" w:eastAsia="zh-CN"/>
              </w:rPr>
              <w:t>等；</w:t>
            </w:r>
          </w:p>
          <w:p w14:paraId="5B381552">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2、</w:t>
            </w:r>
            <w:r>
              <w:rPr>
                <w:rFonts w:hint="eastAsia" w:ascii="宋体" w:hAnsi="宋体" w:cs="宋体"/>
                <w:color w:val="000000"/>
                <w:kern w:val="0"/>
                <w:sz w:val="18"/>
                <w:szCs w:val="18"/>
                <w:lang w:val="en-US" w:eastAsia="zh-CN"/>
              </w:rPr>
              <w:t>整机最大带载面积为230万像素，最宽带载4096像素，最高带载2560像素，支持同步输入画面缩放显示</w:t>
            </w:r>
          </w:p>
          <w:p w14:paraId="7B16A09E">
            <w:pPr>
              <w:widowControl/>
              <w:numPr>
                <w:ilvl w:val="0"/>
                <w:numId w:val="0"/>
              </w:numPr>
              <w:jc w:val="left"/>
              <w:textAlignment w:val="top"/>
              <w:rPr>
                <w:rFonts w:hint="eastAsia"/>
                <w:sz w:val="18"/>
                <w:szCs w:val="18"/>
              </w:rPr>
            </w:pPr>
            <w:r>
              <w:rPr>
                <w:rFonts w:hint="eastAsia" w:ascii="宋体" w:hAnsi="宋体" w:cs="宋体" w:eastAsiaTheme="minorEastAsia"/>
                <w:color w:val="000000"/>
                <w:kern w:val="0"/>
                <w:sz w:val="18"/>
                <w:szCs w:val="18"/>
                <w:lang w:val="en-US" w:eastAsia="zh-CN" w:bidi="ar-SA"/>
              </w:rPr>
              <w:t>3、</w:t>
            </w:r>
            <w:r>
              <w:rPr>
                <w:rFonts w:hint="eastAsia" w:ascii="宋体" w:hAnsi="宋体" w:cs="宋体"/>
                <w:color w:val="000000"/>
                <w:kern w:val="0"/>
                <w:sz w:val="18"/>
                <w:szCs w:val="18"/>
                <w:lang w:val="en-US" w:eastAsia="zh-CN"/>
              </w:rPr>
              <w:t>异步最大可输出1920×1200@60Hz画面，最宽4096像素，最高2560像素；自带32G内存，支持USB播放</w:t>
            </w:r>
            <w:r>
              <w:rPr>
                <w:rFonts w:hint="eastAsia"/>
                <w:sz w:val="18"/>
                <w:szCs w:val="18"/>
                <w:lang w:eastAsia="zh-CN"/>
              </w:rPr>
              <w:t>，</w:t>
            </w:r>
            <w:r>
              <w:rPr>
                <w:rFonts w:hint="eastAsia" w:ascii="宋体" w:hAnsi="宋体" w:cs="宋体"/>
                <w:color w:val="000000"/>
                <w:kern w:val="0"/>
                <w:sz w:val="18"/>
                <w:szCs w:val="18"/>
              </w:rPr>
              <w:t>支持U盘播放，支持</w:t>
            </w:r>
            <w:r>
              <w:rPr>
                <w:rFonts w:hint="eastAsia" w:ascii="宋体" w:hAnsi="宋体" w:cs="宋体"/>
                <w:color w:val="000000"/>
                <w:kern w:val="0"/>
                <w:sz w:val="18"/>
                <w:szCs w:val="18"/>
                <w:lang w:val="en-US" w:eastAsia="zh-CN"/>
              </w:rPr>
              <w:t>局域网网络</w:t>
            </w:r>
            <w:r>
              <w:rPr>
                <w:rFonts w:hint="eastAsia" w:ascii="宋体" w:hAnsi="宋体" w:cs="宋体"/>
                <w:color w:val="000000"/>
                <w:kern w:val="0"/>
                <w:sz w:val="18"/>
                <w:szCs w:val="18"/>
              </w:rPr>
              <w:t>播放</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支持无线投屏；</w:t>
            </w:r>
            <w:r>
              <w:rPr>
                <w:rFonts w:hint="eastAsia"/>
                <w:sz w:val="18"/>
                <w:szCs w:val="18"/>
              </w:rPr>
              <w:t xml:space="preserve">        </w:t>
            </w:r>
          </w:p>
          <w:p w14:paraId="13186435">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4、</w:t>
            </w:r>
            <w:r>
              <w:rPr>
                <w:rFonts w:hint="eastAsia" w:ascii="宋体" w:hAnsi="宋体" w:cs="宋体"/>
                <w:color w:val="000000"/>
                <w:kern w:val="0"/>
                <w:sz w:val="18"/>
                <w:szCs w:val="18"/>
                <w:lang w:val="en-US" w:eastAsia="zh-CN"/>
              </w:rPr>
              <w:t>可通过WiFi/LAN/4G模块接入网络，进行云集群管理</w:t>
            </w:r>
          </w:p>
          <w:p w14:paraId="6DEC2E3E">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5、</w:t>
            </w:r>
            <w:r>
              <w:rPr>
                <w:rFonts w:hint="eastAsia" w:ascii="宋体" w:hAnsi="宋体" w:cs="宋体"/>
                <w:color w:val="000000"/>
                <w:kern w:val="0"/>
                <w:sz w:val="18"/>
                <w:szCs w:val="18"/>
                <w:lang w:val="en-US" w:eastAsia="zh-CN"/>
              </w:rPr>
              <w:t>支持同步输入显示或者异步播放显示，支持设置同异步优先级</w:t>
            </w:r>
          </w:p>
          <w:p w14:paraId="12044706">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6、</w:t>
            </w:r>
            <w:r>
              <w:rPr>
                <w:rFonts w:hint="eastAsia" w:ascii="宋体" w:hAnsi="宋体" w:cs="宋体"/>
                <w:color w:val="000000"/>
                <w:kern w:val="0"/>
                <w:sz w:val="18"/>
                <w:szCs w:val="18"/>
                <w:lang w:val="en-US" w:eastAsia="zh-CN"/>
              </w:rPr>
              <w:t>全面兼容常规同步控制系统节目管理及显示屏配置方式云服务安全可靠</w:t>
            </w:r>
          </w:p>
          <w:p w14:paraId="4986EEF1">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7、</w:t>
            </w:r>
            <w:r>
              <w:rPr>
                <w:rFonts w:hint="eastAsia" w:ascii="宋体" w:hAnsi="宋体" w:cs="宋体"/>
                <w:color w:val="000000"/>
                <w:kern w:val="0"/>
                <w:sz w:val="18"/>
                <w:szCs w:val="18"/>
                <w:lang w:val="en-US" w:eastAsia="zh-CN"/>
              </w:rPr>
              <w:t>系统权限认证，支持数据通道加密</w:t>
            </w:r>
          </w:p>
          <w:p w14:paraId="63A4C8B7">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8、</w:t>
            </w:r>
            <w:r>
              <w:rPr>
                <w:rFonts w:hint="eastAsia" w:ascii="宋体" w:hAnsi="宋体" w:cs="宋体"/>
                <w:color w:val="000000"/>
                <w:kern w:val="0"/>
                <w:sz w:val="18"/>
                <w:szCs w:val="18"/>
                <w:lang w:val="en-US" w:eastAsia="zh-CN"/>
              </w:rPr>
              <w:t>支持多屏同步播放（GPS同步、NTP同步）</w:t>
            </w:r>
          </w:p>
          <w:p w14:paraId="6418BCC4">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9、</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视频输入，8bit 视频输入。</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5E7EDBAF">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色温调节，即饱和度调节，增强画面表现力。</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1E6B003C">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低亮高灰，通过对伽马表算法的优化，使得显示屏在降低亮度时能保持灰阶的完整无损失、完美显示，呈现低亮度高灰阶的显示效果。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5CD579BC">
            <w:pPr>
              <w:rPr>
                <w:rFonts w:hint="eastAsia" w:ascii="宋体" w:hAnsi="宋体" w:cs="宋体"/>
                <w:color w:val="000000"/>
                <w:kern w:val="0"/>
                <w:sz w:val="18"/>
                <w:szCs w:val="18"/>
                <w:lang w:eastAsia="zh-CN"/>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color w:val="000000"/>
                <w:kern w:val="0"/>
                <w:sz w:val="18"/>
                <w:szCs w:val="18"/>
              </w:rPr>
              <w:t>亮色校正，8bit精度的色度，亮度一体化逐点校正，能有效消除灯点色差，保证整屏的颜色亮度的均匀性和一致性，提升整体显示效果。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tc>
        <w:tc>
          <w:tcPr>
            <w:tcW w:w="690" w:type="dxa"/>
            <w:tcBorders>
              <w:top w:val="single" w:color="000000" w:sz="4" w:space="0"/>
              <w:left w:val="single" w:color="000000" w:sz="4" w:space="0"/>
              <w:bottom w:val="single" w:color="000000" w:sz="4" w:space="0"/>
              <w:right w:val="single" w:color="000000" w:sz="4" w:space="0"/>
            </w:tcBorders>
            <w:vAlign w:val="center"/>
          </w:tcPr>
          <w:p w14:paraId="3AA685AE">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1</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A6B9105">
            <w:pPr>
              <w:widowControl/>
              <w:jc w:val="center"/>
              <w:textAlignment w:val="center"/>
              <w:rPr>
                <w:rFonts w:ascii="宋体" w:cs="宋体"/>
                <w:color w:val="000000"/>
                <w:sz w:val="18"/>
                <w:szCs w:val="18"/>
              </w:rPr>
            </w:pPr>
            <w:r>
              <w:rPr>
                <w:rFonts w:hint="eastAsia" w:ascii="宋体" w:hAnsi="宋体" w:cs="宋体"/>
                <w:color w:val="000000"/>
                <w:kern w:val="0"/>
                <w:sz w:val="18"/>
                <w:szCs w:val="18"/>
              </w:rPr>
              <w:t>套</w:t>
            </w:r>
          </w:p>
        </w:tc>
      </w:tr>
      <w:tr w14:paraId="542CE19E">
        <w:tblPrEx>
          <w:tblCellMar>
            <w:top w:w="0" w:type="dxa"/>
            <w:left w:w="108" w:type="dxa"/>
            <w:bottom w:w="0" w:type="dxa"/>
            <w:right w:w="108" w:type="dxa"/>
          </w:tblCellMar>
        </w:tblPrEx>
        <w:trPr>
          <w:trHeight w:val="65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6FE6ADED">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000DD000">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101培训室</w:t>
            </w:r>
            <w:r>
              <w:rPr>
                <w:rFonts w:ascii="宋体" w:hAnsi="宋体" w:cs="宋体"/>
                <w:color w:val="000000"/>
                <w:kern w:val="0"/>
                <w:sz w:val="18"/>
                <w:szCs w:val="18"/>
              </w:rPr>
              <w:t>LED</w:t>
            </w:r>
            <w:r>
              <w:rPr>
                <w:rFonts w:hint="eastAsia" w:ascii="宋体" w:hAnsi="宋体" w:cs="宋体"/>
                <w:color w:val="000000"/>
                <w:kern w:val="0"/>
                <w:sz w:val="18"/>
                <w:szCs w:val="18"/>
              </w:rPr>
              <w:t>显示屏</w:t>
            </w:r>
          </w:p>
        </w:tc>
        <w:tc>
          <w:tcPr>
            <w:tcW w:w="6706" w:type="dxa"/>
            <w:tcBorders>
              <w:top w:val="single" w:color="000000" w:sz="4" w:space="0"/>
              <w:left w:val="single" w:color="000000" w:sz="4" w:space="0"/>
              <w:bottom w:val="single" w:color="000000" w:sz="4" w:space="0"/>
              <w:right w:val="single" w:color="000000" w:sz="4" w:space="0"/>
            </w:tcBorders>
          </w:tcPr>
          <w:p w14:paraId="1F053EA9">
            <w:pPr>
              <w:widowControl/>
              <w:jc w:val="left"/>
              <w:textAlignment w:val="top"/>
              <w:rPr>
                <w:rFonts w:hint="default" w:ascii="宋体" w:hAnsi="宋体" w:eastAsia="宋体" w:cs="宋体"/>
                <w:color w:val="000000"/>
                <w:kern w:val="0"/>
                <w:sz w:val="18"/>
                <w:szCs w:val="18"/>
                <w:lang w:val="en-US" w:eastAsia="zh-CN"/>
              </w:rPr>
            </w:pPr>
            <w:r>
              <w:rPr>
                <w:rFonts w:hint="eastAsia" w:ascii="宋体" w:hAnsi="宋体" w:cs="宋体"/>
                <w:b/>
                <w:bCs/>
                <w:color w:val="000000"/>
                <w:kern w:val="0"/>
                <w:sz w:val="18"/>
                <w:szCs w:val="18"/>
              </w:rPr>
              <w:t>显示屏的技术参数：</w:t>
            </w:r>
            <w:r>
              <w:rPr>
                <w:rFonts w:ascii="宋体" w:cs="宋体"/>
                <w:color w:val="000000"/>
                <w:kern w:val="0"/>
                <w:sz w:val="18"/>
                <w:szCs w:val="18"/>
              </w:rPr>
              <w:br w:type="textWrapping"/>
            </w:r>
            <w:r>
              <w:rPr>
                <w:rFonts w:hint="eastAsia" w:ascii="宋体" w:hAnsi="宋体" w:cs="宋体"/>
                <w:color w:val="000000"/>
                <w:kern w:val="0"/>
                <w:sz w:val="18"/>
                <w:szCs w:val="18"/>
              </w:rPr>
              <w:t>1、像素点间距：≤2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mm</w:t>
            </w:r>
            <w:r>
              <w:rPr>
                <w:rFonts w:hint="eastAsia" w:ascii="宋体" w:hAnsi="宋体" w:cs="宋体"/>
                <w:color w:val="000000"/>
                <w:kern w:val="0"/>
                <w:sz w:val="18"/>
                <w:szCs w:val="18"/>
                <w:lang w:val="en-US" w:eastAsia="zh-CN"/>
              </w:rPr>
              <w:t xml:space="preserve"> 显示面积：4800mm*2400mm 含框面积：4900mm*2500mm</w:t>
            </w:r>
          </w:p>
          <w:p w14:paraId="26D77B07">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2、单元板分辨率：≥8192Dots</w:t>
            </w:r>
          </w:p>
          <w:p w14:paraId="441C2FD6">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3、刷新率：≥3840Hz，支持通过配套控制软件调节刷新率设置选项</w:t>
            </w:r>
          </w:p>
          <w:p w14:paraId="70BE08E0">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、封装方式：SMD表贴三合一，铜线封装，五面黑灯，表面不反光</w:t>
            </w:r>
          </w:p>
          <w:p w14:paraId="15B78251">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、整屏平整度≤0.04mm</w:t>
            </w:r>
          </w:p>
          <w:p w14:paraId="1FDDF95B">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、白平衡亮度：0-700cd/㎡可调；亮度调节：0-100%亮度可调，256级手动/自动调节，屏幕亮度具有随环境照度的变化任意调整功能；亮度均匀性：≥99%</w:t>
            </w:r>
          </w:p>
          <w:p w14:paraId="70899CF6">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、色温800K-18000K可调；白平衡状态下色温在6500K±5%；色温为6500K时，100%75%50%25%档电平白场调节色温误差≤100K"</w:t>
            </w:r>
          </w:p>
          <w:p w14:paraId="12F3C0BB">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、水平视角≥170°；垂直视角≥170°</w:t>
            </w:r>
          </w:p>
          <w:p w14:paraId="399391E5">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、对比度≥8500：1</w:t>
            </w:r>
          </w:p>
          <w:p w14:paraId="6499E05D">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p>
          <w:p w14:paraId="268ED1F1">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、峰值功耗≤300W/m²；平均功耗≤120W/m²</w:t>
            </w:r>
          </w:p>
          <w:p w14:paraId="11B29819">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、防护性能：具有防静电、防电磁干扰、防腐蚀、防霉菌、防虫、防潮、抗震动、抗雷击等功能；具有电源过压、过流、断电保护、分布上电措施、防护等级达到IP60</w:t>
            </w:r>
          </w:p>
          <w:p w14:paraId="00C53778">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13</w:t>
            </w:r>
            <w:r>
              <w:rPr>
                <w:rFonts w:hint="eastAsia" w:ascii="宋体" w:hAnsi="宋体" w:cs="宋体"/>
                <w:color w:val="000000"/>
                <w:kern w:val="0"/>
                <w:sz w:val="18"/>
                <w:szCs w:val="18"/>
              </w:rPr>
              <w:t>、具有列下消隐功能、倍频刷新率提升2/4/8倍、低灰偏色改善</w:t>
            </w:r>
          </w:p>
          <w:p w14:paraId="32FC8D21">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14</w:t>
            </w:r>
            <w:r>
              <w:rPr>
                <w:rFonts w:hint="eastAsia" w:ascii="宋体" w:hAnsi="宋体" w:cs="宋体"/>
                <w:color w:val="000000"/>
                <w:kern w:val="0"/>
                <w:sz w:val="18"/>
                <w:szCs w:val="18"/>
              </w:rPr>
              <w:t>、产品采用高端芯片，可智能调节正常工作与睡眠状态下的节能效果（动态节能，智能息屏），开启智能节电功能比没有开启节能50%以上</w:t>
            </w:r>
          </w:p>
          <w:p w14:paraId="56624EE3">
            <w:pPr>
              <w:widowControl/>
              <w:jc w:val="left"/>
              <w:textAlignment w:val="top"/>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val="en-US" w:eastAsia="zh-CN"/>
              </w:rPr>
              <w:t>15</w:t>
            </w:r>
            <w:r>
              <w:rPr>
                <w:rFonts w:hint="eastAsia" w:ascii="宋体" w:hAnsi="宋体" w:cs="宋体"/>
                <w:color w:val="000000"/>
                <w:kern w:val="0"/>
                <w:sz w:val="18"/>
                <w:szCs w:val="18"/>
              </w:rPr>
              <w:t>、具备防蓝光护眼功能，蓝光辐射能量≤20%。蓝光辐射能量值对人眼视网膜无伤害，LED显示屏蓝光辐亮度≤0.5W.m-2.sr-1,符合肉眼观看标准</w:t>
            </w:r>
            <w:r>
              <w:rPr>
                <w:rFonts w:hint="eastAsia" w:ascii="宋体" w:hAnsi="宋体" w:cs="宋体"/>
                <w:color w:val="000000"/>
                <w:kern w:val="0"/>
                <w:sz w:val="18"/>
                <w:szCs w:val="18"/>
                <w:lang w:eastAsia="zh-CN"/>
              </w:rPr>
              <w:t>；</w:t>
            </w:r>
          </w:p>
          <w:p w14:paraId="1729CD8D">
            <w:pPr>
              <w:widowControl/>
              <w:jc w:val="left"/>
              <w:textAlignment w:val="top"/>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、支持鬼影消除、首行暗亮消除、低灰偏色补偿、低灰均匀性、低灰横条纹消除、慢速开启、十字架消除、去坏点、毛毛虫消除、余辉消除、亮度缓慢变亮功能</w:t>
            </w:r>
            <w:r>
              <w:rPr>
                <w:rFonts w:hint="eastAsia" w:ascii="宋体" w:hAnsi="宋体" w:cs="宋体"/>
                <w:color w:val="000000"/>
                <w:kern w:val="0"/>
                <w:sz w:val="18"/>
                <w:szCs w:val="18"/>
                <w:lang w:eastAsia="zh-CN"/>
              </w:rPr>
              <w:t>；</w:t>
            </w:r>
          </w:p>
          <w:p w14:paraId="580885DC">
            <w:pPr>
              <w:widowControl/>
              <w:jc w:val="left"/>
              <w:textAlignment w:val="top"/>
              <w:rPr>
                <w:rFonts w:hint="eastAsia" w:ascii="宋体" w:hAnsi="宋体" w:cs="宋体"/>
                <w:color w:val="000000"/>
                <w:kern w:val="0"/>
                <w:sz w:val="18"/>
                <w:szCs w:val="18"/>
                <w:lang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以上1-</w:t>
            </w: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技术参数</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0621EA28">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17</w:t>
            </w:r>
            <w:r>
              <w:rPr>
                <w:rFonts w:hint="eastAsia" w:ascii="宋体" w:hAnsi="宋体" w:cs="宋体"/>
                <w:color w:val="000000"/>
                <w:kern w:val="0"/>
                <w:sz w:val="18"/>
                <w:szCs w:val="18"/>
              </w:rPr>
              <w:t>、为保证所提供产品来源正规，需承诺中标后在签订合同时提供加盖制造商公章的授权、质保承诺书等（承诺格式自拟）</w:t>
            </w:r>
          </w:p>
          <w:p w14:paraId="2928B43C">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18</w:t>
            </w:r>
            <w:r>
              <w:rPr>
                <w:rFonts w:hint="eastAsia" w:ascii="宋体" w:hAnsi="宋体" w:cs="宋体"/>
                <w:color w:val="000000"/>
                <w:kern w:val="0"/>
                <w:sz w:val="18"/>
                <w:szCs w:val="18"/>
              </w:rPr>
              <w:t>、为了防止LED光源对人眼的伤害，LED电子显示屏产品通过TUV莱茵低蓝光认证，无视网膜蓝光危害。提供TUV低蓝光认证，提供证书复印件或扫描件。</w:t>
            </w:r>
          </w:p>
          <w:p w14:paraId="0E0F4DA2">
            <w:pPr>
              <w:widowControl/>
              <w:jc w:val="left"/>
              <w:textAlignment w:val="top"/>
              <w:rPr>
                <w:rFonts w:hint="eastAsia" w:ascii="宋体" w:hAnsi="宋体" w:cs="宋体"/>
                <w:b/>
                <w:bCs/>
                <w:color w:val="000000"/>
                <w:kern w:val="0"/>
                <w:sz w:val="18"/>
                <w:szCs w:val="18"/>
              </w:rPr>
            </w:pPr>
            <w:r>
              <w:rPr>
                <w:rFonts w:hint="eastAsia" w:ascii="宋体" w:hAnsi="宋体" w:cs="宋体"/>
                <w:b/>
                <w:bCs/>
                <w:color w:val="000000"/>
                <w:kern w:val="0"/>
                <w:sz w:val="18"/>
                <w:szCs w:val="18"/>
              </w:rPr>
              <w:t>内</w:t>
            </w:r>
            <w:r>
              <w:rPr>
                <w:rFonts w:hint="eastAsia" w:ascii="宋体" w:hAnsi="宋体" w:cs="宋体"/>
                <w:b/>
                <w:bCs/>
                <w:color w:val="000000"/>
                <w:kern w:val="0"/>
                <w:sz w:val="18"/>
                <w:szCs w:val="18"/>
                <w:lang w:eastAsia="zh-CN"/>
              </w:rPr>
              <w:t>含</w:t>
            </w:r>
            <w:r>
              <w:rPr>
                <w:rFonts w:hint="eastAsia" w:ascii="宋体" w:hAnsi="宋体" w:cs="宋体"/>
                <w:b/>
                <w:bCs/>
                <w:color w:val="000000"/>
                <w:kern w:val="0"/>
                <w:sz w:val="18"/>
                <w:szCs w:val="18"/>
              </w:rPr>
              <w:t>终端显示控制系统：</w:t>
            </w:r>
          </w:p>
          <w:p w14:paraId="4F08234F">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w:t>
            </w:r>
            <w:r>
              <w:rPr>
                <w:rFonts w:hint="eastAsia" w:ascii="宋体" w:hAnsi="宋体" w:cs="宋体"/>
                <w:color w:val="000000"/>
                <w:kern w:val="0"/>
                <w:sz w:val="18"/>
                <w:szCs w:val="18"/>
                <w:lang w:val="en-US" w:eastAsia="zh-CN"/>
              </w:rPr>
              <w:t>包含该屏体所需的所有的</w:t>
            </w:r>
            <w:r>
              <w:rPr>
                <w:rFonts w:hint="eastAsia" w:ascii="宋体" w:hAnsi="宋体" w:cs="宋体"/>
                <w:color w:val="000000"/>
                <w:kern w:val="0"/>
                <w:sz w:val="18"/>
                <w:szCs w:val="18"/>
              </w:rPr>
              <w:t>终端显示开关电源连接器</w:t>
            </w:r>
            <w:r>
              <w:rPr>
                <w:rFonts w:hint="eastAsia" w:ascii="宋体" w:hAnsi="宋体" w:cs="宋体"/>
                <w:color w:val="000000"/>
                <w:kern w:val="0"/>
                <w:sz w:val="18"/>
                <w:szCs w:val="18"/>
                <w:lang w:eastAsia="zh-CN"/>
              </w:rPr>
              <w:t>、接收卡、视频处理器</w:t>
            </w:r>
            <w:r>
              <w:rPr>
                <w:rFonts w:hint="eastAsia" w:ascii="宋体" w:hAnsi="宋体" w:cs="宋体"/>
                <w:color w:val="000000"/>
                <w:kern w:val="0"/>
                <w:sz w:val="18"/>
                <w:szCs w:val="18"/>
                <w:lang w:val="en-US" w:eastAsia="zh-CN"/>
              </w:rPr>
              <w:t>等；</w:t>
            </w:r>
          </w:p>
          <w:p w14:paraId="7EEEF323">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2、</w:t>
            </w:r>
            <w:r>
              <w:rPr>
                <w:rFonts w:hint="eastAsia" w:ascii="宋体" w:hAnsi="宋体" w:cs="宋体"/>
                <w:color w:val="000000"/>
                <w:kern w:val="0"/>
                <w:sz w:val="18"/>
                <w:szCs w:val="18"/>
                <w:lang w:val="en-US" w:eastAsia="zh-CN"/>
              </w:rPr>
              <w:t>整机最大带载面积为230万像素，最宽带载4096像素，最高带载2560像素，支持同步输入画面缩放显示</w:t>
            </w:r>
          </w:p>
          <w:p w14:paraId="429DB5E1">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3、</w:t>
            </w:r>
            <w:r>
              <w:rPr>
                <w:rFonts w:hint="eastAsia" w:ascii="宋体" w:hAnsi="宋体" w:cs="宋体"/>
                <w:color w:val="000000"/>
                <w:kern w:val="0"/>
                <w:sz w:val="18"/>
                <w:szCs w:val="18"/>
                <w:lang w:val="en-US" w:eastAsia="zh-CN"/>
              </w:rPr>
              <w:t>异步最大可输出1920×1200@60Hz画面，最宽4096像素，最高2560像素。</w:t>
            </w:r>
          </w:p>
          <w:p w14:paraId="129177E4">
            <w:pPr>
              <w:widowControl/>
              <w:jc w:val="left"/>
              <w:textAlignment w:val="top"/>
              <w:rPr>
                <w:rFonts w:hint="eastAsia"/>
                <w:sz w:val="18"/>
                <w:szCs w:val="18"/>
              </w:rPr>
            </w:pPr>
            <w:r>
              <w:rPr>
                <w:rFonts w:hint="eastAsia" w:ascii="宋体" w:hAnsi="宋体" w:cs="宋体"/>
                <w:color w:val="000000"/>
                <w:kern w:val="0"/>
                <w:sz w:val="18"/>
                <w:szCs w:val="18"/>
                <w:lang w:val="en-US" w:eastAsia="zh-CN"/>
              </w:rPr>
              <w:t>自带32G内存，支持USB播放</w:t>
            </w:r>
            <w:r>
              <w:rPr>
                <w:rFonts w:hint="eastAsia"/>
                <w:sz w:val="18"/>
                <w:szCs w:val="18"/>
                <w:lang w:eastAsia="zh-CN"/>
              </w:rPr>
              <w:t>，</w:t>
            </w:r>
            <w:r>
              <w:rPr>
                <w:rFonts w:hint="eastAsia" w:ascii="宋体" w:hAnsi="宋体" w:cs="宋体"/>
                <w:color w:val="000000"/>
                <w:kern w:val="0"/>
                <w:sz w:val="18"/>
                <w:szCs w:val="18"/>
              </w:rPr>
              <w:t>支持U盘播放，支持</w:t>
            </w:r>
            <w:r>
              <w:rPr>
                <w:rFonts w:hint="eastAsia" w:ascii="宋体" w:hAnsi="宋体" w:cs="宋体"/>
                <w:color w:val="000000"/>
                <w:kern w:val="0"/>
                <w:sz w:val="18"/>
                <w:szCs w:val="18"/>
                <w:lang w:val="en-US" w:eastAsia="zh-CN"/>
              </w:rPr>
              <w:t>局域网网络</w:t>
            </w:r>
            <w:r>
              <w:rPr>
                <w:rFonts w:hint="eastAsia" w:ascii="宋体" w:hAnsi="宋体" w:cs="宋体"/>
                <w:color w:val="000000"/>
                <w:kern w:val="0"/>
                <w:sz w:val="18"/>
                <w:szCs w:val="18"/>
              </w:rPr>
              <w:t>播放</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支持无线投屏；</w:t>
            </w:r>
            <w:r>
              <w:rPr>
                <w:rFonts w:hint="eastAsia"/>
                <w:sz w:val="18"/>
                <w:szCs w:val="18"/>
              </w:rPr>
              <w:t xml:space="preserve">                                 </w:t>
            </w:r>
          </w:p>
          <w:p w14:paraId="3AE49BCD">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4、</w:t>
            </w:r>
            <w:r>
              <w:rPr>
                <w:rFonts w:hint="eastAsia" w:ascii="宋体" w:hAnsi="宋体" w:cs="宋体"/>
                <w:color w:val="000000"/>
                <w:kern w:val="0"/>
                <w:sz w:val="18"/>
                <w:szCs w:val="18"/>
                <w:lang w:val="en-US" w:eastAsia="zh-CN"/>
              </w:rPr>
              <w:t>可通过WiFi/LAN/4G模块接入网络，进行云集群管理</w:t>
            </w:r>
          </w:p>
          <w:p w14:paraId="56329E89">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5、</w:t>
            </w:r>
            <w:r>
              <w:rPr>
                <w:rFonts w:hint="eastAsia" w:ascii="宋体" w:hAnsi="宋体" w:cs="宋体"/>
                <w:color w:val="000000"/>
                <w:kern w:val="0"/>
                <w:sz w:val="18"/>
                <w:szCs w:val="18"/>
                <w:lang w:val="en-US" w:eastAsia="zh-CN"/>
              </w:rPr>
              <w:t>支持同步输入显示或者异步播放显示，支持设置同异步优先级</w:t>
            </w:r>
          </w:p>
          <w:p w14:paraId="43165832">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6、</w:t>
            </w:r>
            <w:r>
              <w:rPr>
                <w:rFonts w:hint="eastAsia" w:ascii="宋体" w:hAnsi="宋体" w:cs="宋体"/>
                <w:color w:val="000000"/>
                <w:kern w:val="0"/>
                <w:sz w:val="18"/>
                <w:szCs w:val="18"/>
                <w:lang w:val="en-US" w:eastAsia="zh-CN"/>
              </w:rPr>
              <w:t>全面兼容常规同步控制系统节目管理及显示屏配置方式云服务安全可靠</w:t>
            </w:r>
          </w:p>
          <w:p w14:paraId="47713DF3">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7、</w:t>
            </w:r>
            <w:r>
              <w:rPr>
                <w:rFonts w:hint="eastAsia" w:ascii="宋体" w:hAnsi="宋体" w:cs="宋体"/>
                <w:color w:val="000000"/>
                <w:kern w:val="0"/>
                <w:sz w:val="18"/>
                <w:szCs w:val="18"/>
                <w:lang w:val="en-US" w:eastAsia="zh-CN"/>
              </w:rPr>
              <w:t>系统权限认证，支持数据通道加密</w:t>
            </w:r>
          </w:p>
          <w:p w14:paraId="6F2DEBC3">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8、</w:t>
            </w:r>
            <w:r>
              <w:rPr>
                <w:rFonts w:hint="eastAsia" w:ascii="宋体" w:hAnsi="宋体" w:cs="宋体"/>
                <w:color w:val="000000"/>
                <w:kern w:val="0"/>
                <w:sz w:val="18"/>
                <w:szCs w:val="18"/>
                <w:lang w:val="en-US" w:eastAsia="zh-CN"/>
              </w:rPr>
              <w:t>支持多屏同步播放（GPS同步、NTP同步）</w:t>
            </w:r>
          </w:p>
          <w:p w14:paraId="3361E28C">
            <w:pPr>
              <w:widowControl/>
              <w:numPr>
                <w:ilvl w:val="0"/>
                <w:numId w:val="0"/>
              </w:numPr>
              <w:jc w:val="left"/>
              <w:textAlignment w:val="top"/>
              <w:rPr>
                <w:rFonts w:hint="eastAsia" w:ascii="宋体" w:hAnsi="宋体" w:cs="宋体"/>
                <w:color w:val="000000"/>
                <w:kern w:val="0"/>
                <w:sz w:val="18"/>
                <w:szCs w:val="18"/>
              </w:rPr>
            </w:pPr>
            <w:r>
              <w:rPr>
                <w:rFonts w:hint="eastAsia" w:ascii="宋体" w:hAnsi="宋体" w:cs="宋体" w:eastAsiaTheme="minorEastAsia"/>
                <w:color w:val="000000"/>
                <w:kern w:val="0"/>
                <w:sz w:val="18"/>
                <w:szCs w:val="18"/>
                <w:lang w:val="en-US" w:eastAsia="zh-CN" w:bidi="ar-SA"/>
              </w:rPr>
              <w:t>9、</w:t>
            </w:r>
            <w:r>
              <w:rPr>
                <w:rFonts w:hint="eastAsia" w:ascii="宋体" w:hAnsi="宋体" w:cs="宋体"/>
                <w:color w:val="000000"/>
                <w:kern w:val="0"/>
                <w:sz w:val="18"/>
                <w:szCs w:val="18"/>
              </w:rPr>
              <w:t>视频输入，8bit 视频输入。</w:t>
            </w:r>
          </w:p>
          <w:p w14:paraId="78B762EF">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10、</w:t>
            </w:r>
            <w:r>
              <w:rPr>
                <w:rFonts w:hint="eastAsia" w:ascii="宋体" w:hAnsi="宋体" w:cs="宋体"/>
                <w:color w:val="000000"/>
                <w:kern w:val="0"/>
                <w:sz w:val="18"/>
                <w:szCs w:val="18"/>
              </w:rPr>
              <w:t>色温调节，即饱和度调节，增强画面表现力。</w:t>
            </w:r>
          </w:p>
          <w:p w14:paraId="582CCA77">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低亮高灰，通过对伽马表算法的优化，使得显示屏在降低亮度时能保持灰阶的完整无损失、完美显示，呈现低亮度高灰阶的显示效果。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47B243B3">
            <w:pPr>
              <w:widowControl/>
              <w:jc w:val="left"/>
              <w:textAlignment w:val="top"/>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color w:val="000000"/>
                <w:kern w:val="0"/>
                <w:sz w:val="18"/>
                <w:szCs w:val="18"/>
              </w:rPr>
              <w:t>亮色校正，8bit精度的色度，亮度一体化逐点校正，能有效消除灯点色差，保证整屏的颜色亮度的均匀性和一致性，提升整体显示效果。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tc>
        <w:tc>
          <w:tcPr>
            <w:tcW w:w="690" w:type="dxa"/>
            <w:tcBorders>
              <w:top w:val="single" w:color="000000" w:sz="4" w:space="0"/>
              <w:left w:val="single" w:color="000000" w:sz="4" w:space="0"/>
              <w:bottom w:val="single" w:color="000000" w:sz="4" w:space="0"/>
              <w:right w:val="single" w:color="000000" w:sz="4" w:space="0"/>
            </w:tcBorders>
            <w:vAlign w:val="center"/>
          </w:tcPr>
          <w:p w14:paraId="036E4D9C">
            <w:pPr>
              <w:widowControl/>
              <w:jc w:val="center"/>
              <w:textAlignment w:val="center"/>
              <w:rPr>
                <w:rFonts w:hint="eastAsia" w:ascii="宋体" w:hAnsi="宋体" w:cs="宋体"/>
                <w:color w:val="000000"/>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F3A121A">
            <w:pPr>
              <w:widowControl/>
              <w:jc w:val="center"/>
              <w:textAlignment w:val="center"/>
              <w:rPr>
                <w:rFonts w:hint="eastAsia" w:ascii="宋体" w:hAnsi="宋体" w:cs="宋体"/>
                <w:color w:val="000000"/>
                <w:kern w:val="0"/>
                <w:sz w:val="18"/>
                <w:szCs w:val="18"/>
              </w:rPr>
            </w:pPr>
          </w:p>
        </w:tc>
      </w:tr>
      <w:tr w14:paraId="0D7A4C80">
        <w:tblPrEx>
          <w:tblCellMar>
            <w:top w:w="0" w:type="dxa"/>
            <w:left w:w="108" w:type="dxa"/>
            <w:bottom w:w="0" w:type="dxa"/>
            <w:right w:w="108" w:type="dxa"/>
          </w:tblCellMar>
        </w:tblPrEx>
        <w:trPr>
          <w:trHeight w:val="465"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4E0BA213">
            <w:pPr>
              <w:widowControl/>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020" w:type="dxa"/>
            <w:tcBorders>
              <w:top w:val="single" w:color="000000" w:sz="4" w:space="0"/>
              <w:left w:val="single" w:color="000000" w:sz="4" w:space="0"/>
              <w:bottom w:val="single" w:color="000000" w:sz="4" w:space="0"/>
              <w:right w:val="single" w:color="000000" w:sz="4" w:space="0"/>
            </w:tcBorders>
            <w:vAlign w:val="center"/>
          </w:tcPr>
          <w:p w14:paraId="50BBDC7D">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103培训室</w:t>
            </w:r>
            <w:r>
              <w:rPr>
                <w:rFonts w:ascii="宋体" w:hAnsi="宋体" w:cs="宋体"/>
                <w:color w:val="000000"/>
                <w:kern w:val="0"/>
                <w:sz w:val="18"/>
                <w:szCs w:val="18"/>
              </w:rPr>
              <w:t>LED</w:t>
            </w:r>
            <w:r>
              <w:rPr>
                <w:rFonts w:hint="eastAsia" w:ascii="宋体" w:hAnsi="宋体" w:cs="宋体"/>
                <w:color w:val="000000"/>
                <w:kern w:val="0"/>
                <w:sz w:val="18"/>
                <w:szCs w:val="18"/>
              </w:rPr>
              <w:t>显示屏</w:t>
            </w:r>
          </w:p>
        </w:tc>
        <w:tc>
          <w:tcPr>
            <w:tcW w:w="6706" w:type="dxa"/>
            <w:tcBorders>
              <w:top w:val="single" w:color="000000" w:sz="4" w:space="0"/>
              <w:left w:val="single" w:color="000000" w:sz="4" w:space="0"/>
              <w:bottom w:val="single" w:color="000000" w:sz="4" w:space="0"/>
              <w:right w:val="single" w:color="000000" w:sz="4" w:space="0"/>
            </w:tcBorders>
          </w:tcPr>
          <w:p w14:paraId="2E27E79B">
            <w:pPr>
              <w:widowControl/>
              <w:jc w:val="left"/>
              <w:textAlignment w:val="top"/>
              <w:rPr>
                <w:rFonts w:hint="default" w:ascii="宋体" w:hAnsi="宋体" w:eastAsia="宋体" w:cs="宋体"/>
                <w:color w:val="000000"/>
                <w:kern w:val="0"/>
                <w:sz w:val="18"/>
                <w:szCs w:val="18"/>
                <w:lang w:val="en-US" w:eastAsia="zh-CN"/>
              </w:rPr>
            </w:pPr>
            <w:r>
              <w:rPr>
                <w:rFonts w:hint="eastAsia" w:ascii="宋体" w:hAnsi="宋体" w:cs="宋体"/>
                <w:b/>
                <w:bCs/>
                <w:color w:val="000000"/>
                <w:kern w:val="0"/>
                <w:sz w:val="18"/>
                <w:szCs w:val="18"/>
              </w:rPr>
              <w:t>显示屏的技术参数：</w:t>
            </w:r>
            <w:r>
              <w:rPr>
                <w:rFonts w:ascii="宋体" w:cs="宋体"/>
                <w:color w:val="000000"/>
                <w:kern w:val="0"/>
                <w:sz w:val="18"/>
                <w:szCs w:val="18"/>
              </w:rPr>
              <w:br w:type="textWrapping"/>
            </w:r>
            <w:r>
              <w:rPr>
                <w:rFonts w:hint="eastAsia" w:ascii="宋体" w:hAnsi="宋体" w:cs="宋体"/>
                <w:color w:val="000000"/>
                <w:kern w:val="0"/>
                <w:sz w:val="18"/>
                <w:szCs w:val="18"/>
              </w:rPr>
              <w:t>1、像素点间距：≤2</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mm</w:t>
            </w:r>
            <w:r>
              <w:rPr>
                <w:rFonts w:hint="eastAsia" w:ascii="宋体" w:hAnsi="宋体" w:cs="宋体"/>
                <w:color w:val="000000"/>
                <w:kern w:val="0"/>
                <w:sz w:val="18"/>
                <w:szCs w:val="18"/>
                <w:lang w:val="en-US" w:eastAsia="zh-CN"/>
              </w:rPr>
              <w:t xml:space="preserve"> 显示面积：5120mm*2560mm 含框面积：5220mm*2660mm</w:t>
            </w:r>
          </w:p>
          <w:p w14:paraId="3D3F17C0">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2、单元板分辨率：≥8192Dots</w:t>
            </w:r>
          </w:p>
          <w:p w14:paraId="01700692">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3、刷新率：≥3840Hz，支持通过配套控制软件调节刷新率设置选项</w:t>
            </w:r>
          </w:p>
          <w:p w14:paraId="2B7EF41A">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、封装方式：SMD表贴三合一，铜线封装，五面黑灯，表面不反光</w:t>
            </w:r>
          </w:p>
          <w:p w14:paraId="26417788">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、整屏平整度≤0.04mm</w:t>
            </w:r>
          </w:p>
          <w:p w14:paraId="53973BA3">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、白平衡亮度：0-700cd/㎡可调；亮度调节：0-100%亮度可调，256级手动/自动调节，屏幕亮度具有随环境照度的变化任意调整功能；亮度均匀性：≥99%</w:t>
            </w:r>
          </w:p>
          <w:p w14:paraId="468E54FC">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、色温800K-18000K可调；白平衡状态下色温在6500K±5%；色温为6500K时，100%75%50%25%档电平白场调节色温误差≤100K"</w:t>
            </w:r>
          </w:p>
          <w:p w14:paraId="19BBA67E">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、水平视角≥170°；垂直视角≥170°</w:t>
            </w:r>
          </w:p>
          <w:p w14:paraId="35C3B4EC">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w:t>
            </w:r>
            <w:r>
              <w:rPr>
                <w:rFonts w:hint="eastAsia" w:ascii="宋体" w:hAnsi="宋体" w:cs="宋体"/>
                <w:color w:val="000000"/>
                <w:kern w:val="0"/>
                <w:sz w:val="18"/>
                <w:szCs w:val="18"/>
              </w:rPr>
              <w:t>、对比度≥8500：1</w:t>
            </w:r>
          </w:p>
          <w:p w14:paraId="394EED7F">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p>
          <w:p w14:paraId="6B35DD2D">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、峰值功耗≤300W/m²；平均功耗≤120W/m²</w:t>
            </w:r>
          </w:p>
          <w:p w14:paraId="76FCFD87">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、防护性能：具有防静电、防电磁干扰、防腐蚀、防霉菌、防虫、防潮、抗震动、抗雷击等功能；具有电源过压、过流、断电保护、分布上电措施、防护等级达到IP60</w:t>
            </w:r>
          </w:p>
          <w:p w14:paraId="79DC6255">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13</w:t>
            </w:r>
            <w:r>
              <w:rPr>
                <w:rFonts w:hint="eastAsia" w:ascii="宋体" w:hAnsi="宋体" w:cs="宋体"/>
                <w:color w:val="000000"/>
                <w:kern w:val="0"/>
                <w:sz w:val="18"/>
                <w:szCs w:val="18"/>
              </w:rPr>
              <w:t>、具有列下消隐功能、倍频刷新率提升2/4/8倍、低灰偏色改善</w:t>
            </w:r>
          </w:p>
          <w:p w14:paraId="40DFAC62">
            <w:pPr>
              <w:widowControl/>
              <w:jc w:val="left"/>
              <w:textAlignment w:val="top"/>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14</w:t>
            </w:r>
            <w:r>
              <w:rPr>
                <w:rFonts w:hint="eastAsia" w:ascii="宋体" w:hAnsi="宋体" w:cs="宋体"/>
                <w:color w:val="000000"/>
                <w:kern w:val="0"/>
                <w:sz w:val="18"/>
                <w:szCs w:val="18"/>
              </w:rPr>
              <w:t>、产品采用高端芯片，可智能调节正常工作与睡眠状态下的节能效果（动态节能，智能息屏），开启智能节电功能比没有开启节能50%以上</w:t>
            </w:r>
          </w:p>
          <w:p w14:paraId="26B903FE">
            <w:pPr>
              <w:widowControl/>
              <w:jc w:val="left"/>
              <w:textAlignment w:val="top"/>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val="en-US" w:eastAsia="zh-CN"/>
              </w:rPr>
              <w:t>15</w:t>
            </w:r>
            <w:r>
              <w:rPr>
                <w:rFonts w:hint="eastAsia" w:ascii="宋体" w:hAnsi="宋体" w:cs="宋体"/>
                <w:color w:val="000000"/>
                <w:kern w:val="0"/>
                <w:sz w:val="18"/>
                <w:szCs w:val="18"/>
              </w:rPr>
              <w:t>、具备防蓝光护眼功能，蓝光辐射能量≤20%。蓝光辐射能量值对人眼视网膜无伤害，LED显示屏蓝光辐亮度≤0.5W.m-2.sr-1,符合肉眼观看标准</w:t>
            </w:r>
            <w:r>
              <w:rPr>
                <w:rFonts w:hint="eastAsia" w:ascii="宋体" w:hAnsi="宋体" w:cs="宋体"/>
                <w:color w:val="000000"/>
                <w:kern w:val="0"/>
                <w:sz w:val="18"/>
                <w:szCs w:val="18"/>
                <w:lang w:eastAsia="zh-CN"/>
              </w:rPr>
              <w:t>；</w:t>
            </w:r>
          </w:p>
          <w:p w14:paraId="7A186F88">
            <w:pPr>
              <w:widowControl/>
              <w:jc w:val="left"/>
              <w:textAlignment w:val="top"/>
              <w:rPr>
                <w:rFonts w:hint="eastAsia" w:ascii="宋体" w:hAnsi="宋体" w:cs="宋体"/>
                <w:color w:val="000000"/>
                <w:kern w:val="0"/>
                <w:sz w:val="18"/>
                <w:szCs w:val="18"/>
                <w:lang w:eastAsia="zh-CN"/>
              </w:rPr>
            </w:pP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、支持鬼影消除、首行暗亮消除、低灰偏色补偿、低灰均匀性、低灰横条纹消除、慢速开启、十字架消除、去坏点、毛毛虫消除、余辉消除、亮度缓慢变亮功能</w:t>
            </w:r>
            <w:r>
              <w:rPr>
                <w:rFonts w:hint="eastAsia" w:ascii="宋体" w:hAnsi="宋体" w:cs="宋体"/>
                <w:color w:val="000000"/>
                <w:kern w:val="0"/>
                <w:sz w:val="18"/>
                <w:szCs w:val="18"/>
                <w:lang w:eastAsia="zh-CN"/>
              </w:rPr>
              <w:t>；</w:t>
            </w:r>
          </w:p>
          <w:p w14:paraId="6D7F59EC">
            <w:pPr>
              <w:widowControl/>
              <w:jc w:val="left"/>
              <w:textAlignment w:val="top"/>
              <w:rPr>
                <w:rFonts w:hint="eastAsia" w:ascii="宋体" w:hAnsi="宋体" w:cs="宋体"/>
                <w:color w:val="000000"/>
                <w:kern w:val="0"/>
                <w:sz w:val="18"/>
                <w:szCs w:val="18"/>
                <w:lang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以上1-</w:t>
            </w:r>
            <w:r>
              <w:rPr>
                <w:rFonts w:hint="eastAsia" w:ascii="宋体" w:hAnsi="宋体" w:cs="宋体"/>
                <w:color w:val="000000"/>
                <w:kern w:val="0"/>
                <w:sz w:val="18"/>
                <w:szCs w:val="18"/>
                <w:lang w:val="en-US" w:eastAsia="zh-CN"/>
              </w:rPr>
              <w:t>16</w:t>
            </w:r>
            <w:r>
              <w:rPr>
                <w:rFonts w:hint="eastAsia" w:ascii="宋体" w:hAnsi="宋体" w:cs="宋体"/>
                <w:color w:val="000000"/>
                <w:kern w:val="0"/>
                <w:sz w:val="18"/>
                <w:szCs w:val="18"/>
              </w:rPr>
              <w:t>技术参数</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78406CF6">
            <w:pPr>
              <w:widowControl/>
              <w:jc w:val="left"/>
              <w:textAlignment w:val="top"/>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lang w:val="en-US" w:eastAsia="zh-CN"/>
              </w:rPr>
              <w:t>17</w:t>
            </w:r>
            <w:r>
              <w:rPr>
                <w:rFonts w:hint="eastAsia" w:ascii="宋体" w:hAnsi="宋体" w:cs="宋体"/>
                <w:color w:val="000000"/>
                <w:kern w:val="0"/>
                <w:sz w:val="18"/>
                <w:szCs w:val="18"/>
              </w:rPr>
              <w:t>、为保证所提供产品来源正规，需承诺中标后在签订合同时提供加盖制造商公章的授权、质保承诺书等（承诺格式自拟）</w:t>
            </w:r>
          </w:p>
          <w:p w14:paraId="55D9F8AE">
            <w:pPr>
              <w:widowControl/>
              <w:jc w:val="left"/>
              <w:textAlignment w:val="top"/>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lang w:val="en-US" w:eastAsia="zh-CN"/>
              </w:rPr>
              <w:t>18</w:t>
            </w:r>
            <w:r>
              <w:rPr>
                <w:rFonts w:hint="eastAsia" w:ascii="宋体" w:hAnsi="宋体" w:cs="宋体"/>
                <w:color w:val="000000"/>
                <w:kern w:val="0"/>
                <w:sz w:val="18"/>
                <w:szCs w:val="18"/>
              </w:rPr>
              <w:t>、为了防止LED光源对人眼的伤害，LED电子显示屏产品通过TUV莱茵低蓝光认证，无视网膜蓝光危害。提供TUV低蓝光认证，提供证书复印件或扫描件。</w:t>
            </w:r>
          </w:p>
          <w:p w14:paraId="76B817A2">
            <w:pPr>
              <w:widowControl/>
              <w:jc w:val="left"/>
              <w:textAlignment w:val="top"/>
              <w:rPr>
                <w:rFonts w:hint="eastAsia" w:ascii="宋体" w:hAnsi="宋体" w:cs="宋体"/>
                <w:b/>
                <w:bCs/>
                <w:color w:val="000000"/>
                <w:kern w:val="0"/>
                <w:sz w:val="18"/>
                <w:szCs w:val="18"/>
              </w:rPr>
            </w:pPr>
            <w:r>
              <w:rPr>
                <w:rFonts w:hint="eastAsia" w:ascii="宋体" w:hAnsi="宋体" w:cs="宋体"/>
                <w:b/>
                <w:bCs/>
                <w:color w:val="000000"/>
                <w:kern w:val="0"/>
                <w:sz w:val="18"/>
                <w:szCs w:val="18"/>
              </w:rPr>
              <w:t>内</w:t>
            </w:r>
            <w:r>
              <w:rPr>
                <w:rFonts w:hint="eastAsia" w:ascii="宋体" w:hAnsi="宋体" w:cs="宋体"/>
                <w:b/>
                <w:bCs/>
                <w:color w:val="000000"/>
                <w:kern w:val="0"/>
                <w:sz w:val="18"/>
                <w:szCs w:val="18"/>
                <w:lang w:eastAsia="zh-CN"/>
              </w:rPr>
              <w:t>含</w:t>
            </w:r>
            <w:r>
              <w:rPr>
                <w:rFonts w:hint="eastAsia" w:ascii="宋体" w:hAnsi="宋体" w:cs="宋体"/>
                <w:b/>
                <w:bCs/>
                <w:color w:val="000000"/>
                <w:kern w:val="0"/>
                <w:sz w:val="18"/>
                <w:szCs w:val="18"/>
              </w:rPr>
              <w:t>终端显示控制系统：</w:t>
            </w:r>
          </w:p>
          <w:p w14:paraId="46783A21">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w:t>
            </w:r>
            <w:r>
              <w:rPr>
                <w:rFonts w:hint="eastAsia" w:ascii="宋体" w:hAnsi="宋体" w:cs="宋体"/>
                <w:color w:val="000000"/>
                <w:kern w:val="0"/>
                <w:sz w:val="18"/>
                <w:szCs w:val="18"/>
                <w:lang w:val="en-US" w:eastAsia="zh-CN"/>
              </w:rPr>
              <w:t>包含该屏体所需的所有的</w:t>
            </w:r>
            <w:r>
              <w:rPr>
                <w:rFonts w:hint="eastAsia" w:ascii="宋体" w:hAnsi="宋体" w:cs="宋体"/>
                <w:color w:val="000000"/>
                <w:kern w:val="0"/>
                <w:sz w:val="18"/>
                <w:szCs w:val="18"/>
              </w:rPr>
              <w:t>终端显示开关电源连接器</w:t>
            </w:r>
            <w:r>
              <w:rPr>
                <w:rFonts w:hint="eastAsia" w:ascii="宋体" w:hAnsi="宋体" w:cs="宋体"/>
                <w:color w:val="000000"/>
                <w:kern w:val="0"/>
                <w:sz w:val="18"/>
                <w:szCs w:val="18"/>
                <w:lang w:eastAsia="zh-CN"/>
              </w:rPr>
              <w:t>、接收卡、视频处理器</w:t>
            </w:r>
            <w:r>
              <w:rPr>
                <w:rFonts w:hint="eastAsia" w:ascii="宋体" w:hAnsi="宋体" w:cs="宋体"/>
                <w:color w:val="000000"/>
                <w:kern w:val="0"/>
                <w:sz w:val="18"/>
                <w:szCs w:val="18"/>
                <w:lang w:val="en-US" w:eastAsia="zh-CN"/>
              </w:rPr>
              <w:t>等；</w:t>
            </w:r>
          </w:p>
          <w:p w14:paraId="3EA3FEDD">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2、</w:t>
            </w:r>
            <w:r>
              <w:rPr>
                <w:rFonts w:hint="eastAsia" w:ascii="宋体" w:hAnsi="宋体" w:cs="宋体"/>
                <w:color w:val="000000"/>
                <w:kern w:val="0"/>
                <w:sz w:val="18"/>
                <w:szCs w:val="18"/>
                <w:lang w:val="en-US" w:eastAsia="zh-CN"/>
              </w:rPr>
              <w:t>整机最大带载面积为230万像素，最宽带载4096像素，最高带载2560像素，支持同步输入画面缩放显示</w:t>
            </w:r>
          </w:p>
          <w:p w14:paraId="03FC506F">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3、</w:t>
            </w:r>
            <w:r>
              <w:rPr>
                <w:rFonts w:hint="eastAsia" w:ascii="宋体" w:hAnsi="宋体" w:cs="宋体"/>
                <w:color w:val="000000"/>
                <w:kern w:val="0"/>
                <w:sz w:val="18"/>
                <w:szCs w:val="18"/>
                <w:lang w:val="en-US" w:eastAsia="zh-CN"/>
              </w:rPr>
              <w:t>异步最大可输出1920×1200@60Hz画面，最宽4096像素，最高2560像素。</w:t>
            </w:r>
          </w:p>
          <w:p w14:paraId="2A157AD7">
            <w:pPr>
              <w:widowControl/>
              <w:jc w:val="left"/>
              <w:textAlignment w:val="top"/>
              <w:rPr>
                <w:rFonts w:hint="eastAsia"/>
                <w:sz w:val="18"/>
                <w:szCs w:val="18"/>
              </w:rPr>
            </w:pPr>
            <w:r>
              <w:rPr>
                <w:rFonts w:hint="eastAsia" w:ascii="宋体" w:hAnsi="宋体" w:cs="宋体"/>
                <w:color w:val="000000"/>
                <w:kern w:val="0"/>
                <w:sz w:val="18"/>
                <w:szCs w:val="18"/>
                <w:lang w:val="en-US" w:eastAsia="zh-CN"/>
              </w:rPr>
              <w:t>自带32G内存，用户可用25G存储容量，支持USB播放</w:t>
            </w:r>
            <w:r>
              <w:rPr>
                <w:rFonts w:hint="eastAsia"/>
                <w:sz w:val="18"/>
                <w:szCs w:val="18"/>
                <w:lang w:eastAsia="zh-CN"/>
              </w:rPr>
              <w:t>，</w:t>
            </w:r>
            <w:r>
              <w:rPr>
                <w:rFonts w:hint="eastAsia" w:ascii="宋体" w:hAnsi="宋体" w:cs="宋体"/>
                <w:color w:val="000000"/>
                <w:kern w:val="0"/>
                <w:sz w:val="18"/>
                <w:szCs w:val="18"/>
              </w:rPr>
              <w:t>支持U盘播放，支持</w:t>
            </w:r>
            <w:r>
              <w:rPr>
                <w:rFonts w:hint="eastAsia" w:ascii="宋体" w:hAnsi="宋体" w:cs="宋体"/>
                <w:color w:val="000000"/>
                <w:kern w:val="0"/>
                <w:sz w:val="18"/>
                <w:szCs w:val="18"/>
                <w:lang w:val="en-US" w:eastAsia="zh-CN"/>
              </w:rPr>
              <w:t>局域网网络</w:t>
            </w:r>
            <w:r>
              <w:rPr>
                <w:rFonts w:hint="eastAsia" w:ascii="宋体" w:hAnsi="宋体" w:cs="宋体"/>
                <w:color w:val="000000"/>
                <w:kern w:val="0"/>
                <w:sz w:val="18"/>
                <w:szCs w:val="18"/>
              </w:rPr>
              <w:t>播放</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支持无线投屏；</w:t>
            </w:r>
            <w:r>
              <w:rPr>
                <w:rFonts w:hint="eastAsia"/>
                <w:sz w:val="18"/>
                <w:szCs w:val="18"/>
              </w:rPr>
              <w:t xml:space="preserve">                                 </w:t>
            </w:r>
          </w:p>
          <w:p w14:paraId="16C1341E">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4、</w:t>
            </w:r>
            <w:r>
              <w:rPr>
                <w:rFonts w:hint="eastAsia" w:ascii="宋体" w:hAnsi="宋体" w:cs="宋体"/>
                <w:color w:val="000000"/>
                <w:kern w:val="0"/>
                <w:sz w:val="18"/>
                <w:szCs w:val="18"/>
                <w:lang w:val="en-US" w:eastAsia="zh-CN"/>
              </w:rPr>
              <w:t>可通过WiFi/LAN/4G模块接入网络，进行云集群管理</w:t>
            </w:r>
          </w:p>
          <w:p w14:paraId="1E3865F6">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5、</w:t>
            </w:r>
            <w:r>
              <w:rPr>
                <w:rFonts w:hint="eastAsia" w:ascii="宋体" w:hAnsi="宋体" w:cs="宋体"/>
                <w:color w:val="000000"/>
                <w:kern w:val="0"/>
                <w:sz w:val="18"/>
                <w:szCs w:val="18"/>
                <w:lang w:val="en-US" w:eastAsia="zh-CN"/>
              </w:rPr>
              <w:t>支持同步输入显示或者异步播放显示，支持设置同异步优先级</w:t>
            </w:r>
          </w:p>
          <w:p w14:paraId="39590DFB">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6、</w:t>
            </w:r>
            <w:r>
              <w:rPr>
                <w:rFonts w:hint="eastAsia" w:ascii="宋体" w:hAnsi="宋体" w:cs="宋体"/>
                <w:color w:val="000000"/>
                <w:kern w:val="0"/>
                <w:sz w:val="18"/>
                <w:szCs w:val="18"/>
                <w:lang w:val="en-US" w:eastAsia="zh-CN"/>
              </w:rPr>
              <w:t>全面兼容常规同步控制系统节目管理及显示屏配置方式云服务安全可靠</w:t>
            </w:r>
          </w:p>
          <w:p w14:paraId="732F5B14">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7、</w:t>
            </w:r>
            <w:r>
              <w:rPr>
                <w:rFonts w:hint="eastAsia" w:ascii="宋体" w:hAnsi="宋体" w:cs="宋体"/>
                <w:color w:val="000000"/>
                <w:kern w:val="0"/>
                <w:sz w:val="18"/>
                <w:szCs w:val="18"/>
                <w:lang w:val="en-US" w:eastAsia="zh-CN"/>
              </w:rPr>
              <w:t>系统权限认证，支持数据通道加密</w:t>
            </w:r>
          </w:p>
          <w:p w14:paraId="49A996C2">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8、</w:t>
            </w:r>
            <w:r>
              <w:rPr>
                <w:rFonts w:hint="eastAsia" w:ascii="宋体" w:hAnsi="宋体" w:cs="宋体"/>
                <w:color w:val="000000"/>
                <w:kern w:val="0"/>
                <w:sz w:val="18"/>
                <w:szCs w:val="18"/>
                <w:lang w:val="en-US" w:eastAsia="zh-CN"/>
              </w:rPr>
              <w:t>支持多屏同步播放（GPS同步、NTP同步）</w:t>
            </w:r>
          </w:p>
          <w:p w14:paraId="1633544D">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9、</w:t>
            </w:r>
            <w:r>
              <w:rPr>
                <w:rFonts w:hint="eastAsia" w:ascii="宋体" w:hAnsi="宋体" w:cs="宋体"/>
                <w:color w:val="000000"/>
                <w:kern w:val="0"/>
                <w:sz w:val="18"/>
                <w:szCs w:val="18"/>
              </w:rPr>
              <w:t>视频输入，8bit 视频输入。</w:t>
            </w:r>
          </w:p>
          <w:p w14:paraId="0A432D53">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10、</w:t>
            </w:r>
            <w:r>
              <w:rPr>
                <w:rFonts w:hint="eastAsia" w:ascii="宋体" w:hAnsi="宋体" w:cs="宋体"/>
                <w:color w:val="000000"/>
                <w:kern w:val="0"/>
                <w:sz w:val="18"/>
                <w:szCs w:val="18"/>
              </w:rPr>
              <w:t>色温调节，即饱和度调节，增强画面表现力。</w:t>
            </w:r>
          </w:p>
          <w:p w14:paraId="335410D6">
            <w:pPr>
              <w:widowControl/>
              <w:numPr>
                <w:ilvl w:val="0"/>
                <w:numId w:val="0"/>
              </w:numPr>
              <w:jc w:val="left"/>
              <w:textAlignment w:val="top"/>
              <w:rPr>
                <w:rFonts w:hint="eastAsia" w:ascii="宋体" w:hAnsi="宋体" w:cs="宋体"/>
                <w:color w:val="000000"/>
                <w:kern w:val="0"/>
                <w:sz w:val="18"/>
                <w:szCs w:val="18"/>
                <w:lang w:val="en-US" w:eastAsia="zh-CN"/>
              </w:rPr>
            </w:pPr>
            <w:r>
              <w:rPr>
                <w:rFonts w:hint="eastAsia" w:ascii="宋体" w:hAnsi="宋体" w:cs="宋体" w:eastAsiaTheme="minorEastAsia"/>
                <w:color w:val="000000"/>
                <w:kern w:val="0"/>
                <w:sz w:val="18"/>
                <w:szCs w:val="18"/>
                <w:lang w:val="en-US" w:eastAsia="zh-CN" w:bidi="ar-SA"/>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000000"/>
                <w:kern w:val="0"/>
                <w:sz w:val="18"/>
                <w:szCs w:val="18"/>
              </w:rPr>
              <w:t>低亮高灰，通过对伽马表算法的优化，使得显示屏在降低亮度时能保持灰阶的完整无损失、完美显示，呈现低亮度高灰阶的显示效果。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p w14:paraId="25DA9D79">
            <w:pPr>
              <w:widowControl/>
              <w:jc w:val="left"/>
              <w:textAlignment w:val="top"/>
              <w:rPr>
                <w:rFonts w:hint="eastAsia" w:ascii="宋体" w:hAnsi="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color w:val="000000"/>
                <w:kern w:val="0"/>
                <w:sz w:val="18"/>
                <w:szCs w:val="18"/>
              </w:rPr>
              <w:t>亮色校正，8bit精度的色度，亮度一体化逐点校正，能有效消除灯点色差，保证整屏的颜色亮度的均匀性和一致性，提升整体显示效果。</w:t>
            </w:r>
            <w:r>
              <w:rPr>
                <w:rFonts w:hint="eastAsia" w:ascii="宋体" w:hAnsi="宋体" w:cs="宋体"/>
                <w:color w:val="000000"/>
                <w:kern w:val="0"/>
                <w:sz w:val="18"/>
                <w:szCs w:val="18"/>
                <w:lang w:val="en-US" w:eastAsia="zh-CN"/>
              </w:rPr>
              <w:t>须</w:t>
            </w:r>
            <w:r>
              <w:rPr>
                <w:rFonts w:hint="eastAsia" w:ascii="宋体" w:hAnsi="宋体" w:eastAsia="宋体" w:cs="宋体"/>
                <w:b w:val="0"/>
                <w:bCs w:val="0"/>
                <w:color w:val="000000"/>
                <w:kern w:val="0"/>
                <w:sz w:val="18"/>
                <w:szCs w:val="18"/>
              </w:rPr>
              <w:t>提供相关证明材料，包括但不限于官网截图、功能截图、产品彩页、第三方检测（检验）机构出具的带有CMA标识或CNAS标识的检测（检验）报告扫描件等</w:t>
            </w:r>
            <w:r>
              <w:rPr>
                <w:rFonts w:hint="eastAsia" w:ascii="宋体" w:hAnsi="宋体" w:cs="宋体"/>
                <w:color w:val="000000"/>
                <w:kern w:val="0"/>
                <w:sz w:val="18"/>
                <w:szCs w:val="18"/>
              </w:rPr>
              <w:t>，并加盖供应商公章；</w:t>
            </w:r>
          </w:p>
        </w:tc>
        <w:tc>
          <w:tcPr>
            <w:tcW w:w="690" w:type="dxa"/>
            <w:tcBorders>
              <w:top w:val="single" w:color="000000" w:sz="4" w:space="0"/>
              <w:left w:val="single" w:color="000000" w:sz="4" w:space="0"/>
              <w:bottom w:val="single" w:color="000000" w:sz="4" w:space="0"/>
              <w:right w:val="single" w:color="000000" w:sz="4" w:space="0"/>
            </w:tcBorders>
            <w:vAlign w:val="center"/>
          </w:tcPr>
          <w:p w14:paraId="195E7C20">
            <w:pPr>
              <w:widowControl/>
              <w:jc w:val="center"/>
              <w:textAlignment w:val="center"/>
              <w:rPr>
                <w:rFonts w:hint="eastAsia" w:ascii="宋体" w:hAnsi="宋体" w:cs="宋体"/>
                <w:color w:val="000000"/>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0E6F875">
            <w:pPr>
              <w:widowControl/>
              <w:jc w:val="center"/>
              <w:textAlignment w:val="center"/>
              <w:rPr>
                <w:rFonts w:hint="eastAsia" w:ascii="宋体" w:hAnsi="宋体" w:cs="宋体"/>
                <w:color w:val="000000"/>
                <w:kern w:val="0"/>
                <w:sz w:val="18"/>
                <w:szCs w:val="18"/>
              </w:rPr>
            </w:pPr>
          </w:p>
        </w:tc>
      </w:tr>
      <w:tr w14:paraId="5DF868ED">
        <w:tblPrEx>
          <w:tblCellMar>
            <w:top w:w="0" w:type="dxa"/>
            <w:left w:w="108" w:type="dxa"/>
            <w:bottom w:w="0" w:type="dxa"/>
            <w:right w:w="108" w:type="dxa"/>
          </w:tblCellMar>
        </w:tblPrEx>
        <w:trPr>
          <w:trHeight w:val="465" w:hRule="atLeast"/>
          <w:jc w:val="center"/>
        </w:trPr>
        <w:tc>
          <w:tcPr>
            <w:tcW w:w="9731" w:type="dxa"/>
            <w:gridSpan w:val="5"/>
            <w:tcBorders>
              <w:top w:val="single" w:color="000000" w:sz="4" w:space="0"/>
              <w:left w:val="single" w:color="000000" w:sz="4" w:space="0"/>
              <w:bottom w:val="single" w:color="000000" w:sz="4" w:space="0"/>
              <w:right w:val="single" w:color="000000" w:sz="4" w:space="0"/>
            </w:tcBorders>
            <w:vAlign w:val="center"/>
          </w:tcPr>
          <w:p w14:paraId="2D8FA291">
            <w:pPr>
              <w:jc w:val="left"/>
              <w:rPr>
                <w:rFonts w:hint="eastAsia" w:ascii="宋体" w:hAnsi="宋体" w:cs="宋体"/>
                <w:color w:val="000000"/>
                <w:kern w:val="0"/>
                <w:sz w:val="18"/>
                <w:szCs w:val="18"/>
              </w:rPr>
            </w:pPr>
            <w:r>
              <w:rPr>
                <w:rFonts w:hint="eastAsia"/>
                <w:b/>
                <w:bCs/>
                <w:lang w:val="en-US" w:eastAsia="zh-CN"/>
              </w:rPr>
              <w:t>配套设施（每个多功能厅配套</w:t>
            </w:r>
            <w:r>
              <w:rPr>
                <w:rFonts w:hint="eastAsia"/>
                <w:b/>
                <w:bCs/>
              </w:rPr>
              <w:t>配电箱</w:t>
            </w:r>
            <w:r>
              <w:rPr>
                <w:rFonts w:hint="eastAsia"/>
                <w:b/>
                <w:bCs/>
                <w:lang w:val="en-US" w:eastAsia="zh-CN"/>
              </w:rPr>
              <w:t>1个</w:t>
            </w:r>
            <w:r>
              <w:rPr>
                <w:rFonts w:hint="eastAsia"/>
                <w:b/>
                <w:bCs/>
                <w:lang w:eastAsia="zh-CN"/>
              </w:rPr>
              <w:t>、</w:t>
            </w:r>
            <w:r>
              <w:rPr>
                <w:rFonts w:hint="eastAsia"/>
                <w:b/>
                <w:bCs/>
                <w:lang w:val="en-US" w:eastAsia="zh-CN"/>
              </w:rPr>
              <w:t>机柜1个、音频处理器1个、音箱2个、功放1个、无线手持话筒1套</w:t>
            </w:r>
            <w:r>
              <w:rPr>
                <w:rFonts w:hint="default"/>
                <w:b/>
                <w:bCs/>
                <w:lang w:val="en-US" w:eastAsia="zh-CN"/>
              </w:rPr>
              <w:t>及配套线材</w:t>
            </w:r>
            <w:r>
              <w:rPr>
                <w:rFonts w:hint="eastAsia"/>
                <w:b/>
                <w:bCs/>
                <w:lang w:val="en-US" w:eastAsia="zh-CN"/>
              </w:rPr>
              <w:t>等）和</w:t>
            </w:r>
            <w:r>
              <w:rPr>
                <w:rFonts w:hint="default"/>
                <w:b/>
                <w:bCs/>
                <w:lang w:val="en-US" w:eastAsia="zh-CN"/>
              </w:rPr>
              <w:t>安装调试服务</w:t>
            </w:r>
          </w:p>
        </w:tc>
      </w:tr>
      <w:tr w14:paraId="7212704E">
        <w:tblPrEx>
          <w:tblCellMar>
            <w:top w:w="0" w:type="dxa"/>
            <w:left w:w="108" w:type="dxa"/>
            <w:bottom w:w="0" w:type="dxa"/>
            <w:right w:w="108" w:type="dxa"/>
          </w:tblCellMar>
        </w:tblPrEx>
        <w:trPr>
          <w:trHeight w:val="465"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5A1704ED">
            <w:pPr>
              <w:widowControl/>
              <w:jc w:val="both"/>
              <w:textAlignment w:val="center"/>
              <w:rPr>
                <w:rFonts w:hint="eastAsia" w:ascii="宋体" w:hAnsi="宋体" w:cs="宋体"/>
                <w:color w:val="000000"/>
                <w:kern w:val="0"/>
                <w:sz w:val="18"/>
                <w:szCs w:val="18"/>
                <w:lang w:val="en-US" w:eastAsia="zh-CN"/>
              </w:rPr>
            </w:pPr>
            <w:r>
              <w:rPr>
                <w:rFonts w:hint="eastAsia" w:ascii="宋体" w:hAnsi="宋体" w:cs="宋体"/>
                <w:b/>
                <w:bCs/>
                <w:color w:val="000000"/>
                <w:kern w:val="0"/>
                <w:sz w:val="20"/>
                <w:szCs w:val="20"/>
              </w:rPr>
              <w:t>序号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75EE498C">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b/>
                <w:bCs/>
                <w:color w:val="000000"/>
                <w:kern w:val="0"/>
                <w:sz w:val="20"/>
                <w:szCs w:val="20"/>
              </w:rPr>
              <w:t>设备名称</w:t>
            </w:r>
          </w:p>
        </w:tc>
        <w:tc>
          <w:tcPr>
            <w:tcW w:w="6706" w:type="dxa"/>
            <w:tcBorders>
              <w:top w:val="single" w:color="000000" w:sz="4" w:space="0"/>
              <w:left w:val="single" w:color="000000" w:sz="4" w:space="0"/>
              <w:bottom w:val="single" w:color="000000" w:sz="4" w:space="0"/>
              <w:right w:val="single" w:color="000000" w:sz="4" w:space="0"/>
            </w:tcBorders>
            <w:vAlign w:val="center"/>
          </w:tcPr>
          <w:p w14:paraId="1392E4C5">
            <w:pPr>
              <w:widowControl/>
              <w:jc w:val="center"/>
              <w:textAlignment w:val="center"/>
              <w:rPr>
                <w:rFonts w:hint="eastAsia" w:ascii="宋体" w:hAnsi="宋体" w:cs="宋体"/>
                <w:b/>
                <w:bCs/>
                <w:color w:val="000000"/>
                <w:kern w:val="0"/>
                <w:sz w:val="18"/>
                <w:szCs w:val="18"/>
              </w:rPr>
            </w:pPr>
            <w:r>
              <w:rPr>
                <w:rFonts w:hint="eastAsia" w:ascii="宋体" w:hAnsi="宋体" w:cs="宋体"/>
                <w:b/>
                <w:bCs/>
                <w:color w:val="000000"/>
                <w:kern w:val="0"/>
                <w:sz w:val="20"/>
                <w:szCs w:val="20"/>
              </w:rPr>
              <w:t>参数</w:t>
            </w:r>
          </w:p>
        </w:tc>
        <w:tc>
          <w:tcPr>
            <w:tcW w:w="690" w:type="dxa"/>
            <w:tcBorders>
              <w:top w:val="single" w:color="000000" w:sz="4" w:space="0"/>
              <w:left w:val="single" w:color="000000" w:sz="4" w:space="0"/>
              <w:bottom w:val="single" w:color="000000" w:sz="4" w:space="0"/>
              <w:right w:val="single" w:color="000000" w:sz="4" w:space="0"/>
            </w:tcBorders>
            <w:vAlign w:val="center"/>
          </w:tcPr>
          <w:p w14:paraId="3BFCF1AC">
            <w:pPr>
              <w:widowControl/>
              <w:jc w:val="center"/>
              <w:textAlignment w:val="center"/>
              <w:rPr>
                <w:rFonts w:hint="eastAsia" w:ascii="宋体" w:hAnsi="宋体" w:cs="宋体"/>
                <w:color w:val="000000"/>
                <w:kern w:val="0"/>
                <w:sz w:val="20"/>
                <w:szCs w:val="20"/>
                <w:lang w:val="en-US" w:eastAsia="zh-CN"/>
              </w:rPr>
            </w:pPr>
            <w:r>
              <w:rPr>
                <w:rFonts w:hint="eastAsia" w:ascii="宋体" w:hAnsi="宋体" w:cs="宋体"/>
                <w:b/>
                <w:bCs/>
                <w:color w:val="000000"/>
                <w:kern w:val="0"/>
                <w:sz w:val="20"/>
                <w:szCs w:val="20"/>
              </w:rPr>
              <w:t>数量</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7DFC614">
            <w:pPr>
              <w:widowControl/>
              <w:jc w:val="center"/>
              <w:textAlignment w:val="center"/>
              <w:rPr>
                <w:rFonts w:hint="eastAsia" w:ascii="宋体" w:hAnsi="宋体" w:cs="宋体"/>
                <w:color w:val="000000"/>
                <w:kern w:val="0"/>
                <w:sz w:val="18"/>
                <w:szCs w:val="18"/>
              </w:rPr>
            </w:pPr>
            <w:r>
              <w:rPr>
                <w:rFonts w:hint="eastAsia" w:ascii="宋体" w:hAnsi="宋体" w:cs="宋体"/>
                <w:b/>
                <w:bCs/>
                <w:color w:val="000000"/>
                <w:kern w:val="0"/>
                <w:sz w:val="20"/>
                <w:szCs w:val="20"/>
              </w:rPr>
              <w:t>单位</w:t>
            </w:r>
          </w:p>
        </w:tc>
      </w:tr>
      <w:tr w14:paraId="7DDD365C">
        <w:tblPrEx>
          <w:tblCellMar>
            <w:top w:w="0" w:type="dxa"/>
            <w:left w:w="108" w:type="dxa"/>
            <w:bottom w:w="0" w:type="dxa"/>
            <w:right w:w="108" w:type="dxa"/>
          </w:tblCellMar>
        </w:tblPrEx>
        <w:trPr>
          <w:trHeight w:val="465"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0A45F299">
            <w:pPr>
              <w:widowControl/>
              <w:jc w:val="center"/>
              <w:textAlignment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020" w:type="dxa"/>
            <w:tcBorders>
              <w:top w:val="single" w:color="000000" w:sz="4" w:space="0"/>
              <w:left w:val="single" w:color="000000" w:sz="4" w:space="0"/>
              <w:bottom w:val="single" w:color="000000" w:sz="4" w:space="0"/>
              <w:right w:val="single" w:color="000000" w:sz="4" w:space="0"/>
            </w:tcBorders>
            <w:vAlign w:val="center"/>
          </w:tcPr>
          <w:p w14:paraId="7F082554">
            <w:pPr>
              <w:keepNext w:val="0"/>
              <w:keepLines w:val="0"/>
              <w:widowControl/>
              <w:suppressLineNumbers w:val="0"/>
              <w:jc w:val="left"/>
              <w:textAlignment w:val="center"/>
              <w:rPr>
                <w:rFonts w:hint="eastAsia" w:ascii="宋体" w:hAnsi="宋体" w:cs="宋体"/>
                <w:color w:val="000000"/>
                <w:kern w:val="0"/>
                <w:sz w:val="18"/>
                <w:szCs w:val="18"/>
                <w:lang w:val="en-US" w:eastAsia="zh-CN"/>
              </w:rPr>
            </w:pPr>
            <w:r>
              <w:rPr>
                <w:rFonts w:hint="eastAsia" w:ascii="宋体" w:hAnsi="宋体" w:eastAsia="宋体" w:cs="宋体"/>
                <w:i w:val="0"/>
                <w:iCs w:val="0"/>
                <w:color w:val="000000"/>
                <w:kern w:val="0"/>
                <w:sz w:val="20"/>
                <w:szCs w:val="20"/>
                <w:u w:val="none"/>
                <w:lang w:val="en-US" w:eastAsia="zh-CN" w:bidi="ar"/>
              </w:rPr>
              <w:t>配电箱</w:t>
            </w:r>
          </w:p>
        </w:tc>
        <w:tc>
          <w:tcPr>
            <w:tcW w:w="6706" w:type="dxa"/>
            <w:tcBorders>
              <w:top w:val="single" w:color="000000" w:sz="4" w:space="0"/>
              <w:left w:val="single" w:color="000000" w:sz="4" w:space="0"/>
              <w:bottom w:val="single" w:color="000000" w:sz="4" w:space="0"/>
              <w:right w:val="single" w:color="000000" w:sz="4" w:space="0"/>
            </w:tcBorders>
          </w:tcPr>
          <w:p w14:paraId="208240DA">
            <w:pPr>
              <w:widowControl/>
              <w:jc w:val="left"/>
              <w:textAlignment w:val="top"/>
              <w:rPr>
                <w:rFonts w:hint="eastAsia" w:ascii="宋体" w:hAnsi="宋体" w:cs="宋体"/>
                <w:b/>
                <w:bCs/>
                <w:color w:val="000000"/>
                <w:kern w:val="0"/>
                <w:sz w:val="18"/>
                <w:szCs w:val="18"/>
              </w:rPr>
            </w:pPr>
            <w:r>
              <w:rPr>
                <w:rFonts w:hint="eastAsia" w:ascii="宋体" w:hAnsi="宋体" w:eastAsia="宋体" w:cs="宋体"/>
                <w:i w:val="0"/>
                <w:iCs w:val="0"/>
                <w:color w:val="000000"/>
                <w:kern w:val="0"/>
                <w:sz w:val="20"/>
                <w:szCs w:val="20"/>
                <w:u w:val="none"/>
                <w:lang w:val="en-US" w:eastAsia="zh-CN" w:bidi="ar"/>
              </w:rPr>
              <w:t>10kW，分路输出，具备过压、过流、漏电、短路功能，线缆使用阻燃铜芯符合GB/T 19666标准，屏体供电3×2.5mm²，强电间至配电柜主电源5×4mm²</w:t>
            </w:r>
          </w:p>
        </w:tc>
        <w:tc>
          <w:tcPr>
            <w:tcW w:w="690" w:type="dxa"/>
            <w:tcBorders>
              <w:top w:val="single" w:color="000000" w:sz="4" w:space="0"/>
              <w:left w:val="single" w:color="000000" w:sz="4" w:space="0"/>
              <w:bottom w:val="single" w:color="000000" w:sz="4" w:space="0"/>
              <w:right w:val="single" w:color="000000" w:sz="4" w:space="0"/>
            </w:tcBorders>
            <w:vAlign w:val="center"/>
          </w:tcPr>
          <w:p w14:paraId="3C159E2B">
            <w:pPr>
              <w:widowControl/>
              <w:jc w:val="center"/>
              <w:textAlignment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316B897">
            <w:pPr>
              <w:widowControl/>
              <w:jc w:val="center"/>
              <w:textAlignment w:val="center"/>
              <w:rPr>
                <w:rFonts w:hint="eastAsia"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个</w:t>
            </w:r>
          </w:p>
        </w:tc>
      </w:tr>
      <w:tr w14:paraId="234F5589">
        <w:tblPrEx>
          <w:tblCellMar>
            <w:top w:w="0" w:type="dxa"/>
            <w:left w:w="108" w:type="dxa"/>
            <w:bottom w:w="0" w:type="dxa"/>
            <w:right w:w="108" w:type="dxa"/>
          </w:tblCellMar>
        </w:tblPrEx>
        <w:trPr>
          <w:trHeight w:val="114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7B121B11">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2</w:t>
            </w:r>
          </w:p>
        </w:tc>
        <w:tc>
          <w:tcPr>
            <w:tcW w:w="1020" w:type="dxa"/>
            <w:tcBorders>
              <w:top w:val="single" w:color="000000" w:sz="4" w:space="0"/>
              <w:left w:val="single" w:color="000000" w:sz="4" w:space="0"/>
              <w:bottom w:val="single" w:color="000000" w:sz="4" w:space="0"/>
              <w:right w:val="single" w:color="000000" w:sz="4" w:space="0"/>
            </w:tcBorders>
            <w:vAlign w:val="center"/>
          </w:tcPr>
          <w:p w14:paraId="12070B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编组调</w:t>
            </w:r>
          </w:p>
          <w:p w14:paraId="3FBDF6F1">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音台（音频处理）</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4E72">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1.≥12路XLR平衡式话筒输入，话筒输入接口带48V幻象电源，可以单独控制每路幻象电源开关，兼容≥12路6.35mm非平衡输入；≥1组6.35mm立体声输入，可连接立体声设备；</w:t>
            </w:r>
          </w:p>
          <w:p w14:paraId="5A1BE65B">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2.≥4组母线（立体声+两编组）输出，≥2路AUX辅助输出；≥1路监听输出，≥1路录音输出；</w:t>
            </w:r>
          </w:p>
          <w:p w14:paraId="26BC6350">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3.高品质、低噪音的话筒输入，低噪音的前置放大，具有强大的抗干扰能力；</w:t>
            </w:r>
          </w:p>
          <w:p w14:paraId="3FD20CC7">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4.≥2组AUX辅助输出，AUX1为推子前和推子后，AUX2为推子后；</w:t>
            </w:r>
          </w:p>
          <w:p w14:paraId="0F6264B1">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5.内置≥24种模式DSP数字效果器，数字显示效果种类；</w:t>
            </w:r>
          </w:p>
          <w:p w14:paraId="1ABEAF7F">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6.高精度三色精确电平柱，准确显示输出电平；</w:t>
            </w:r>
          </w:p>
          <w:p w14:paraId="3D672F87">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7.MP3播放器带USB电脑声卡输入，手机蓝牙连接；</w:t>
            </w:r>
          </w:p>
          <w:p w14:paraId="32607042">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8.可放入本项目采购的</w:t>
            </w:r>
            <w:r>
              <w:rPr>
                <w:rFonts w:hint="eastAsia" w:ascii="宋体" w:hAnsi="宋体" w:cs="宋体"/>
                <w:i w:val="0"/>
                <w:iCs w:val="0"/>
                <w:color w:val="000000"/>
                <w:kern w:val="0"/>
                <w:sz w:val="20"/>
                <w:szCs w:val="20"/>
                <w:u w:val="none"/>
                <w:lang w:val="en-US" w:eastAsia="zh-CN" w:bidi="ar"/>
              </w:rPr>
              <w:t>27U标准机架机柜</w:t>
            </w:r>
            <w:r>
              <w:rPr>
                <w:rFonts w:hint="eastAsia" w:ascii="宋体" w:hAnsi="宋体" w:eastAsia="宋体" w:cs="宋体"/>
                <w:i w:val="0"/>
                <w:iCs w:val="0"/>
                <w:color w:val="000000"/>
                <w:kern w:val="0"/>
                <w:sz w:val="20"/>
                <w:szCs w:val="20"/>
                <w:u w:val="none"/>
                <w:lang w:val="en-US" w:eastAsia="zh-CN" w:bidi="ar"/>
              </w:rPr>
              <w:t>内</w:t>
            </w:r>
          </w:p>
        </w:tc>
        <w:tc>
          <w:tcPr>
            <w:tcW w:w="690" w:type="dxa"/>
            <w:tcBorders>
              <w:top w:val="single" w:color="000000" w:sz="4" w:space="0"/>
              <w:left w:val="single" w:color="000000" w:sz="4" w:space="0"/>
              <w:bottom w:val="single" w:color="000000" w:sz="4" w:space="0"/>
              <w:right w:val="single" w:color="000000" w:sz="4" w:space="0"/>
            </w:tcBorders>
            <w:vAlign w:val="center"/>
          </w:tcPr>
          <w:p w14:paraId="667DA1B1">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vAlign w:val="center"/>
          </w:tcPr>
          <w:p w14:paraId="119FCD0C">
            <w:pPr>
              <w:widowControl/>
              <w:jc w:val="center"/>
              <w:textAlignment w:val="center"/>
              <w:rPr>
                <w:rFonts w:ascii="宋体" w:cs="宋体"/>
                <w:color w:val="000000"/>
                <w:sz w:val="20"/>
                <w:szCs w:val="20"/>
              </w:rPr>
            </w:pPr>
            <w:r>
              <w:rPr>
                <w:rFonts w:hint="eastAsia" w:ascii="宋体" w:hAnsi="宋体" w:cs="宋体"/>
                <w:color w:val="000000"/>
                <w:kern w:val="0"/>
                <w:sz w:val="20"/>
                <w:szCs w:val="20"/>
              </w:rPr>
              <w:t>台</w:t>
            </w:r>
          </w:p>
        </w:tc>
      </w:tr>
      <w:tr w14:paraId="2B78DD7C">
        <w:tblPrEx>
          <w:tblCellMar>
            <w:top w:w="0" w:type="dxa"/>
            <w:left w:w="108" w:type="dxa"/>
            <w:bottom w:w="0" w:type="dxa"/>
            <w:right w:w="108" w:type="dxa"/>
          </w:tblCellMar>
        </w:tblPrEx>
        <w:trPr>
          <w:trHeight w:val="90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58BDE9E5">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3</w:t>
            </w:r>
          </w:p>
        </w:tc>
        <w:tc>
          <w:tcPr>
            <w:tcW w:w="1020" w:type="dxa"/>
            <w:tcBorders>
              <w:top w:val="single" w:color="000000" w:sz="4" w:space="0"/>
              <w:left w:val="single" w:color="000000" w:sz="4" w:space="0"/>
              <w:bottom w:val="single" w:color="000000" w:sz="4" w:space="0"/>
              <w:right w:val="single" w:color="000000" w:sz="4" w:space="0"/>
            </w:tcBorders>
            <w:vAlign w:val="center"/>
          </w:tcPr>
          <w:p w14:paraId="3FEC3295">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音箱</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D7F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1、音箱采用分频设计，重放效果清晰、饱满、柔和，能够很好地表现音乐和还原人声；</w:t>
            </w:r>
          </w:p>
          <w:p w14:paraId="7EF471D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2、音箱自带专用壁挂件，可根据使用要求灵活调整水平、垂直角度；</w:t>
            </w:r>
          </w:p>
          <w:p w14:paraId="3754CD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3.额定功率≥100W；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4.峰值功率:≥400W； </w:t>
            </w:r>
          </w:p>
          <w:p w14:paraId="4E0F1D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5、额定阻抗: 8Ω；</w:t>
            </w:r>
          </w:p>
          <w:p w14:paraId="08C6F2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6、灵敏度（1W/1m）:≥90dB；</w:t>
            </w:r>
          </w:p>
          <w:p w14:paraId="663977D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7、最大输出声压级:≥112dB；</w:t>
            </w:r>
          </w:p>
          <w:p w14:paraId="090F643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8、额定频率范围:≥60Hz-20KHz；</w:t>
            </w:r>
          </w:p>
          <w:p w14:paraId="42E216B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9、扬声器单元:≥1只6.5英寸中低音喇叭单元；≥1只3英寸盆高音单元；</w:t>
            </w:r>
          </w:p>
        </w:tc>
        <w:tc>
          <w:tcPr>
            <w:tcW w:w="690" w:type="dxa"/>
            <w:tcBorders>
              <w:top w:val="single" w:color="000000" w:sz="4" w:space="0"/>
              <w:left w:val="single" w:color="000000" w:sz="4" w:space="0"/>
              <w:bottom w:val="single" w:color="000000" w:sz="4" w:space="0"/>
              <w:right w:val="single" w:color="000000" w:sz="4" w:space="0"/>
            </w:tcBorders>
            <w:vAlign w:val="center"/>
          </w:tcPr>
          <w:p w14:paraId="44CB743B">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6</w:t>
            </w:r>
          </w:p>
        </w:tc>
        <w:tc>
          <w:tcPr>
            <w:tcW w:w="656" w:type="dxa"/>
            <w:tcBorders>
              <w:top w:val="single" w:color="000000" w:sz="4" w:space="0"/>
              <w:left w:val="single" w:color="000000" w:sz="4" w:space="0"/>
              <w:bottom w:val="single" w:color="000000" w:sz="4" w:space="0"/>
              <w:right w:val="single" w:color="000000" w:sz="4" w:space="0"/>
            </w:tcBorders>
            <w:vAlign w:val="center"/>
          </w:tcPr>
          <w:p w14:paraId="56A483C0">
            <w:pPr>
              <w:widowControl/>
              <w:jc w:val="center"/>
              <w:textAlignment w:val="center"/>
              <w:rPr>
                <w:rFonts w:ascii="宋体" w:cs="宋体"/>
                <w:color w:val="000000"/>
                <w:sz w:val="20"/>
                <w:szCs w:val="20"/>
              </w:rPr>
            </w:pPr>
            <w:r>
              <w:rPr>
                <w:rFonts w:hint="eastAsia" w:ascii="宋体" w:hAnsi="宋体" w:cs="宋体"/>
                <w:color w:val="000000"/>
                <w:kern w:val="0"/>
                <w:sz w:val="20"/>
                <w:szCs w:val="20"/>
              </w:rPr>
              <w:t>台</w:t>
            </w:r>
          </w:p>
        </w:tc>
      </w:tr>
      <w:tr w14:paraId="50E594DA">
        <w:tblPrEx>
          <w:tblCellMar>
            <w:top w:w="0" w:type="dxa"/>
            <w:left w:w="108" w:type="dxa"/>
            <w:bottom w:w="0" w:type="dxa"/>
            <w:right w:w="108" w:type="dxa"/>
          </w:tblCellMar>
        </w:tblPrEx>
        <w:trPr>
          <w:trHeight w:val="355"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0DDC0AFB">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4</w:t>
            </w:r>
          </w:p>
        </w:tc>
        <w:tc>
          <w:tcPr>
            <w:tcW w:w="1020" w:type="dxa"/>
            <w:tcBorders>
              <w:top w:val="single" w:color="000000" w:sz="4" w:space="0"/>
              <w:left w:val="single" w:color="000000" w:sz="4" w:space="0"/>
              <w:bottom w:val="single" w:color="000000" w:sz="4" w:space="0"/>
              <w:right w:val="single" w:color="000000" w:sz="4" w:space="0"/>
            </w:tcBorders>
            <w:vAlign w:val="center"/>
          </w:tcPr>
          <w:p w14:paraId="6FBAD779">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功放</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2152">
            <w:pPr>
              <w:keepNext w:val="0"/>
              <w:keepLines w:val="0"/>
              <w:widowControl w:val="0"/>
              <w:numPr>
                <w:ilvl w:val="0"/>
                <w:numId w:val="0"/>
              </w:numPr>
              <w:suppressLineNumbers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eastAsia="宋体" w:cs="宋体"/>
                <w:i w:val="0"/>
                <w:iCs w:val="0"/>
                <w:color w:val="000000"/>
                <w:kern w:val="0"/>
                <w:sz w:val="20"/>
                <w:szCs w:val="20"/>
                <w:u w:val="none"/>
                <w:lang w:val="en-US" w:eastAsia="zh-CN" w:bidi="ar"/>
              </w:rPr>
              <w:t>设备采用≤1U机箱设计，具有体积小、重量轻等特点；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2.采用最新Class-D类功放设计方案，具有失真小、效率高等特点；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3.采用功率智能恒定技术，当功放连接负载低于额定范围时，输出功率智能控制，不会继续增大，恒定在安全可靠的工作范围,使功放稳定性大为提高；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4.具有直流、短路、过热、过载、欠压等保护功能；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5.输出功率：≥300W*2,阻尼系数：＞350@8Ω;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2路XLR卡侬母接口、≥2路XLR卡侬公接口、≥2路欧姆接口/接线柱、≥2路网口；须提供相关证明材料，包括但不限于官网截图、功能截图、产品彩页、第三方检测（检验）机构出具的带有CMA标识或CNAS标识的检测（检验）报告扫描件等，并加盖供应商公章；</w:t>
            </w:r>
          </w:p>
        </w:tc>
        <w:tc>
          <w:tcPr>
            <w:tcW w:w="690" w:type="dxa"/>
            <w:tcBorders>
              <w:top w:val="single" w:color="000000" w:sz="4" w:space="0"/>
              <w:left w:val="single" w:color="000000" w:sz="4" w:space="0"/>
              <w:bottom w:val="single" w:color="000000" w:sz="4" w:space="0"/>
              <w:right w:val="single" w:color="000000" w:sz="4" w:space="0"/>
            </w:tcBorders>
            <w:vAlign w:val="center"/>
          </w:tcPr>
          <w:p w14:paraId="0EF8A866">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vAlign w:val="center"/>
          </w:tcPr>
          <w:p w14:paraId="51596794">
            <w:pPr>
              <w:widowControl/>
              <w:jc w:val="center"/>
              <w:textAlignment w:val="center"/>
              <w:rPr>
                <w:rFonts w:ascii="宋体" w:cs="宋体"/>
                <w:color w:val="000000"/>
                <w:sz w:val="20"/>
                <w:szCs w:val="20"/>
              </w:rPr>
            </w:pPr>
            <w:r>
              <w:rPr>
                <w:rFonts w:hint="eastAsia" w:ascii="宋体" w:hAnsi="宋体" w:cs="宋体"/>
                <w:color w:val="000000"/>
                <w:kern w:val="0"/>
                <w:sz w:val="20"/>
                <w:szCs w:val="20"/>
              </w:rPr>
              <w:t>台</w:t>
            </w:r>
          </w:p>
        </w:tc>
      </w:tr>
      <w:tr w14:paraId="576EDD38">
        <w:tblPrEx>
          <w:tblCellMar>
            <w:top w:w="0" w:type="dxa"/>
            <w:left w:w="108" w:type="dxa"/>
            <w:bottom w:w="0" w:type="dxa"/>
            <w:right w:w="108" w:type="dxa"/>
          </w:tblCellMar>
        </w:tblPrEx>
        <w:trPr>
          <w:trHeight w:val="108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07FE776B">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5</w:t>
            </w:r>
          </w:p>
        </w:tc>
        <w:tc>
          <w:tcPr>
            <w:tcW w:w="1020" w:type="dxa"/>
            <w:tcBorders>
              <w:top w:val="single" w:color="000000" w:sz="4" w:space="0"/>
              <w:left w:val="single" w:color="000000" w:sz="4" w:space="0"/>
              <w:bottom w:val="single" w:color="000000" w:sz="4" w:space="0"/>
              <w:right w:val="single" w:color="000000" w:sz="4" w:space="0"/>
            </w:tcBorders>
            <w:vAlign w:val="center"/>
          </w:tcPr>
          <w:p w14:paraId="2C5556F9">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无线手持话筒（一拖二）</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6E2DA">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1.含控制器，带2个无线手持话筒，采用U段双接收，并采用DPLL数字锁相环多信道频率合成技术；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2.提供200个可调频率，有效避免断频现象和延长接收距离，频率范围640-690MHz；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3.具有红外对频功能，能方便、快捷的使发射机与接收机频率同步；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4.超强的抗干扰能力，能有效抑制由外部带来的噪音干扰及同频干扰；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5.关机后按住左边UP键开机，显示屏锁死，除开机键外，所有按键无法调节，解锁重复操作，解除锁屏，所有按键可操作；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6.具有灵敏度调节功能，手持话筒开机按住开机按键不放手，进入灵敏度调节界面，1.2.3.4.5挡可调；</w:t>
            </w:r>
          </w:p>
        </w:tc>
        <w:tc>
          <w:tcPr>
            <w:tcW w:w="690" w:type="dxa"/>
            <w:tcBorders>
              <w:top w:val="single" w:color="000000" w:sz="4" w:space="0"/>
              <w:left w:val="single" w:color="000000" w:sz="4" w:space="0"/>
              <w:bottom w:val="single" w:color="000000" w:sz="4" w:space="0"/>
              <w:right w:val="single" w:color="000000" w:sz="4" w:space="0"/>
            </w:tcBorders>
            <w:vAlign w:val="center"/>
          </w:tcPr>
          <w:p w14:paraId="35AE5C1D">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vAlign w:val="center"/>
          </w:tcPr>
          <w:p w14:paraId="003A7CD0">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eastAsia="zh-CN"/>
              </w:rPr>
              <w:t>套</w:t>
            </w:r>
          </w:p>
        </w:tc>
      </w:tr>
      <w:tr w14:paraId="1A85AF16">
        <w:tblPrEx>
          <w:tblCellMar>
            <w:top w:w="0" w:type="dxa"/>
            <w:left w:w="108" w:type="dxa"/>
            <w:bottom w:w="0" w:type="dxa"/>
            <w:right w:w="108" w:type="dxa"/>
          </w:tblCellMar>
        </w:tblPrEx>
        <w:trPr>
          <w:trHeight w:val="373"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42666515">
            <w:pPr>
              <w:widowControl/>
              <w:jc w:val="center"/>
              <w:textAlignment w:val="center"/>
              <w:rPr>
                <w:rFonts w:hint="eastAsia" w:ascii="宋体" w:eastAsia="宋体" w:cs="宋体"/>
                <w:color w:val="000000"/>
                <w:sz w:val="18"/>
                <w:szCs w:val="18"/>
                <w:lang w:eastAsia="zh-CN"/>
              </w:rPr>
            </w:pPr>
            <w:r>
              <w:rPr>
                <w:rFonts w:hint="eastAsia" w:ascii="宋体" w:hAnsi="宋体" w:cs="宋体"/>
                <w:color w:val="000000"/>
                <w:kern w:val="0"/>
                <w:sz w:val="18"/>
                <w:szCs w:val="18"/>
                <w:lang w:val="en-US" w:eastAsia="zh-CN"/>
              </w:rPr>
              <w:t>6</w:t>
            </w:r>
          </w:p>
        </w:tc>
        <w:tc>
          <w:tcPr>
            <w:tcW w:w="1020" w:type="dxa"/>
            <w:tcBorders>
              <w:top w:val="single" w:color="000000" w:sz="4" w:space="0"/>
              <w:left w:val="single" w:color="000000" w:sz="4" w:space="0"/>
              <w:bottom w:val="single" w:color="000000" w:sz="4" w:space="0"/>
              <w:right w:val="single" w:color="000000" w:sz="4" w:space="0"/>
            </w:tcBorders>
            <w:vAlign w:val="center"/>
          </w:tcPr>
          <w:p w14:paraId="3F32A574">
            <w:pPr>
              <w:keepNext w:val="0"/>
              <w:keepLines w:val="0"/>
              <w:widowControl/>
              <w:suppressLineNumbers w:val="0"/>
              <w:jc w:val="left"/>
              <w:textAlignment w:val="center"/>
              <w:rPr>
                <w:rFonts w:asci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电源时序器</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BA7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面板颜色：铁黑色</w:t>
            </w:r>
          </w:p>
          <w:p w14:paraId="08FF06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电力输入条件(单相3线)：AC90-260V 50-60HZ两相（三线：零，火，地）</w:t>
            </w:r>
          </w:p>
          <w:p w14:paraId="732444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通道数量：8路万用插座继电器受控</w:t>
            </w:r>
          </w:p>
          <w:p w14:paraId="665E1A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电路板规格：双面纤维板，主电源走线二次加厚加粗处理</w:t>
            </w:r>
          </w:p>
          <w:p w14:paraId="6087DA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输出电源插座规格：阻燃ABS材料，最大可承受13A电流，黄铜材质，标准万用插座</w:t>
            </w:r>
          </w:p>
          <w:p w14:paraId="283BB4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功能特点：1.顺序开启逆序关闭 2.PASS键可全通道同时打开 3.精准电压显示</w:t>
            </w:r>
          </w:p>
          <w:p w14:paraId="13FE58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每路开关间隔时间/定时时间：1秒</w:t>
            </w:r>
          </w:p>
          <w:p w14:paraId="618FD6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输出继电器触点电流：30A 277VAC</w:t>
            </w:r>
          </w:p>
        </w:tc>
        <w:tc>
          <w:tcPr>
            <w:tcW w:w="690" w:type="dxa"/>
            <w:tcBorders>
              <w:top w:val="single" w:color="000000" w:sz="4" w:space="0"/>
              <w:left w:val="single" w:color="000000" w:sz="4" w:space="0"/>
              <w:bottom w:val="single" w:color="000000" w:sz="4" w:space="0"/>
              <w:right w:val="single" w:color="000000" w:sz="4" w:space="0"/>
            </w:tcBorders>
            <w:vAlign w:val="center"/>
          </w:tcPr>
          <w:p w14:paraId="7DC1AFF8">
            <w:pPr>
              <w:widowControl/>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vAlign w:val="center"/>
          </w:tcPr>
          <w:p w14:paraId="10A3F685">
            <w:pPr>
              <w:widowControl/>
              <w:jc w:val="center"/>
              <w:textAlignment w:val="center"/>
              <w:rPr>
                <w:rFonts w:ascii="宋体" w:cs="宋体"/>
                <w:color w:val="000000"/>
                <w:sz w:val="20"/>
                <w:szCs w:val="20"/>
              </w:rPr>
            </w:pPr>
            <w:r>
              <w:rPr>
                <w:rFonts w:hint="eastAsia" w:ascii="宋体" w:hAnsi="宋体" w:cs="宋体"/>
                <w:color w:val="000000"/>
                <w:kern w:val="0"/>
                <w:sz w:val="20"/>
                <w:szCs w:val="20"/>
              </w:rPr>
              <w:t>台</w:t>
            </w:r>
          </w:p>
        </w:tc>
      </w:tr>
      <w:tr w14:paraId="669FECFF">
        <w:tblPrEx>
          <w:tblCellMar>
            <w:top w:w="0" w:type="dxa"/>
            <w:left w:w="108" w:type="dxa"/>
            <w:bottom w:w="0" w:type="dxa"/>
            <w:right w:w="108" w:type="dxa"/>
          </w:tblCellMar>
        </w:tblPrEx>
        <w:trPr>
          <w:trHeight w:val="373"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2DFA115F">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020" w:type="dxa"/>
            <w:tcBorders>
              <w:top w:val="single" w:color="000000" w:sz="4" w:space="0"/>
              <w:left w:val="single" w:color="000000" w:sz="4" w:space="0"/>
              <w:bottom w:val="single" w:color="000000" w:sz="4" w:space="0"/>
              <w:right w:val="single" w:color="000000" w:sz="4" w:space="0"/>
            </w:tcBorders>
            <w:vAlign w:val="center"/>
          </w:tcPr>
          <w:p w14:paraId="0F8836F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18"/>
                <w:szCs w:val="18"/>
                <w:lang w:val="en-US" w:eastAsia="zh-CN"/>
              </w:rPr>
              <w:t>机柜</w:t>
            </w:r>
          </w:p>
        </w:tc>
        <w:tc>
          <w:tcPr>
            <w:tcW w:w="6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AA85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27U标准机架机柜，含PDU、风扇、≥8口普通交换机</w:t>
            </w:r>
          </w:p>
        </w:tc>
        <w:tc>
          <w:tcPr>
            <w:tcW w:w="690" w:type="dxa"/>
            <w:tcBorders>
              <w:top w:val="single" w:color="000000" w:sz="4" w:space="0"/>
              <w:left w:val="single" w:color="000000" w:sz="4" w:space="0"/>
              <w:bottom w:val="single" w:color="000000" w:sz="4" w:space="0"/>
              <w:right w:val="single" w:color="000000" w:sz="4" w:space="0"/>
            </w:tcBorders>
            <w:vAlign w:val="center"/>
          </w:tcPr>
          <w:p w14:paraId="28642548">
            <w:pPr>
              <w:widowControl/>
              <w:jc w:val="center"/>
              <w:textAlignment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656" w:type="dxa"/>
            <w:tcBorders>
              <w:top w:val="single" w:color="000000" w:sz="4" w:space="0"/>
              <w:left w:val="single" w:color="000000" w:sz="4" w:space="0"/>
              <w:bottom w:val="single" w:color="000000" w:sz="4" w:space="0"/>
              <w:right w:val="single" w:color="000000" w:sz="4" w:space="0"/>
            </w:tcBorders>
            <w:vAlign w:val="center"/>
          </w:tcPr>
          <w:p w14:paraId="62E5A65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个</w:t>
            </w:r>
          </w:p>
        </w:tc>
      </w:tr>
      <w:tr w14:paraId="535F5104">
        <w:tblPrEx>
          <w:tblCellMar>
            <w:top w:w="0" w:type="dxa"/>
            <w:left w:w="108" w:type="dxa"/>
            <w:bottom w:w="0" w:type="dxa"/>
            <w:right w:w="108" w:type="dxa"/>
          </w:tblCellMar>
        </w:tblPrEx>
        <w:trPr>
          <w:trHeight w:val="480" w:hRule="atLeast"/>
          <w:jc w:val="center"/>
        </w:trPr>
        <w:tc>
          <w:tcPr>
            <w:tcW w:w="659" w:type="dxa"/>
            <w:tcBorders>
              <w:top w:val="single" w:color="000000" w:sz="4" w:space="0"/>
              <w:left w:val="single" w:color="000000" w:sz="4" w:space="0"/>
              <w:bottom w:val="single" w:color="000000" w:sz="4" w:space="0"/>
              <w:right w:val="single" w:color="000000" w:sz="4" w:space="0"/>
            </w:tcBorders>
            <w:vAlign w:val="center"/>
          </w:tcPr>
          <w:p w14:paraId="4C224895">
            <w:pPr>
              <w:widowControl/>
              <w:jc w:val="center"/>
              <w:textAlignment w:val="center"/>
              <w:rPr>
                <w:rFonts w:hint="default" w:ascii="宋体" w:eastAsia="宋体" w:cs="宋体"/>
                <w:color w:val="000000"/>
                <w:sz w:val="18"/>
                <w:szCs w:val="18"/>
                <w:lang w:val="en-US" w:eastAsia="zh-CN"/>
              </w:rPr>
            </w:pPr>
            <w:r>
              <w:rPr>
                <w:rFonts w:hint="eastAsia" w:ascii="宋体" w:hAnsi="宋体" w:cs="宋体"/>
                <w:color w:val="000000"/>
                <w:kern w:val="0"/>
                <w:sz w:val="18"/>
                <w:szCs w:val="18"/>
                <w:lang w:val="en-US" w:eastAsia="zh-CN"/>
              </w:rPr>
              <w:t>8</w:t>
            </w:r>
          </w:p>
        </w:tc>
        <w:tc>
          <w:tcPr>
            <w:tcW w:w="1020" w:type="dxa"/>
            <w:tcBorders>
              <w:top w:val="single" w:color="000000" w:sz="4" w:space="0"/>
              <w:left w:val="single" w:color="000000" w:sz="4" w:space="0"/>
              <w:bottom w:val="single" w:color="000000" w:sz="4" w:space="0"/>
              <w:right w:val="single" w:color="000000" w:sz="4" w:space="0"/>
            </w:tcBorders>
            <w:vAlign w:val="center"/>
          </w:tcPr>
          <w:p w14:paraId="58B2FABC">
            <w:pPr>
              <w:widowControl/>
              <w:jc w:val="center"/>
              <w:textAlignment w:val="center"/>
              <w:rPr>
                <w:rFonts w:ascii="宋体" w:cs="宋体"/>
                <w:color w:val="000000"/>
                <w:sz w:val="18"/>
                <w:szCs w:val="18"/>
              </w:rPr>
            </w:pPr>
            <w:r>
              <w:rPr>
                <w:rFonts w:hint="eastAsia" w:ascii="宋体" w:hAnsi="宋体" w:cs="宋体"/>
                <w:color w:val="000000"/>
                <w:kern w:val="0"/>
                <w:sz w:val="18"/>
                <w:szCs w:val="18"/>
              </w:rPr>
              <w:t>系统集成及安装调试</w:t>
            </w:r>
          </w:p>
        </w:tc>
        <w:tc>
          <w:tcPr>
            <w:tcW w:w="6706" w:type="dxa"/>
            <w:tcBorders>
              <w:top w:val="single" w:color="000000" w:sz="4" w:space="0"/>
              <w:left w:val="single" w:color="000000" w:sz="4" w:space="0"/>
              <w:bottom w:val="single" w:color="000000" w:sz="4" w:space="0"/>
              <w:right w:val="single" w:color="000000" w:sz="4" w:space="0"/>
            </w:tcBorders>
            <w:vAlign w:val="center"/>
          </w:tcPr>
          <w:p w14:paraId="2CD5565A">
            <w:pPr>
              <w:widowControl/>
              <w:numPr>
                <w:ilvl w:val="0"/>
                <w:numId w:val="0"/>
              </w:numPr>
              <w:jc w:val="left"/>
              <w:textAlignment w:val="center"/>
              <w:rPr>
                <w:rFonts w:hint="eastAsia" w:ascii="宋体" w:hAnsi="宋体" w:cs="宋体"/>
                <w:color w:val="000000"/>
                <w:kern w:val="0"/>
                <w:sz w:val="20"/>
                <w:szCs w:val="20"/>
              </w:rPr>
            </w:pPr>
            <w:r>
              <w:rPr>
                <w:rFonts w:ascii="宋体" w:cs="Times New Roman" w:hAnsiTheme="minorHAnsi" w:eastAsiaTheme="minorEastAsia"/>
                <w:color w:val="000000"/>
                <w:kern w:val="0"/>
                <w:sz w:val="20"/>
                <w:szCs w:val="20"/>
                <w:lang w:val="en-US" w:eastAsia="zh-CN" w:bidi="ar-SA"/>
              </w:rPr>
              <w:t>1、</w:t>
            </w:r>
            <w:r>
              <w:rPr>
                <w:rFonts w:hint="eastAsia" w:ascii="宋体" w:hAnsi="宋体" w:cs="宋体"/>
                <w:color w:val="000000"/>
                <w:kern w:val="0"/>
                <w:sz w:val="20"/>
                <w:szCs w:val="20"/>
              </w:rPr>
              <w:t>含≥</w:t>
            </w:r>
            <w:r>
              <w:rPr>
                <w:rFonts w:hint="eastAsia" w:ascii="宋体" w:hAnsi="宋体" w:cs="宋体"/>
                <w:color w:val="000000"/>
                <w:kern w:val="0"/>
                <w:sz w:val="20"/>
                <w:szCs w:val="20"/>
                <w:lang w:val="en-US" w:eastAsia="zh-CN"/>
              </w:rPr>
              <w:t>34</w:t>
            </w:r>
            <w:r>
              <w:rPr>
                <w:rFonts w:hint="eastAsia" w:ascii="宋体" w:hAnsi="宋体" w:cs="宋体"/>
                <w:color w:val="000000"/>
                <w:kern w:val="0"/>
                <w:sz w:val="20"/>
                <w:szCs w:val="20"/>
              </w:rPr>
              <w:t>㎡屏体镀锌钢结构框架，镀锌钢为≥3*5cm方钢，厚度≥1.2mm。整屏采用前维护强力磁吸安装，并确保屏幕孔位对准磁吸组件。采用≥1.2mm不锈钢整屏包边，整屏大方美观。</w:t>
            </w:r>
          </w:p>
          <w:p w14:paraId="5853FCE4">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含10-15米HDMI线</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条。</w:t>
            </w:r>
          </w:p>
          <w:p w14:paraId="23A86448">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含≥200芯金银音箱线</w:t>
            </w:r>
            <w:r>
              <w:rPr>
                <w:rFonts w:hint="eastAsia" w:ascii="宋体" w:hAnsi="宋体" w:cs="宋体"/>
                <w:color w:val="000000"/>
                <w:kern w:val="0"/>
                <w:sz w:val="20"/>
                <w:szCs w:val="20"/>
                <w:lang w:val="en-US" w:eastAsia="zh-CN"/>
              </w:rPr>
              <w:t>120</w:t>
            </w:r>
            <w:r>
              <w:rPr>
                <w:rFonts w:hint="eastAsia" w:ascii="宋体" w:hAnsi="宋体" w:cs="宋体"/>
                <w:color w:val="000000"/>
                <w:kern w:val="0"/>
                <w:sz w:val="20"/>
                <w:szCs w:val="20"/>
              </w:rPr>
              <w:t>米</w:t>
            </w:r>
          </w:p>
          <w:p w14:paraId="619808C3">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含本次项目所用到无氧铜6类网线≥</w:t>
            </w:r>
            <w:r>
              <w:rPr>
                <w:rFonts w:hint="eastAsia" w:ascii="宋体" w:hAnsi="宋体" w:cs="宋体"/>
                <w:color w:val="000000"/>
                <w:kern w:val="0"/>
                <w:sz w:val="20"/>
                <w:szCs w:val="20"/>
                <w:lang w:val="en-US" w:eastAsia="zh-CN"/>
              </w:rPr>
              <w:t>300米</w:t>
            </w:r>
          </w:p>
          <w:p w14:paraId="575F7C4A">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含本次项目所用到的PVC管槽及辅材</w:t>
            </w:r>
          </w:p>
          <w:p w14:paraId="5BB6C9A8">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含系统安装调试费、培训费、技术服务费，机柜设备上架理线，各系统设备的综合布线，理线，套管，系统集成调试，组织培训≥2次以上等</w:t>
            </w:r>
          </w:p>
          <w:p w14:paraId="48B563EF">
            <w:pPr>
              <w:widowControl/>
              <w:numPr>
                <w:ilvl w:val="0"/>
                <w:numId w:val="0"/>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lang w:val="en-US" w:eastAsia="zh-CN"/>
              </w:rPr>
              <w:t>7、附近机柜或弱电井部署2根网络线至机柜配套交换机，网络接入医院外网网络，可使用客户端进行控制</w:t>
            </w:r>
          </w:p>
          <w:p w14:paraId="329747DA">
            <w:pPr>
              <w:widowControl/>
              <w:ind w:firstLine="400" w:firstLineChars="200"/>
              <w:jc w:val="left"/>
              <w:textAlignment w:val="center"/>
              <w:rPr>
                <w:rFonts w:ascii="宋体" w:cs="宋体"/>
                <w:color w:val="000000"/>
                <w:sz w:val="20"/>
                <w:szCs w:val="20"/>
              </w:rPr>
            </w:pPr>
            <w:r>
              <w:rPr>
                <w:rFonts w:hint="eastAsia" w:ascii="宋体" w:cs="宋体"/>
                <w:color w:val="000000"/>
                <w:sz w:val="20"/>
                <w:szCs w:val="20"/>
              </w:rPr>
              <w:t>安装所需材料包括但不限于以上内容，如有不在上述所列项中内容或超出所列数量的，由中标人承担，不再额外计价。</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33C03DE">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656" w:type="dxa"/>
            <w:tcBorders>
              <w:top w:val="single" w:color="000000" w:sz="4" w:space="0"/>
              <w:left w:val="single" w:color="000000" w:sz="4" w:space="0"/>
              <w:bottom w:val="single" w:color="000000" w:sz="4" w:space="0"/>
              <w:right w:val="single" w:color="000000" w:sz="4" w:space="0"/>
            </w:tcBorders>
            <w:vAlign w:val="center"/>
          </w:tcPr>
          <w:p w14:paraId="10EFAD9C">
            <w:pPr>
              <w:widowControl/>
              <w:jc w:val="center"/>
              <w:textAlignment w:val="center"/>
              <w:rPr>
                <w:rFonts w:ascii="宋体" w:cs="宋体"/>
                <w:color w:val="000000"/>
                <w:sz w:val="20"/>
                <w:szCs w:val="20"/>
              </w:rPr>
            </w:pPr>
            <w:r>
              <w:rPr>
                <w:rFonts w:hint="eastAsia" w:ascii="宋体" w:hAnsi="宋体" w:cs="宋体"/>
                <w:color w:val="000000"/>
                <w:kern w:val="0"/>
                <w:sz w:val="20"/>
                <w:szCs w:val="20"/>
              </w:rPr>
              <w:t>项</w:t>
            </w:r>
          </w:p>
        </w:tc>
      </w:tr>
    </w:tbl>
    <w:p w14:paraId="6E2E66D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569F6"/>
    <w:rsid w:val="02366D2D"/>
    <w:rsid w:val="0951052A"/>
    <w:rsid w:val="151C03CA"/>
    <w:rsid w:val="1A12650A"/>
    <w:rsid w:val="1B9420FA"/>
    <w:rsid w:val="24487EC4"/>
    <w:rsid w:val="2FFC314A"/>
    <w:rsid w:val="3124267D"/>
    <w:rsid w:val="34F32523"/>
    <w:rsid w:val="38377032"/>
    <w:rsid w:val="3B241AAF"/>
    <w:rsid w:val="3C4D2C62"/>
    <w:rsid w:val="3DBE38E3"/>
    <w:rsid w:val="41E569F6"/>
    <w:rsid w:val="43EC7073"/>
    <w:rsid w:val="46E525DE"/>
    <w:rsid w:val="4AFE3AD1"/>
    <w:rsid w:val="53AF7C5B"/>
    <w:rsid w:val="53DB5A5E"/>
    <w:rsid w:val="5C064B23"/>
    <w:rsid w:val="60D12C29"/>
    <w:rsid w:val="61AF27DD"/>
    <w:rsid w:val="67A03AE9"/>
    <w:rsid w:val="67A610EA"/>
    <w:rsid w:val="70B30FF5"/>
    <w:rsid w:val="718F4D4A"/>
    <w:rsid w:val="773E0973"/>
    <w:rsid w:val="794625EA"/>
    <w:rsid w:val="79FB3166"/>
    <w:rsid w:val="7B1E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99"/>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6307</Words>
  <Characters>7408</Characters>
  <Lines>0</Lines>
  <Paragraphs>0</Paragraphs>
  <TotalTime>1</TotalTime>
  <ScaleCrop>false</ScaleCrop>
  <LinksUpToDate>false</LinksUpToDate>
  <CharactersWithSpaces>7503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2025-01-03T08:08:00Z</dcterms:created>
  <dc:creator>pc用户</dc:creator>
  <cp:lastModifiedBy>WPS_1675046108</cp:lastModifiedBy>
  <cp:lastPrinted>2025-09-25T04:19:16Z</cp:lastPrinted>
  <dcterms:modified xsi:type="dcterms:W3CDTF">2025-09-25T04:19:18Z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08E09020FDC7441C9F8C3B41C2234321_13</vt:lpwstr>
  </property>
  <property fmtid="{D5CDD505-2E9C-101B-9397-08002B2CF9AE}" pid="4" name="KSOTemplateDocerSaveRecord">
    <vt:lpwstr>eyJoZGlkIjoiODNhYmMwNmE1N2NjZjE1NWVlOTVmNDMyYTRhNDJjZDEiLCJ1c2VySWQiOiIxNDcwNjA3MTAzIn0=</vt:lpwstr>
  </property>
</Properties>
</file>