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B43EE">
      <w:pPr>
        <w:rPr>
          <w:rFonts w:hint="eastAsia" w:ascii="宋体" w:hAnsi="宋体" w:eastAsia="宋体"/>
          <w:b/>
          <w:sz w:val="28"/>
          <w:szCs w:val="28"/>
          <w:highlight w:val="yellow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2026年度辐射环境监测</w:t>
      </w:r>
    </w:p>
    <w:p w14:paraId="4EED03EF">
      <w:pP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 xml:space="preserve">数 </w:t>
      </w:r>
      <w:r>
        <w:rPr>
          <w:rFonts w:ascii="宋体" w:hAnsi="宋体" w:eastAsia="宋体"/>
          <w:b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量：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1年</w:t>
      </w:r>
    </w:p>
    <w:p w14:paraId="1B5C0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1487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一）基本要求</w:t>
      </w:r>
    </w:p>
    <w:p w14:paraId="570EFD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营业执照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法人证书</w:t>
      </w:r>
      <w:r>
        <w:rPr>
          <w:rFonts w:hint="eastAsia" w:ascii="仿宋" w:hAnsi="仿宋" w:eastAsia="仿宋" w:cs="仿宋"/>
          <w:sz w:val="32"/>
          <w:szCs w:val="32"/>
        </w:rPr>
        <w:t>：本次招标要求投标人为独立法人，有效的营业执照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法人证书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2A8B38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2）资质等级：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具有有效期内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检验监测机构资质认定证书（CMA),且资质附表中需包括X-γ辐射剂量率、α、β表面污染等所需的监测能力。</w:t>
      </w:r>
    </w:p>
    <w:p w14:paraId="0BB43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）设备要求</w:t>
      </w:r>
    </w:p>
    <w:p w14:paraId="5A785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投标人应配备完成本项目所需要的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自有</w:t>
      </w:r>
      <w:r>
        <w:rPr>
          <w:rFonts w:hint="eastAsia" w:ascii="仿宋" w:hAnsi="仿宋" w:eastAsia="仿宋" w:cs="仿宋"/>
          <w:bCs/>
          <w:sz w:val="32"/>
          <w:szCs w:val="32"/>
        </w:rPr>
        <w:t>专用设备，所有参与本项目的专用设备须严格按照国家计量法的要求完成检定，仪器使用时间在检定有效期内。须提供在有效期内的检定或校准证书。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535"/>
        <w:gridCol w:w="3945"/>
        <w:gridCol w:w="1171"/>
      </w:tblGrid>
      <w:tr w14:paraId="752B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36BF25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535" w:type="dxa"/>
            <w:vAlign w:val="center"/>
          </w:tcPr>
          <w:p w14:paraId="3D41E20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设备类型</w:t>
            </w:r>
          </w:p>
        </w:tc>
        <w:tc>
          <w:tcPr>
            <w:tcW w:w="3945" w:type="dxa"/>
            <w:vAlign w:val="center"/>
          </w:tcPr>
          <w:p w14:paraId="3A3CD9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仪器型号</w:t>
            </w:r>
          </w:p>
        </w:tc>
        <w:tc>
          <w:tcPr>
            <w:tcW w:w="1171" w:type="dxa"/>
            <w:vAlign w:val="center"/>
          </w:tcPr>
          <w:p w14:paraId="0F87887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</w:tr>
      <w:tr w14:paraId="3DC7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7CDC354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35" w:type="dxa"/>
            <w:vAlign w:val="center"/>
          </w:tcPr>
          <w:p w14:paraId="5FF2B56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X-γ辐射剂量率仪</w:t>
            </w:r>
          </w:p>
        </w:tc>
        <w:tc>
          <w:tcPr>
            <w:tcW w:w="3945" w:type="dxa"/>
            <w:vAlign w:val="center"/>
          </w:tcPr>
          <w:p w14:paraId="3E4A1DC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AT1123或同等性能的仪器设备</w:t>
            </w:r>
          </w:p>
        </w:tc>
        <w:tc>
          <w:tcPr>
            <w:tcW w:w="1171" w:type="dxa"/>
          </w:tcPr>
          <w:p w14:paraId="33D00E3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</w:tr>
      <w:tr w14:paraId="4716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387636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535" w:type="dxa"/>
            <w:vAlign w:val="center"/>
          </w:tcPr>
          <w:p w14:paraId="38603AB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X-γ辐射剂量率仪</w:t>
            </w:r>
          </w:p>
        </w:tc>
        <w:tc>
          <w:tcPr>
            <w:tcW w:w="3945" w:type="dxa"/>
            <w:vAlign w:val="center"/>
          </w:tcPr>
          <w:p w14:paraId="40A5CC9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FH40G或同等性能的仪器设备</w:t>
            </w:r>
          </w:p>
        </w:tc>
        <w:tc>
          <w:tcPr>
            <w:tcW w:w="1171" w:type="dxa"/>
          </w:tcPr>
          <w:p w14:paraId="36793B5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</w:tr>
      <w:tr w14:paraId="5A10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293CF5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535" w:type="dxa"/>
            <w:vAlign w:val="center"/>
          </w:tcPr>
          <w:p w14:paraId="3297B78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α、β表面污染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仪</w:t>
            </w:r>
          </w:p>
        </w:tc>
        <w:tc>
          <w:tcPr>
            <w:tcW w:w="3945" w:type="dxa"/>
            <w:vAlign w:val="center"/>
          </w:tcPr>
          <w:p w14:paraId="658D28D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LB124或同等性能的仪器设备</w:t>
            </w:r>
          </w:p>
        </w:tc>
        <w:tc>
          <w:tcPr>
            <w:tcW w:w="1171" w:type="dxa"/>
          </w:tcPr>
          <w:p w14:paraId="7ACD78F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</w:tr>
    </w:tbl>
    <w:p w14:paraId="60D78EB9">
      <w:pPr>
        <w:pStyle w:val="2"/>
        <w:rPr>
          <w:rFonts w:hint="eastAsia"/>
        </w:rPr>
      </w:pPr>
    </w:p>
    <w:p w14:paraId="4BF95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人员要求</w:t>
      </w:r>
    </w:p>
    <w:p w14:paraId="4B445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bookmarkStart w:id="0" w:name="OLE_LINK9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bCs/>
          <w:sz w:val="32"/>
          <w:szCs w:val="32"/>
        </w:rPr>
        <w:t>投标人应具有与承担本项目相关的团队，人员应当分工明确，结构合理，具有较强的技术力量，能力应满足本项目的需要。</w:t>
      </w:r>
    </w:p>
    <w:p w14:paraId="54C01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Cs/>
          <w:sz w:val="32"/>
          <w:szCs w:val="32"/>
        </w:rPr>
        <w:t>应为本项目配备项目负责人1名，项目负责人应具备长期从事辐射环境监测的工作经验，须具有高级工程师及以上职称且持有注册核安全工程师证。其它技术人员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大于等于2</w:t>
      </w:r>
      <w:r>
        <w:rPr>
          <w:rFonts w:hint="eastAsia" w:ascii="仿宋" w:hAnsi="仿宋" w:eastAsia="仿宋" w:cs="仿宋"/>
          <w:bCs/>
          <w:sz w:val="32"/>
          <w:szCs w:val="32"/>
        </w:rPr>
        <w:t>名</w:t>
      </w:r>
      <w:bookmarkEnd w:id="0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需提供投标人为以上人员依法缴纳的社会保险费凭证。</w:t>
      </w:r>
    </w:p>
    <w:p w14:paraId="65D44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其他要求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2501BA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提供类似业绩不少于2个。</w:t>
      </w:r>
    </w:p>
    <w:p w14:paraId="2DA97FE1"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6ECDEA0D">
      <w:pPr>
        <w:pStyle w:val="6"/>
        <w:ind w:left="0" w:leftChars="0" w:firstLine="0" w:firstLineChars="0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265EA">
    <w:pPr>
      <w:pStyle w:val="8"/>
      <w:pBdr>
        <w:bottom w:val="none" w:color="auto" w:sz="0" w:space="1"/>
      </w:pBdr>
    </w:pPr>
  </w:p>
  <w:p w14:paraId="7F91AA76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4FA1F36"/>
    <w:rsid w:val="06E51E4D"/>
    <w:rsid w:val="0E182B23"/>
    <w:rsid w:val="0E463ABF"/>
    <w:rsid w:val="10053A40"/>
    <w:rsid w:val="12E82E96"/>
    <w:rsid w:val="1A3B58EB"/>
    <w:rsid w:val="1D2E3217"/>
    <w:rsid w:val="20F44E83"/>
    <w:rsid w:val="22630FCB"/>
    <w:rsid w:val="287B1ADB"/>
    <w:rsid w:val="2A8C0727"/>
    <w:rsid w:val="2E2319FE"/>
    <w:rsid w:val="2EE6563F"/>
    <w:rsid w:val="35FF5E4E"/>
    <w:rsid w:val="36304FD5"/>
    <w:rsid w:val="3B353649"/>
    <w:rsid w:val="3C19541D"/>
    <w:rsid w:val="516A570E"/>
    <w:rsid w:val="52AC4E7C"/>
    <w:rsid w:val="54815051"/>
    <w:rsid w:val="54883398"/>
    <w:rsid w:val="5E1F304B"/>
    <w:rsid w:val="5FC46151"/>
    <w:rsid w:val="60447596"/>
    <w:rsid w:val="60912DAE"/>
    <w:rsid w:val="631076D7"/>
    <w:rsid w:val="63951F53"/>
    <w:rsid w:val="6AF17509"/>
    <w:rsid w:val="6DC8529E"/>
    <w:rsid w:val="70654F6A"/>
    <w:rsid w:val="73A1489D"/>
    <w:rsid w:val="772F4E98"/>
    <w:rsid w:val="7AD05957"/>
    <w:rsid w:val="7BC14544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qFormat/>
    <w:uiPriority w:val="99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  <w:rPr>
      <w:kern w:val="0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6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character" w:customStyle="1" w:styleId="17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12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12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51"/>
    <w:basedOn w:val="12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23">
    <w:name w:val="font7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18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25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91"/>
    <w:basedOn w:val="12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201"/>
    <w:basedOn w:val="12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91"/>
    <w:basedOn w:val="12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122"/>
    <w:basedOn w:val="12"/>
    <w:qFormat/>
    <w:uiPriority w:val="0"/>
    <w:rPr>
      <w:rFonts w:hint="default" w:ascii="仿宋_GB2312" w:eastAsia="仿宋_GB2312" w:cs="仿宋_GB2312"/>
      <w:color w:val="FF0000"/>
      <w:sz w:val="22"/>
      <w:szCs w:val="22"/>
      <w:u w:val="none"/>
    </w:rPr>
  </w:style>
  <w:style w:type="character" w:customStyle="1" w:styleId="31">
    <w:name w:val="font111"/>
    <w:basedOn w:val="12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32">
    <w:name w:val="font151"/>
    <w:basedOn w:val="12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33">
    <w:name w:val="font141"/>
    <w:basedOn w:val="12"/>
    <w:qFormat/>
    <w:uiPriority w:val="0"/>
    <w:rPr>
      <w:rFonts w:hint="default" w:ascii="仿宋_GB2312" w:eastAsia="仿宋_GB2312" w:cs="仿宋_GB2312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519</Characters>
  <Lines>18</Lines>
  <Paragraphs>5</Paragraphs>
  <TotalTime>12</TotalTime>
  <ScaleCrop>false</ScaleCrop>
  <LinksUpToDate>false</LinksUpToDate>
  <CharactersWithSpaces>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2025-11-06T00:41:25Z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6FFA62C9FDEC4FAA98D830A8B15779C1_13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