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jc w:val="center"/>
        <w:rPr>
          <w:rFonts w:hint="eastAsia"/>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评</w:t>
      </w:r>
      <w:r>
        <w:rPr>
          <w:rFonts w:hint="eastAsia"/>
          <w:color w:val="000000" w:themeColor="text1"/>
          <w:sz w:val="30"/>
          <w:szCs w:val="30"/>
          <w:highlight w:val="none"/>
          <w:lang w:val="en-US" w:eastAsia="zh-CN"/>
          <w14:textFill>
            <w14:solidFill>
              <w14:schemeClr w14:val="tx1"/>
            </w14:solidFill>
          </w14:textFill>
        </w:rPr>
        <w:t>分</w:t>
      </w:r>
      <w:r>
        <w:rPr>
          <w:rFonts w:hint="eastAsia"/>
          <w:color w:val="000000" w:themeColor="text1"/>
          <w:sz w:val="30"/>
          <w:szCs w:val="30"/>
          <w:highlight w:val="none"/>
          <w14:textFill>
            <w14:solidFill>
              <w14:schemeClr w14:val="tx1"/>
            </w14:solidFill>
          </w14:textFill>
        </w:rPr>
        <w:t>标准</w:t>
      </w:r>
    </w:p>
    <w:p>
      <w:pPr>
        <w:pStyle w:val="3"/>
        <w:keepNext w:val="0"/>
        <w:keepLines w:val="0"/>
        <w:jc w:val="center"/>
        <w:rPr>
          <w:rFonts w:hint="eastAsia"/>
          <w:color w:val="000000" w:themeColor="text1"/>
          <w:highlight w:val="none"/>
          <w14:textFill>
            <w14:solidFill>
              <w14:schemeClr w14:val="tx1"/>
            </w14:solidFill>
          </w14:textFill>
        </w:rPr>
      </w:pPr>
      <w:bookmarkStart w:id="0" w:name="_GoBack"/>
      <w:bookmarkEnd w:id="0"/>
      <w:r>
        <w:rPr>
          <w:rFonts w:hint="eastAsia"/>
          <w:color w:val="000000" w:themeColor="text1"/>
          <w:sz w:val="30"/>
          <w:szCs w:val="30"/>
          <w:highlight w:val="none"/>
          <w14:textFill>
            <w14:solidFill>
              <w14:schemeClr w14:val="tx1"/>
            </w14:solidFill>
          </w14:textFill>
        </w:rPr>
        <w:t>（综合评分法，计分方法按四舍五入取至百分位）</w:t>
      </w:r>
    </w:p>
    <w:tbl>
      <w:tblPr>
        <w:tblStyle w:val="6"/>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857"/>
        <w:gridCol w:w="1825"/>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pPr>
              <w:adjustRightInd w:val="0"/>
              <w:spacing w:line="360" w:lineRule="auto"/>
              <w:jc w:val="center"/>
              <w:textAlignment w:val="baseline"/>
              <w:rPr>
                <w:rFonts w:hint="eastAsia" w:ascii="宋体"/>
                <w:color w:val="000000"/>
                <w:sz w:val="21"/>
                <w:szCs w:val="21"/>
              </w:rPr>
            </w:pPr>
            <w:r>
              <w:rPr>
                <w:rFonts w:hint="eastAsia" w:ascii="宋体"/>
                <w:b/>
                <w:color w:val="000000"/>
                <w:sz w:val="21"/>
                <w:szCs w:val="21"/>
              </w:rPr>
              <w:t>序号</w:t>
            </w:r>
          </w:p>
        </w:tc>
        <w:tc>
          <w:tcPr>
            <w:tcW w:w="3682" w:type="dxa"/>
            <w:gridSpan w:val="2"/>
            <w:noWrap w:val="0"/>
            <w:vAlign w:val="center"/>
          </w:tcPr>
          <w:p>
            <w:pPr>
              <w:adjustRightInd w:val="0"/>
              <w:spacing w:line="360" w:lineRule="auto"/>
              <w:jc w:val="center"/>
              <w:textAlignment w:val="baseline"/>
              <w:rPr>
                <w:rFonts w:hint="eastAsia" w:ascii="宋体"/>
                <w:color w:val="000000"/>
                <w:sz w:val="21"/>
                <w:szCs w:val="21"/>
              </w:rPr>
            </w:pPr>
            <w:r>
              <w:rPr>
                <w:rFonts w:hint="eastAsia" w:ascii="宋体"/>
                <w:b/>
                <w:color w:val="000000"/>
                <w:sz w:val="21"/>
                <w:szCs w:val="21"/>
              </w:rPr>
              <w:t>评审因素</w:t>
            </w:r>
          </w:p>
        </w:tc>
        <w:tc>
          <w:tcPr>
            <w:tcW w:w="5479" w:type="dxa"/>
            <w:noWrap w:val="0"/>
            <w:vAlign w:val="center"/>
          </w:tcPr>
          <w:p>
            <w:pPr>
              <w:adjustRightInd w:val="0"/>
              <w:spacing w:line="360" w:lineRule="auto"/>
              <w:jc w:val="center"/>
              <w:textAlignment w:val="baseline"/>
              <w:rPr>
                <w:rFonts w:hint="eastAsia" w:ascii="宋体"/>
                <w:color w:val="000000"/>
                <w:sz w:val="21"/>
                <w:szCs w:val="21"/>
              </w:rPr>
            </w:pPr>
            <w:r>
              <w:rPr>
                <w:rFonts w:hint="eastAsia" w:ascii="宋体"/>
                <w:b/>
                <w:color w:val="000000"/>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noWrap w:val="0"/>
            <w:vAlign w:val="center"/>
          </w:tcPr>
          <w:p>
            <w:pPr>
              <w:adjustRightInd w:val="0"/>
              <w:spacing w:line="360" w:lineRule="auto"/>
              <w:jc w:val="center"/>
              <w:textAlignment w:val="baseline"/>
              <w:rPr>
                <w:rFonts w:hint="eastAsia" w:ascii="宋体"/>
                <w:b/>
                <w:color w:val="000000"/>
                <w:sz w:val="21"/>
                <w:szCs w:val="21"/>
              </w:rPr>
            </w:pPr>
            <w:r>
              <w:rPr>
                <w:rFonts w:hint="eastAsia" w:ascii="宋体"/>
                <w:b/>
                <w:color w:val="000000"/>
                <w:sz w:val="21"/>
                <w:szCs w:val="21"/>
              </w:rPr>
              <w:t>1</w:t>
            </w:r>
          </w:p>
        </w:tc>
        <w:tc>
          <w:tcPr>
            <w:tcW w:w="1857" w:type="dxa"/>
            <w:noWrap w:val="0"/>
            <w:vAlign w:val="center"/>
          </w:tcPr>
          <w:p>
            <w:pPr>
              <w:adjustRightInd w:val="0"/>
              <w:spacing w:line="360" w:lineRule="auto"/>
              <w:jc w:val="center"/>
              <w:textAlignment w:val="baseline"/>
              <w:rPr>
                <w:rFonts w:hint="eastAsia" w:ascii="宋体"/>
                <w:b/>
                <w:color w:val="000000"/>
                <w:sz w:val="21"/>
                <w:szCs w:val="21"/>
              </w:rPr>
            </w:pPr>
            <w:r>
              <w:rPr>
                <w:rFonts w:hint="eastAsia" w:ascii="宋体"/>
                <w:b/>
                <w:color w:val="000000"/>
                <w:sz w:val="21"/>
                <w:szCs w:val="21"/>
              </w:rPr>
              <w:t>价格分</w:t>
            </w:r>
          </w:p>
          <w:p>
            <w:pPr>
              <w:adjustRightInd w:val="0"/>
              <w:spacing w:line="360" w:lineRule="auto"/>
              <w:jc w:val="center"/>
              <w:textAlignment w:val="baseline"/>
              <w:rPr>
                <w:rFonts w:hint="eastAsia" w:ascii="宋体"/>
                <w:color w:val="000000"/>
                <w:sz w:val="21"/>
                <w:szCs w:val="21"/>
              </w:rPr>
            </w:pPr>
            <w:r>
              <w:rPr>
                <w:rFonts w:hint="eastAsia" w:ascii="宋体"/>
                <w:color w:val="000000"/>
                <w:sz w:val="21"/>
                <w:szCs w:val="21"/>
              </w:rPr>
              <w:t>（满分</w:t>
            </w:r>
            <w:r>
              <w:rPr>
                <w:rFonts w:hint="eastAsia" w:ascii="宋体"/>
                <w:color w:val="000000"/>
                <w:sz w:val="21"/>
                <w:szCs w:val="21"/>
                <w:u w:val="single"/>
                <w:lang w:val="en-US" w:eastAsia="zh-CN"/>
              </w:rPr>
              <w:t>1</w:t>
            </w:r>
            <w:r>
              <w:rPr>
                <w:rFonts w:hint="eastAsia" w:ascii="宋体"/>
                <w:color w:val="000000"/>
                <w:sz w:val="21"/>
                <w:szCs w:val="21"/>
                <w:u w:val="single"/>
              </w:rPr>
              <w:t>0</w:t>
            </w:r>
            <w:r>
              <w:rPr>
                <w:rFonts w:hint="eastAsia" w:ascii="宋体"/>
                <w:color w:val="000000"/>
                <w:sz w:val="21"/>
                <w:szCs w:val="21"/>
              </w:rPr>
              <w:t>分）</w:t>
            </w:r>
          </w:p>
        </w:tc>
        <w:tc>
          <w:tcPr>
            <w:tcW w:w="1825" w:type="dxa"/>
            <w:noWrap w:val="0"/>
            <w:vAlign w:val="center"/>
          </w:tcPr>
          <w:p>
            <w:pPr>
              <w:adjustRightInd w:val="0"/>
              <w:spacing w:line="360" w:lineRule="auto"/>
              <w:jc w:val="center"/>
              <w:textAlignment w:val="baseline"/>
              <w:rPr>
                <w:rFonts w:hint="eastAsia" w:ascii="宋体"/>
                <w:b/>
                <w:color w:val="000000"/>
                <w:sz w:val="21"/>
                <w:szCs w:val="21"/>
              </w:rPr>
            </w:pPr>
            <w:r>
              <w:rPr>
                <w:rFonts w:hint="eastAsia" w:ascii="宋体"/>
                <w:b/>
                <w:color w:val="000000"/>
                <w:sz w:val="21"/>
                <w:szCs w:val="21"/>
              </w:rPr>
              <w:t>投标报价</w:t>
            </w:r>
          </w:p>
        </w:tc>
        <w:tc>
          <w:tcPr>
            <w:tcW w:w="5479" w:type="dxa"/>
            <w:noWrap w:val="0"/>
            <w:vAlign w:val="center"/>
          </w:tcPr>
          <w:p>
            <w:pPr>
              <w:spacing w:line="360" w:lineRule="auto"/>
              <w:jc w:val="left"/>
              <w:rPr>
                <w:rFonts w:hint="eastAsia" w:ascii="宋体"/>
                <w:bCs/>
                <w:color w:val="000000"/>
                <w:sz w:val="21"/>
                <w:szCs w:val="21"/>
              </w:rPr>
            </w:pPr>
            <w:r>
              <w:rPr>
                <w:rFonts w:hint="eastAsia" w:ascii="宋体"/>
                <w:bCs/>
                <w:color w:val="000000"/>
                <w:sz w:val="21"/>
                <w:szCs w:val="21"/>
                <w:lang w:val="en-US" w:eastAsia="zh-CN"/>
              </w:rPr>
              <w:t>1、</w:t>
            </w:r>
            <w:r>
              <w:rPr>
                <w:rFonts w:hint="eastAsia" w:ascii="宋体"/>
                <w:bCs/>
                <w:color w:val="000000"/>
                <w:sz w:val="21"/>
                <w:szCs w:val="21"/>
              </w:rPr>
              <w:t>满足磋商文件要求且最后磋商报价最低的报价为评审基准价，其价格分为10分。</w:t>
            </w:r>
          </w:p>
          <w:p>
            <w:pPr>
              <w:spacing w:line="360" w:lineRule="auto"/>
              <w:jc w:val="left"/>
              <w:rPr>
                <w:rFonts w:hint="eastAsia" w:ascii="宋体" w:eastAsiaTheme="minorEastAsia"/>
                <w:bCs/>
                <w:color w:val="000000"/>
                <w:sz w:val="21"/>
                <w:szCs w:val="21"/>
                <w:lang w:eastAsia="zh-CN"/>
              </w:rPr>
            </w:pPr>
            <w:r>
              <w:rPr>
                <w:rFonts w:hint="eastAsia" w:ascii="宋体"/>
                <w:bCs/>
                <w:color w:val="000000"/>
                <w:sz w:val="21"/>
                <w:szCs w:val="21"/>
                <w:lang w:val="en-US" w:eastAsia="zh-CN"/>
              </w:rPr>
              <w:t>2、</w:t>
            </w:r>
            <w:r>
              <w:rPr>
                <w:rFonts w:hint="eastAsia" w:ascii="宋体"/>
                <w:bCs/>
                <w:color w:val="000000"/>
                <w:sz w:val="21"/>
                <w:szCs w:val="21"/>
              </w:rPr>
              <w:t>价格分计算公式：磋商报价得分=（评审基准价/最后磋商报价）×10分</w:t>
            </w:r>
            <w:r>
              <w:rPr>
                <w:rFonts w:hint="eastAsia" w:ascii="宋体"/>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restart"/>
            <w:noWrap w:val="0"/>
            <w:vAlign w:val="center"/>
          </w:tcPr>
          <w:p>
            <w:pPr>
              <w:jc w:val="both"/>
              <w:rPr>
                <w:rFonts w:hint="eastAsia" w:eastAsia="宋体"/>
                <w:sz w:val="21"/>
                <w:szCs w:val="21"/>
                <w:lang w:val="en-US" w:eastAsia="zh-CN"/>
              </w:rPr>
            </w:pPr>
            <w:r>
              <w:rPr>
                <w:rFonts w:hint="eastAsia" w:ascii="宋体" w:hAnsi="Times New Roman" w:eastAsia="宋体" w:cs="Times New Roman"/>
                <w:b/>
                <w:color w:val="000000"/>
                <w:sz w:val="21"/>
                <w:szCs w:val="21"/>
                <w:lang w:val="en-US" w:eastAsia="zh-CN"/>
              </w:rPr>
              <w:t>2</w:t>
            </w:r>
          </w:p>
        </w:tc>
        <w:tc>
          <w:tcPr>
            <w:tcW w:w="1857" w:type="dxa"/>
            <w:vMerge w:val="restart"/>
            <w:noWrap w:val="0"/>
            <w:vAlign w:val="center"/>
          </w:tcPr>
          <w:p>
            <w:pPr>
              <w:jc w:val="left"/>
              <w:rPr>
                <w:rFonts w:hint="eastAsia"/>
                <w:sz w:val="21"/>
                <w:szCs w:val="21"/>
                <w:lang w:eastAsia="zh-CN"/>
              </w:rPr>
            </w:pPr>
          </w:p>
          <w:p>
            <w:pPr>
              <w:jc w:val="left"/>
              <w:rPr>
                <w:rFonts w:hint="eastAsia"/>
                <w:sz w:val="21"/>
                <w:szCs w:val="21"/>
                <w:lang w:eastAsia="zh-CN"/>
              </w:rPr>
            </w:pPr>
          </w:p>
          <w:p>
            <w:pPr>
              <w:jc w:val="left"/>
              <w:rPr>
                <w:rFonts w:hint="eastAsia"/>
                <w:sz w:val="21"/>
                <w:szCs w:val="21"/>
                <w:lang w:eastAsia="zh-CN"/>
              </w:rPr>
            </w:pPr>
          </w:p>
          <w:p>
            <w:pPr>
              <w:jc w:val="left"/>
              <w:rPr>
                <w:rFonts w:hint="eastAsia"/>
                <w:sz w:val="21"/>
                <w:szCs w:val="21"/>
                <w:lang w:eastAsia="zh-CN"/>
              </w:rPr>
            </w:pPr>
          </w:p>
          <w:p>
            <w:pPr>
              <w:jc w:val="left"/>
              <w:rPr>
                <w:rFonts w:hint="eastAsia"/>
                <w:b/>
                <w:bCs/>
                <w:sz w:val="21"/>
                <w:szCs w:val="21"/>
                <w:lang w:eastAsia="zh-CN"/>
              </w:rPr>
            </w:pPr>
            <w:r>
              <w:rPr>
                <w:rFonts w:hint="eastAsia"/>
                <w:b/>
                <w:bCs/>
                <w:sz w:val="21"/>
                <w:szCs w:val="21"/>
                <w:lang w:eastAsia="zh-CN"/>
              </w:rPr>
              <w:t>技术分</w:t>
            </w:r>
          </w:p>
          <w:p>
            <w:pPr>
              <w:jc w:val="left"/>
              <w:rPr>
                <w:rFonts w:hint="eastAsia"/>
                <w:sz w:val="21"/>
                <w:szCs w:val="21"/>
                <w:lang w:eastAsia="zh-CN"/>
              </w:rPr>
            </w:pPr>
            <w:r>
              <w:rPr>
                <w:rFonts w:hint="eastAsia" w:ascii="宋体"/>
                <w:color w:val="000000"/>
                <w:sz w:val="21"/>
                <w:szCs w:val="21"/>
              </w:rPr>
              <w:t>（满</w:t>
            </w:r>
            <w:r>
              <w:rPr>
                <w:rFonts w:hint="eastAsia" w:ascii="宋体"/>
                <w:color w:val="000000"/>
                <w:sz w:val="21"/>
                <w:szCs w:val="21"/>
                <w:lang w:eastAsia="zh-CN"/>
              </w:rPr>
              <w:t>分</w:t>
            </w:r>
            <w:r>
              <w:rPr>
                <w:rFonts w:hint="eastAsia" w:ascii="宋体"/>
                <w:color w:val="000000"/>
                <w:sz w:val="21"/>
                <w:szCs w:val="21"/>
                <w:u w:val="single"/>
                <w:lang w:val="en-US" w:eastAsia="zh-CN"/>
              </w:rPr>
              <w:t>60</w:t>
            </w:r>
            <w:r>
              <w:rPr>
                <w:rFonts w:hint="eastAsia" w:ascii="宋体"/>
                <w:color w:val="000000"/>
                <w:sz w:val="21"/>
                <w:szCs w:val="21"/>
              </w:rPr>
              <w:t>分）</w:t>
            </w:r>
          </w:p>
          <w:p>
            <w:pPr>
              <w:pStyle w:val="4"/>
              <w:jc w:val="left"/>
              <w:rPr>
                <w:rFonts w:hint="eastAsia"/>
                <w:sz w:val="21"/>
                <w:szCs w:val="21"/>
                <w:lang w:eastAsia="zh-CN"/>
              </w:rPr>
            </w:pPr>
          </w:p>
          <w:p>
            <w:pPr>
              <w:pStyle w:val="4"/>
              <w:jc w:val="left"/>
              <w:rPr>
                <w:rFonts w:hint="eastAsia"/>
                <w:sz w:val="21"/>
                <w:szCs w:val="21"/>
                <w:lang w:eastAsia="zh-CN"/>
              </w:rPr>
            </w:pPr>
          </w:p>
          <w:p>
            <w:pPr>
              <w:pStyle w:val="4"/>
              <w:jc w:val="left"/>
              <w:rPr>
                <w:rFonts w:hint="eastAsia"/>
                <w:sz w:val="21"/>
                <w:szCs w:val="21"/>
                <w:lang w:eastAsia="zh-CN"/>
              </w:rPr>
            </w:pPr>
          </w:p>
        </w:tc>
        <w:tc>
          <w:tcPr>
            <w:tcW w:w="1825" w:type="dxa"/>
            <w:noWrap w:val="0"/>
            <w:tcMar>
              <w:left w:w="57" w:type="dxa"/>
              <w:right w:w="57" w:type="dxa"/>
            </w:tcMar>
            <w:vAlign w:val="center"/>
          </w:tcPr>
          <w:p>
            <w:pPr>
              <w:jc w:val="center"/>
              <w:rPr>
                <w:rFonts w:hint="eastAsia" w:ascii="宋体" w:hAnsi="宋体" w:cs="Arial"/>
                <w:sz w:val="21"/>
                <w:szCs w:val="21"/>
                <w:lang w:eastAsia="zh-CN"/>
              </w:rPr>
            </w:pPr>
            <w:r>
              <w:rPr>
                <w:rFonts w:hint="eastAsia" w:ascii="宋体" w:hAnsi="宋体" w:cs="Arial"/>
                <w:sz w:val="21"/>
                <w:szCs w:val="21"/>
                <w:lang w:eastAsia="zh-CN"/>
              </w:rPr>
              <w:t>基础技术要求</w:t>
            </w:r>
          </w:p>
          <w:p>
            <w:pPr>
              <w:pStyle w:val="9"/>
              <w:ind w:firstLine="210" w:firstLineChars="100"/>
              <w:rPr>
                <w:rFonts w:hint="default"/>
                <w:lang w:val="en-US" w:eastAsia="zh-CN"/>
              </w:rPr>
            </w:pPr>
            <w:r>
              <w:rPr>
                <w:rFonts w:hint="eastAsia" w:ascii="宋体" w:hAnsi="宋体" w:cs="Arial"/>
                <w:sz w:val="21"/>
                <w:szCs w:val="21"/>
                <w:lang w:eastAsia="zh-CN"/>
              </w:rPr>
              <w:t>（满分</w:t>
            </w:r>
            <w:r>
              <w:rPr>
                <w:rFonts w:hint="eastAsia" w:ascii="宋体" w:hAnsi="宋体" w:cs="Arial"/>
                <w:sz w:val="21"/>
                <w:szCs w:val="21"/>
                <w:lang w:val="en-US" w:eastAsia="zh-CN"/>
              </w:rPr>
              <w:t>10分）</w:t>
            </w:r>
          </w:p>
        </w:tc>
        <w:tc>
          <w:tcPr>
            <w:tcW w:w="5479" w:type="dxa"/>
            <w:noWrap w:val="0"/>
            <w:vAlign w:val="center"/>
          </w:tcPr>
          <w:p>
            <w:pPr>
              <w:spacing w:line="360" w:lineRule="auto"/>
              <w:jc w:val="left"/>
              <w:rPr>
                <w:rFonts w:hint="eastAsia" w:ascii="宋体" w:hAnsi="宋体" w:cs="宋体"/>
                <w:kern w:val="0"/>
                <w:sz w:val="21"/>
                <w:szCs w:val="21"/>
              </w:rPr>
            </w:pPr>
            <w:r>
              <w:rPr>
                <w:rFonts w:hint="eastAsia" w:ascii="宋体" w:hAnsi="宋体" w:eastAsia="宋体" w:cs="Courier New"/>
                <w:highlight w:val="none"/>
              </w:rPr>
              <w:t>完全响应</w:t>
            </w:r>
            <w:r>
              <w:rPr>
                <w:rFonts w:hint="eastAsia" w:ascii="宋体" w:hAnsi="宋体" w:eastAsia="宋体" w:cs="Courier New"/>
                <w:highlight w:val="none"/>
                <w:lang w:val="en-US" w:eastAsia="zh-CN"/>
              </w:rPr>
              <w:t>采购人项目服务要求</w:t>
            </w:r>
            <w:r>
              <w:rPr>
                <w:rFonts w:hint="eastAsia" w:ascii="宋体" w:hAnsi="宋体" w:eastAsia="宋体" w:cs="Courier New"/>
                <w:highlight w:val="none"/>
              </w:rPr>
              <w:t>中带“</w:t>
            </w:r>
            <w:r>
              <w:rPr>
                <w:rFonts w:hint="eastAsia" w:ascii="宋体" w:hAnsi="宋体" w:eastAsia="宋体" w:cs="宋体"/>
                <w:highlight w:val="none"/>
                <w:lang w:val="en-US" w:eastAsia="zh-CN"/>
              </w:rPr>
              <w:t>▲</w:t>
            </w:r>
            <w:r>
              <w:rPr>
                <w:rFonts w:hint="eastAsia" w:ascii="宋体" w:hAnsi="宋体" w:eastAsia="宋体" w:cs="Courier New"/>
                <w:highlight w:val="none"/>
                <w:lang w:eastAsia="zh-CN"/>
              </w:rPr>
              <w:t>”</w:t>
            </w:r>
            <w:r>
              <w:rPr>
                <w:rFonts w:hint="eastAsia" w:ascii="宋体" w:hAnsi="宋体" w:eastAsia="宋体" w:cs="Courier New"/>
                <w:highlight w:val="none"/>
              </w:rPr>
              <w:t>项</w:t>
            </w:r>
            <w:r>
              <w:rPr>
                <w:rFonts w:hint="eastAsia" w:ascii="宋体" w:hAnsi="宋体" w:eastAsia="宋体" w:cs="Courier New"/>
                <w:highlight w:val="none"/>
                <w:lang w:val="en-US" w:eastAsia="zh-CN"/>
              </w:rPr>
              <w:t>条款</w:t>
            </w:r>
            <w:r>
              <w:rPr>
                <w:rFonts w:hint="eastAsia" w:ascii="宋体" w:hAnsi="宋体" w:eastAsia="宋体" w:cs="Courier New"/>
                <w:highlight w:val="none"/>
              </w:rPr>
              <w:t>的</w:t>
            </w:r>
            <w:r>
              <w:rPr>
                <w:rFonts w:hint="eastAsia" w:ascii="宋体" w:hAnsi="宋体" w:eastAsia="宋体" w:cs="Courier New"/>
                <w:highlight w:val="none"/>
                <w:lang w:eastAsia="zh-CN"/>
              </w:rPr>
              <w:t>并提供系统截图</w:t>
            </w:r>
            <w:r>
              <w:rPr>
                <w:rFonts w:hint="eastAsia" w:ascii="宋体" w:hAnsi="宋体" w:eastAsia="宋体" w:cs="Courier New"/>
                <w:highlight w:val="none"/>
              </w:rPr>
              <w:t>，得</w:t>
            </w:r>
            <w:r>
              <w:rPr>
                <w:rFonts w:hint="eastAsia" w:ascii="宋体" w:hAnsi="宋体" w:eastAsia="宋体" w:cs="Courier New"/>
                <w:highlight w:val="none"/>
                <w:lang w:val="en-US" w:eastAsia="zh-CN"/>
              </w:rPr>
              <w:t>10</w:t>
            </w:r>
            <w:r>
              <w:rPr>
                <w:rFonts w:hint="eastAsia" w:ascii="宋体" w:hAnsi="宋体" w:eastAsia="宋体" w:cs="Courier New"/>
                <w:highlight w:val="none"/>
              </w:rPr>
              <w:t>分；若不</w:t>
            </w:r>
            <w:r>
              <w:rPr>
                <w:rFonts w:hint="eastAsia" w:ascii="宋体" w:hAnsi="宋体" w:eastAsia="宋体" w:cs="Courier New"/>
                <w:highlight w:val="none"/>
                <w:lang w:eastAsia="zh-CN"/>
              </w:rPr>
              <w:t>提供</w:t>
            </w:r>
            <w:r>
              <w:rPr>
                <w:rFonts w:hint="eastAsia" w:ascii="宋体" w:hAnsi="宋体" w:eastAsia="宋体" w:cs="Courier New"/>
                <w:highlight w:val="none"/>
              </w:rPr>
              <w:t>“</w:t>
            </w:r>
            <w:r>
              <w:rPr>
                <w:rFonts w:hint="eastAsia" w:ascii="宋体" w:hAnsi="宋体" w:eastAsia="宋体" w:cs="Courier New"/>
                <w:highlight w:val="none"/>
                <w:lang w:val="en-US" w:eastAsia="zh-CN"/>
              </w:rPr>
              <w:t>采购人项目服务要求中</w:t>
            </w:r>
            <w:r>
              <w:rPr>
                <w:rFonts w:hint="eastAsia" w:ascii="宋体" w:hAnsi="宋体" w:eastAsia="宋体" w:cs="Courier New"/>
                <w:highlight w:val="none"/>
              </w:rPr>
              <w:t>带</w:t>
            </w:r>
            <w:r>
              <w:rPr>
                <w:rFonts w:hint="eastAsia" w:ascii="宋体" w:hAnsi="宋体" w:eastAsia="宋体" w:cs="宋体"/>
                <w:highlight w:val="none"/>
                <w:lang w:val="en-US" w:eastAsia="zh-CN"/>
              </w:rPr>
              <w:t>▲</w:t>
            </w:r>
            <w:r>
              <w:rPr>
                <w:rFonts w:hint="eastAsia" w:ascii="宋体" w:hAnsi="宋体" w:eastAsia="宋体" w:cs="Courier New"/>
                <w:highlight w:val="none"/>
              </w:rPr>
              <w:t>项</w:t>
            </w:r>
            <w:r>
              <w:rPr>
                <w:rFonts w:hint="eastAsia" w:ascii="宋体" w:hAnsi="宋体" w:eastAsia="宋体" w:cs="Courier New"/>
                <w:highlight w:val="none"/>
                <w:lang w:val="en-US" w:eastAsia="zh-CN"/>
              </w:rPr>
              <w:t>条款</w:t>
            </w:r>
            <w:r>
              <w:rPr>
                <w:rFonts w:hint="eastAsia" w:ascii="宋体" w:hAnsi="宋体" w:eastAsia="宋体" w:cs="Courier New"/>
                <w:highlight w:val="none"/>
              </w:rPr>
              <w:t>的，每一项条款扣</w:t>
            </w:r>
            <w:r>
              <w:rPr>
                <w:rFonts w:hint="eastAsia" w:ascii="宋体" w:hAnsi="宋体" w:eastAsia="宋体" w:cs="Courier New"/>
                <w:highlight w:val="none"/>
                <w:lang w:val="en-US" w:eastAsia="zh-CN"/>
              </w:rPr>
              <w:t>1分</w:t>
            </w:r>
            <w:r>
              <w:rPr>
                <w:rFonts w:hint="eastAsia" w:ascii="宋体" w:hAnsi="宋体" w:eastAsia="宋体" w:cs="Courier New"/>
                <w:highlight w:val="none"/>
              </w:rPr>
              <w:t>，直至扣完为止，需提供技术参数的平台功能截图证明并加盖公章。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Merge w:val="continue"/>
            <w:noWrap w:val="0"/>
            <w:vAlign w:val="center"/>
          </w:tcPr>
          <w:p>
            <w:pPr>
              <w:jc w:val="both"/>
              <w:rPr>
                <w:rFonts w:hint="eastAsia" w:eastAsia="宋体"/>
                <w:sz w:val="21"/>
                <w:szCs w:val="21"/>
                <w:lang w:val="en-US" w:eastAsia="zh-CN"/>
              </w:rPr>
            </w:pPr>
          </w:p>
        </w:tc>
        <w:tc>
          <w:tcPr>
            <w:tcW w:w="1857" w:type="dxa"/>
            <w:vMerge w:val="continue"/>
            <w:noWrap w:val="0"/>
            <w:vAlign w:val="top"/>
          </w:tcPr>
          <w:p>
            <w:pPr>
              <w:pStyle w:val="4"/>
              <w:rPr>
                <w:rFonts w:hint="eastAsia"/>
                <w:sz w:val="21"/>
                <w:szCs w:val="21"/>
                <w:lang w:eastAsia="zh-CN"/>
              </w:rPr>
            </w:pPr>
          </w:p>
        </w:tc>
        <w:tc>
          <w:tcPr>
            <w:tcW w:w="1825" w:type="dxa"/>
            <w:noWrap w:val="0"/>
            <w:tcMar>
              <w:left w:w="57" w:type="dxa"/>
              <w:right w:w="57" w:type="dxa"/>
            </w:tcMar>
            <w:vAlign w:val="center"/>
          </w:tcPr>
          <w:p>
            <w:pPr>
              <w:jc w:val="center"/>
              <w:rPr>
                <w:rFonts w:hint="eastAsia" w:ascii="宋体" w:hAnsi="宋体" w:cs="宋体"/>
                <w:kern w:val="0"/>
                <w:sz w:val="21"/>
                <w:szCs w:val="21"/>
              </w:rPr>
            </w:pPr>
            <w:r>
              <w:rPr>
                <w:rFonts w:hint="eastAsia" w:ascii="宋体" w:hAnsi="宋体" w:cs="宋体"/>
                <w:kern w:val="0"/>
                <w:sz w:val="21"/>
                <w:szCs w:val="21"/>
              </w:rPr>
              <w:t>技术方案</w:t>
            </w:r>
          </w:p>
          <w:p>
            <w:pPr>
              <w:jc w:val="center"/>
              <w:rPr>
                <w:rFonts w:hint="eastAsia" w:ascii="宋体"/>
                <w:b/>
                <w:color w:val="000000"/>
                <w:sz w:val="21"/>
                <w:szCs w:val="21"/>
              </w:rPr>
            </w:pPr>
            <w:r>
              <w:rPr>
                <w:rFonts w:hint="eastAsia" w:ascii="宋体" w:hAnsi="宋体" w:cs="Arial"/>
                <w:sz w:val="21"/>
                <w:szCs w:val="21"/>
              </w:rPr>
              <w:t>（满分</w:t>
            </w:r>
            <w:r>
              <w:rPr>
                <w:rFonts w:hint="eastAsia" w:ascii="宋体" w:hAnsi="宋体" w:cs="Arial"/>
                <w:sz w:val="21"/>
                <w:szCs w:val="21"/>
                <w:lang w:val="en-US" w:eastAsia="zh-CN"/>
              </w:rPr>
              <w:t>30</w:t>
            </w:r>
            <w:r>
              <w:rPr>
                <w:rFonts w:hint="eastAsia" w:ascii="宋体" w:hAnsi="宋体" w:cs="Arial"/>
                <w:sz w:val="21"/>
                <w:szCs w:val="21"/>
              </w:rPr>
              <w:t>分）</w:t>
            </w:r>
          </w:p>
        </w:tc>
        <w:tc>
          <w:tcPr>
            <w:tcW w:w="5479" w:type="dxa"/>
            <w:noWrap w:val="0"/>
            <w:vAlign w:val="center"/>
          </w:tcPr>
          <w:p>
            <w:pPr>
              <w:spacing w:line="360" w:lineRule="auto"/>
              <w:jc w:val="left"/>
              <w:rPr>
                <w:rFonts w:hint="default" w:ascii="宋体" w:hAnsi="宋体" w:eastAsia="宋体" w:cs="宋体"/>
                <w:kern w:val="0"/>
                <w:sz w:val="21"/>
                <w:szCs w:val="21"/>
                <w:highlight w:val="none"/>
                <w:lang w:val="en-US" w:eastAsia="zh-CN"/>
              </w:rPr>
            </w:pPr>
            <w:r>
              <w:rPr>
                <w:rFonts w:hint="eastAsia" w:ascii="宋体" w:hAnsi="宋体" w:cs="宋体"/>
                <w:kern w:val="0"/>
                <w:sz w:val="21"/>
                <w:szCs w:val="21"/>
              </w:rPr>
              <w:t>评审</w:t>
            </w:r>
            <w:r>
              <w:rPr>
                <w:rFonts w:hint="eastAsia" w:ascii="宋体" w:hAnsi="宋体" w:cs="宋体"/>
                <w:kern w:val="0"/>
                <w:sz w:val="21"/>
                <w:szCs w:val="21"/>
                <w:lang w:eastAsia="zh-CN"/>
              </w:rPr>
              <w:t>竞标人</w:t>
            </w:r>
            <w:r>
              <w:rPr>
                <w:rFonts w:hint="eastAsia" w:ascii="宋体" w:hAnsi="宋体" w:cs="宋体"/>
                <w:kern w:val="0"/>
                <w:sz w:val="21"/>
                <w:szCs w:val="21"/>
              </w:rPr>
              <w:t>技术方案书，考察系统架构、系统功能点等，横向对比各</w:t>
            </w:r>
            <w:r>
              <w:rPr>
                <w:rFonts w:hint="eastAsia" w:ascii="宋体" w:hAnsi="宋体" w:cs="宋体"/>
                <w:kern w:val="0"/>
                <w:sz w:val="21"/>
                <w:szCs w:val="21"/>
                <w:lang w:eastAsia="zh-CN"/>
              </w:rPr>
              <w:t>竞标人</w:t>
            </w:r>
            <w:r>
              <w:rPr>
                <w:rFonts w:hint="eastAsia" w:ascii="宋体" w:hAnsi="宋体" w:cs="宋体"/>
                <w:kern w:val="0"/>
                <w:sz w:val="21"/>
                <w:szCs w:val="21"/>
              </w:rPr>
              <w:t>方案分档打分，最高分</w:t>
            </w:r>
            <w:r>
              <w:rPr>
                <w:rFonts w:hint="eastAsia" w:ascii="宋体" w:hAnsi="宋体" w:cs="宋体"/>
                <w:kern w:val="0"/>
                <w:sz w:val="21"/>
                <w:szCs w:val="21"/>
                <w:lang w:val="en-US" w:eastAsia="zh-CN"/>
              </w:rPr>
              <w:t>30</w:t>
            </w:r>
            <w:r>
              <w:rPr>
                <w:rFonts w:hint="eastAsia" w:ascii="宋体" w:hAnsi="宋体" w:cs="宋体"/>
                <w:kern w:val="0"/>
                <w:sz w:val="21"/>
                <w:szCs w:val="21"/>
              </w:rPr>
              <w:t>分</w:t>
            </w:r>
            <w:r>
              <w:rPr>
                <w:rFonts w:hint="eastAsia" w:ascii="宋体" w:hAnsi="宋体" w:cs="宋体"/>
                <w:kern w:val="0"/>
                <w:sz w:val="21"/>
                <w:szCs w:val="21"/>
                <w:lang w:eastAsia="zh-CN"/>
              </w:rPr>
              <w:t>，</w:t>
            </w:r>
            <w:r>
              <w:rPr>
                <w:rFonts w:hint="eastAsia" w:ascii="宋体" w:hAnsi="宋体" w:cs="宋体"/>
                <w:kern w:val="0"/>
                <w:sz w:val="21"/>
                <w:szCs w:val="21"/>
                <w:highlight w:val="none"/>
                <w:lang w:eastAsia="zh-CN"/>
              </w:rPr>
              <w:t>需现场演示系统。</w:t>
            </w:r>
          </w:p>
          <w:p>
            <w:pPr>
              <w:spacing w:line="360" w:lineRule="auto"/>
              <w:jc w:val="left"/>
              <w:rPr>
                <w:rFonts w:hint="eastAsia" w:ascii="宋体" w:hAnsi="宋体" w:cs="宋体"/>
                <w:kern w:val="0"/>
                <w:sz w:val="21"/>
                <w:szCs w:val="21"/>
                <w:highlight w:val="red"/>
                <w:lang w:eastAsia="zh-CN"/>
              </w:rPr>
            </w:pPr>
            <w:r>
              <w:rPr>
                <w:rFonts w:hint="eastAsia" w:ascii="宋体" w:hAnsi="宋体" w:cs="宋体"/>
                <w:kern w:val="0"/>
                <w:sz w:val="21"/>
                <w:szCs w:val="21"/>
                <w:lang w:val="en-US" w:eastAsia="zh-CN"/>
              </w:rPr>
              <w:t>三</w:t>
            </w:r>
            <w:r>
              <w:rPr>
                <w:rFonts w:hint="eastAsia" w:ascii="宋体" w:hAnsi="宋体" w:cs="宋体"/>
                <w:kern w:val="0"/>
                <w:sz w:val="21"/>
                <w:szCs w:val="21"/>
              </w:rPr>
              <w:t>档（</w:t>
            </w:r>
            <w:r>
              <w:rPr>
                <w:rFonts w:hint="eastAsia" w:ascii="宋体" w:hAnsi="宋体" w:cs="宋体"/>
                <w:kern w:val="0"/>
                <w:sz w:val="21"/>
                <w:szCs w:val="21"/>
                <w:lang w:val="en-US" w:eastAsia="zh-CN"/>
              </w:rPr>
              <w:t>30</w:t>
            </w:r>
            <w:r>
              <w:rPr>
                <w:rFonts w:hint="eastAsia" w:ascii="宋体" w:hAnsi="宋体" w:cs="宋体"/>
                <w:kern w:val="0"/>
                <w:sz w:val="21"/>
                <w:szCs w:val="21"/>
              </w:rPr>
              <w:t>分）：整体技术方案实用性高、易用性好，阐述的各个功能点的实现方式都符合</w:t>
            </w:r>
            <w:r>
              <w:rPr>
                <w:rFonts w:hint="eastAsia" w:ascii="宋体" w:hAnsi="宋体" w:cs="宋体"/>
                <w:kern w:val="0"/>
                <w:sz w:val="21"/>
                <w:szCs w:val="21"/>
                <w:lang w:eastAsia="zh-CN"/>
              </w:rPr>
              <w:t>医疗护理管理平台</w:t>
            </w:r>
            <w:r>
              <w:rPr>
                <w:rFonts w:hint="eastAsia" w:ascii="宋体" w:hAnsi="宋体" w:cs="宋体"/>
                <w:kern w:val="0"/>
                <w:sz w:val="21"/>
                <w:szCs w:val="21"/>
              </w:rPr>
              <w:t>的现实情况和趋势</w:t>
            </w:r>
            <w:r>
              <w:rPr>
                <w:rFonts w:hint="eastAsia" w:ascii="宋体" w:hAnsi="宋体" w:cs="宋体"/>
                <w:kern w:val="0"/>
                <w:sz w:val="21"/>
                <w:szCs w:val="21"/>
                <w:lang w:eastAsia="zh-CN"/>
              </w:rPr>
              <w:t>，</w:t>
            </w:r>
            <w:r>
              <w:rPr>
                <w:rFonts w:hint="eastAsia" w:ascii="宋体" w:hAnsi="宋体" w:cs="宋体"/>
                <w:kern w:val="0"/>
                <w:sz w:val="21"/>
                <w:szCs w:val="21"/>
              </w:rPr>
              <w:t>标准化、模块化程度高，具有较高的开放性和可扩展性，提出的</w:t>
            </w:r>
            <w:r>
              <w:rPr>
                <w:rFonts w:hint="eastAsia" w:ascii="宋体" w:hAnsi="宋体" w:cs="宋体"/>
                <w:kern w:val="0"/>
                <w:sz w:val="21"/>
                <w:szCs w:val="21"/>
                <w:lang w:eastAsia="zh-CN"/>
              </w:rPr>
              <w:t>技术</w:t>
            </w:r>
            <w:r>
              <w:rPr>
                <w:rFonts w:hint="eastAsia" w:ascii="宋体" w:hAnsi="宋体" w:cs="宋体"/>
                <w:kern w:val="0"/>
                <w:sz w:val="21"/>
                <w:szCs w:val="21"/>
              </w:rPr>
              <w:t>方案可操作性强，系统安全性、可靠性高</w:t>
            </w:r>
            <w:r>
              <w:rPr>
                <w:rFonts w:hint="eastAsia" w:ascii="宋体" w:hAnsi="宋体" w:cs="宋体"/>
                <w:kern w:val="0"/>
                <w:sz w:val="21"/>
                <w:szCs w:val="21"/>
                <w:lang w:eastAsia="zh-CN"/>
              </w:rPr>
              <w:t>，</w:t>
            </w:r>
            <w:r>
              <w:rPr>
                <w:color w:val="auto"/>
              </w:rPr>
              <w:t>功能内容较详细，包含需求所列功能</w:t>
            </w:r>
            <w:r>
              <w:rPr>
                <w:rFonts w:hint="eastAsia" w:ascii="宋体" w:hAnsi="宋体" w:cs="宋体"/>
                <w:kern w:val="0"/>
                <w:sz w:val="21"/>
                <w:szCs w:val="21"/>
                <w:lang w:eastAsia="zh-CN"/>
              </w:rPr>
              <w:t>。</w:t>
            </w:r>
          </w:p>
          <w:p>
            <w:pPr>
              <w:spacing w:line="360" w:lineRule="auto"/>
              <w:jc w:val="left"/>
              <w:rPr>
                <w:rFonts w:hint="eastAsia" w:ascii="宋体" w:hAnsi="宋体" w:cs="宋体"/>
                <w:kern w:val="0"/>
                <w:sz w:val="21"/>
                <w:szCs w:val="21"/>
              </w:rPr>
            </w:pPr>
            <w:r>
              <w:rPr>
                <w:rFonts w:hint="eastAsia" w:ascii="宋体" w:hAnsi="宋体" w:cs="宋体"/>
                <w:kern w:val="0"/>
                <w:sz w:val="21"/>
                <w:szCs w:val="21"/>
              </w:rPr>
              <w:t>二档（</w:t>
            </w:r>
            <w:r>
              <w:rPr>
                <w:rFonts w:hint="eastAsia" w:ascii="宋体" w:hAnsi="宋体" w:cs="宋体"/>
                <w:kern w:val="0"/>
                <w:sz w:val="21"/>
                <w:szCs w:val="21"/>
                <w:lang w:val="en-US" w:eastAsia="zh-CN"/>
              </w:rPr>
              <w:t>20</w:t>
            </w:r>
            <w:r>
              <w:rPr>
                <w:rFonts w:hint="eastAsia" w:ascii="宋体" w:hAnsi="宋体" w:cs="宋体"/>
                <w:kern w:val="0"/>
                <w:sz w:val="21"/>
                <w:szCs w:val="21"/>
              </w:rPr>
              <w:t>分）：整体技术方案较好，对招标要求内需阐述的各个功能点的实现方案，能阐述至少60%实现方案，方案的实现较有条理。有一定实用性、易用性，有一定的标准化和可扩展性，提出的</w:t>
            </w:r>
            <w:r>
              <w:rPr>
                <w:rFonts w:hint="eastAsia" w:ascii="宋体" w:hAnsi="宋体" w:cs="宋体"/>
                <w:kern w:val="0"/>
                <w:sz w:val="21"/>
                <w:szCs w:val="21"/>
                <w:lang w:eastAsia="zh-CN"/>
              </w:rPr>
              <w:t>技术</w:t>
            </w:r>
            <w:r>
              <w:rPr>
                <w:rFonts w:hint="eastAsia" w:ascii="宋体" w:hAnsi="宋体" w:cs="宋体"/>
                <w:kern w:val="0"/>
                <w:sz w:val="21"/>
                <w:szCs w:val="21"/>
              </w:rPr>
              <w:t>方案可操作性一般，方案能保证系统安全和可靠</w:t>
            </w:r>
            <w:r>
              <w:rPr>
                <w:rFonts w:hint="eastAsia" w:ascii="宋体" w:hAnsi="宋体" w:cs="宋体"/>
                <w:kern w:val="0"/>
                <w:sz w:val="21"/>
                <w:szCs w:val="21"/>
                <w:lang w:eastAsia="zh-CN"/>
              </w:rPr>
              <w:t>。</w:t>
            </w:r>
          </w:p>
          <w:p>
            <w:pPr>
              <w:jc w:val="left"/>
              <w:rPr>
                <w:rFonts w:hint="eastAsia" w:ascii="宋体" w:hAnsi="宋体" w:cs="宋体"/>
                <w:kern w:val="0"/>
                <w:sz w:val="21"/>
                <w:szCs w:val="21"/>
                <w:lang w:eastAsia="zh-CN"/>
              </w:rPr>
            </w:pPr>
            <w:r>
              <w:rPr>
                <w:rFonts w:hint="eastAsia" w:ascii="宋体" w:hAnsi="宋体" w:cs="宋体"/>
                <w:kern w:val="0"/>
                <w:sz w:val="21"/>
                <w:szCs w:val="21"/>
                <w:lang w:val="en-US" w:eastAsia="zh-CN"/>
              </w:rPr>
              <w:t>一</w:t>
            </w:r>
            <w:r>
              <w:rPr>
                <w:rFonts w:hint="eastAsia" w:ascii="宋体" w:hAnsi="宋体" w:cs="宋体"/>
                <w:kern w:val="0"/>
                <w:sz w:val="21"/>
                <w:szCs w:val="21"/>
              </w:rPr>
              <w:t>档（</w:t>
            </w:r>
            <w:r>
              <w:rPr>
                <w:rFonts w:hint="eastAsia" w:ascii="宋体" w:hAnsi="宋体" w:cs="宋体"/>
                <w:kern w:val="0"/>
                <w:sz w:val="21"/>
                <w:szCs w:val="21"/>
                <w:lang w:val="en-US" w:eastAsia="zh-CN"/>
              </w:rPr>
              <w:t>10</w:t>
            </w:r>
            <w:r>
              <w:rPr>
                <w:rFonts w:hint="eastAsia" w:ascii="宋体" w:hAnsi="宋体" w:cs="宋体"/>
                <w:kern w:val="0"/>
                <w:sz w:val="21"/>
                <w:szCs w:val="21"/>
              </w:rPr>
              <w:t>分）：整体技术方案各方面技术水平不高，不合理，条理不清晰，无逻辑架构图</w:t>
            </w:r>
            <w:r>
              <w:rPr>
                <w:rFonts w:hint="eastAsia" w:ascii="宋体" w:hAnsi="宋体" w:cs="宋体"/>
                <w:kern w:val="0"/>
                <w:sz w:val="21"/>
                <w:szCs w:val="21"/>
                <w:lang w:eastAsia="zh-CN"/>
              </w:rPr>
              <w:t>，</w:t>
            </w:r>
            <w:r>
              <w:rPr>
                <w:rFonts w:hint="eastAsia" w:ascii="宋体" w:hAnsi="宋体" w:cs="宋体"/>
                <w:kern w:val="0"/>
                <w:sz w:val="21"/>
                <w:szCs w:val="21"/>
              </w:rPr>
              <w:t>提出的</w:t>
            </w:r>
            <w:r>
              <w:rPr>
                <w:rFonts w:hint="eastAsia" w:ascii="宋体" w:hAnsi="宋体" w:cs="宋体"/>
                <w:kern w:val="0"/>
                <w:sz w:val="21"/>
                <w:szCs w:val="21"/>
                <w:lang w:eastAsia="zh-CN"/>
              </w:rPr>
              <w:t>技术</w:t>
            </w:r>
            <w:r>
              <w:rPr>
                <w:rFonts w:hint="eastAsia" w:ascii="宋体" w:hAnsi="宋体" w:cs="宋体"/>
                <w:kern w:val="0"/>
                <w:sz w:val="21"/>
                <w:szCs w:val="21"/>
              </w:rPr>
              <w:t>方案不具有操作性</w:t>
            </w:r>
            <w:r>
              <w:rPr>
                <w:rFonts w:hint="eastAsia" w:ascii="宋体" w:hAnsi="宋体" w:cs="宋体"/>
                <w:kern w:val="0"/>
                <w:sz w:val="21"/>
                <w:szCs w:val="21"/>
                <w:lang w:eastAsia="zh-CN"/>
              </w:rPr>
              <w:t>。</w:t>
            </w:r>
          </w:p>
          <w:p>
            <w:pPr>
              <w:jc w:val="left"/>
              <w:rPr>
                <w:rFonts w:hint="eastAsia" w:ascii="宋体"/>
                <w:bCs/>
                <w:color w:val="000000"/>
                <w:sz w:val="21"/>
                <w:szCs w:val="21"/>
              </w:rPr>
            </w:pPr>
            <w:r>
              <w:rPr>
                <w:rFonts w:hint="default" w:ascii="Arial Black" w:hAnsi="Arial Black" w:cs="Arial Black" w:eastAsiaTheme="minorEastAsia"/>
                <w:b w:val="0"/>
                <w:bCs w:val="0"/>
                <w:color w:val="auto"/>
                <w:sz w:val="24"/>
                <w:szCs w:val="24"/>
                <w:highlight w:val="none"/>
                <w:lang w:val="en-US" w:eastAsia="zh-CN"/>
              </w:rPr>
              <w:t>（未提供或提供的</w:t>
            </w:r>
            <w:r>
              <w:rPr>
                <w:rFonts w:hint="eastAsia" w:ascii="宋体" w:hAnsi="宋体" w:cs="宋体"/>
                <w:b w:val="0"/>
                <w:bCs w:val="0"/>
                <w:kern w:val="0"/>
                <w:sz w:val="21"/>
                <w:szCs w:val="21"/>
              </w:rPr>
              <w:t>技术方案</w:t>
            </w:r>
            <w:r>
              <w:rPr>
                <w:rFonts w:hint="default" w:ascii="Arial Black" w:hAnsi="Arial Black" w:cs="Arial Black" w:eastAsiaTheme="minorEastAsia"/>
                <w:b w:val="0"/>
                <w:bCs w:val="0"/>
                <w:color w:val="auto"/>
                <w:sz w:val="24"/>
                <w:szCs w:val="24"/>
                <w:highlight w:val="none"/>
                <w:lang w:val="en-US" w:eastAsia="zh-CN"/>
              </w:rPr>
              <w:t>不符合要求的得</w:t>
            </w:r>
            <w:r>
              <w:rPr>
                <w:rFonts w:hint="eastAsia" w:ascii="Arial Black" w:hAnsi="Arial Black" w:cs="Arial Black" w:eastAsiaTheme="minorEastAsia"/>
                <w:b w:val="0"/>
                <w:bCs w:val="0"/>
                <w:color w:val="auto"/>
                <w:sz w:val="24"/>
                <w:szCs w:val="24"/>
                <w:highlight w:val="none"/>
                <w:lang w:val="en-US" w:eastAsia="zh-CN"/>
              </w:rPr>
              <w:t>0</w:t>
            </w:r>
            <w:r>
              <w:rPr>
                <w:rFonts w:hint="default" w:ascii="Arial Black" w:hAnsi="Arial Black" w:cs="Arial Black" w:eastAsiaTheme="minorEastAsia"/>
                <w:b w:val="0"/>
                <w:bCs w:val="0"/>
                <w:color w:val="auto"/>
                <w:sz w:val="24"/>
                <w:szCs w:val="24"/>
                <w:highlight w:val="none"/>
                <w:lang w:val="en-US" w:eastAsia="zh-CN"/>
              </w:rPr>
              <w:t>分</w:t>
            </w:r>
            <w:r>
              <w:rPr>
                <w:rFonts w:hint="default" w:ascii="Arial Black" w:hAnsi="Arial Black" w:cs="Arial Black" w:eastAsiaTheme="minorEastAsia"/>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25" w:type="dxa"/>
            <w:vMerge w:val="continue"/>
            <w:noWrap w:val="0"/>
            <w:vAlign w:val="top"/>
          </w:tcPr>
          <w:p>
            <w:pPr>
              <w:rPr>
                <w:sz w:val="21"/>
                <w:szCs w:val="21"/>
              </w:rPr>
            </w:pPr>
          </w:p>
        </w:tc>
        <w:tc>
          <w:tcPr>
            <w:tcW w:w="1857" w:type="dxa"/>
            <w:vMerge w:val="continue"/>
            <w:noWrap w:val="0"/>
            <w:vAlign w:val="top"/>
          </w:tcPr>
          <w:p>
            <w:pPr>
              <w:rPr>
                <w:sz w:val="21"/>
                <w:szCs w:val="21"/>
              </w:rPr>
            </w:pPr>
          </w:p>
        </w:tc>
        <w:tc>
          <w:tcPr>
            <w:tcW w:w="1825" w:type="dxa"/>
            <w:noWrap w:val="0"/>
            <w:tcMar>
              <w:left w:w="57" w:type="dxa"/>
              <w:right w:w="57" w:type="dxa"/>
            </w:tcMar>
            <w:vAlign w:val="center"/>
          </w:tcPr>
          <w:p>
            <w:pPr>
              <w:jc w:val="center"/>
              <w:rPr>
                <w:rFonts w:hint="eastAsia" w:ascii="宋体" w:hAnsi="宋体" w:cs="宋体"/>
                <w:kern w:val="0"/>
                <w:sz w:val="21"/>
                <w:szCs w:val="21"/>
              </w:rPr>
            </w:pPr>
            <w:r>
              <w:rPr>
                <w:rFonts w:hint="eastAsia" w:ascii="宋体" w:hAnsi="宋体" w:cs="宋体"/>
                <w:kern w:val="0"/>
                <w:sz w:val="21"/>
                <w:szCs w:val="21"/>
              </w:rPr>
              <w:t>实施方案</w:t>
            </w:r>
          </w:p>
          <w:p>
            <w:pPr>
              <w:jc w:val="center"/>
              <w:rPr>
                <w:rFonts w:hint="eastAsia" w:ascii="Arial" w:hAnsi="Arial" w:cs="Arial"/>
                <w:b/>
                <w:sz w:val="21"/>
                <w:szCs w:val="21"/>
              </w:rPr>
            </w:pPr>
            <w:r>
              <w:rPr>
                <w:rFonts w:hint="eastAsia" w:ascii="宋体" w:hAnsi="宋体" w:cs="宋体"/>
                <w:kern w:val="0"/>
                <w:sz w:val="21"/>
                <w:szCs w:val="21"/>
              </w:rPr>
              <w:t>（满分</w:t>
            </w:r>
            <w:r>
              <w:rPr>
                <w:rFonts w:hint="eastAsia" w:ascii="宋体" w:hAnsi="宋体" w:cs="宋体"/>
                <w:kern w:val="0"/>
                <w:sz w:val="21"/>
                <w:szCs w:val="21"/>
                <w:lang w:val="en-US" w:eastAsia="zh-CN"/>
              </w:rPr>
              <w:t>20</w:t>
            </w:r>
            <w:r>
              <w:rPr>
                <w:rFonts w:hint="eastAsia" w:ascii="宋体" w:hAnsi="宋体" w:cs="宋体"/>
                <w:kern w:val="0"/>
                <w:sz w:val="21"/>
                <w:szCs w:val="21"/>
              </w:rPr>
              <w:t>分）</w:t>
            </w:r>
          </w:p>
        </w:tc>
        <w:tc>
          <w:tcPr>
            <w:tcW w:w="5479" w:type="dxa"/>
            <w:noWrap w:val="0"/>
            <w:vAlign w:val="center"/>
          </w:tcPr>
          <w:p>
            <w:pPr>
              <w:spacing w:line="360" w:lineRule="auto"/>
              <w:jc w:val="left"/>
              <w:rPr>
                <w:rFonts w:hint="eastAsia" w:ascii="宋体" w:hAnsi="宋体" w:cs="宋体"/>
                <w:kern w:val="0"/>
                <w:sz w:val="21"/>
                <w:szCs w:val="21"/>
              </w:rPr>
            </w:pPr>
            <w:r>
              <w:rPr>
                <w:rFonts w:hint="eastAsia" w:ascii="宋体" w:hAnsi="宋体"/>
                <w:kern w:val="0"/>
                <w:sz w:val="21"/>
                <w:szCs w:val="21"/>
              </w:rPr>
              <w:t>评审</w:t>
            </w:r>
            <w:r>
              <w:rPr>
                <w:rFonts w:hint="eastAsia" w:ascii="宋体" w:hAnsi="宋体"/>
                <w:kern w:val="0"/>
                <w:sz w:val="21"/>
                <w:szCs w:val="21"/>
                <w:lang w:eastAsia="zh-CN"/>
              </w:rPr>
              <w:t>竞标人</w:t>
            </w:r>
            <w:r>
              <w:rPr>
                <w:rFonts w:hint="eastAsia" w:ascii="宋体" w:hAnsi="宋体"/>
                <w:kern w:val="0"/>
                <w:sz w:val="21"/>
                <w:szCs w:val="21"/>
              </w:rPr>
              <w:t>项目实施方案等，横向对比各</w:t>
            </w:r>
            <w:r>
              <w:rPr>
                <w:rFonts w:hint="eastAsia" w:ascii="宋体" w:hAnsi="宋体"/>
                <w:kern w:val="0"/>
                <w:sz w:val="21"/>
                <w:szCs w:val="21"/>
                <w:lang w:eastAsia="zh-CN"/>
              </w:rPr>
              <w:t>竞标人</w:t>
            </w:r>
            <w:r>
              <w:rPr>
                <w:rFonts w:hint="eastAsia" w:ascii="宋体" w:hAnsi="宋体"/>
                <w:kern w:val="0"/>
                <w:sz w:val="21"/>
                <w:szCs w:val="21"/>
              </w:rPr>
              <w:t>方案分档打分，最高分</w:t>
            </w:r>
            <w:r>
              <w:rPr>
                <w:rFonts w:hint="eastAsia" w:ascii="宋体" w:hAnsi="宋体"/>
                <w:kern w:val="0"/>
                <w:sz w:val="21"/>
                <w:szCs w:val="21"/>
                <w:lang w:val="en-US" w:eastAsia="zh-CN"/>
              </w:rPr>
              <w:t>20</w:t>
            </w:r>
            <w:r>
              <w:rPr>
                <w:rFonts w:hint="eastAsia" w:ascii="宋体" w:hAnsi="宋体"/>
                <w:kern w:val="0"/>
                <w:sz w:val="21"/>
                <w:szCs w:val="21"/>
              </w:rPr>
              <w:t>分。</w:t>
            </w:r>
          </w:p>
          <w:p>
            <w:pPr>
              <w:spacing w:line="360" w:lineRule="auto"/>
              <w:jc w:val="left"/>
              <w:rPr>
                <w:rFonts w:hint="eastAsia" w:ascii="宋体" w:hAnsi="宋体" w:cs="宋体"/>
                <w:b/>
                <w:bCs/>
                <w:kern w:val="0"/>
                <w:sz w:val="21"/>
                <w:szCs w:val="21"/>
                <w:highlight w:val="none"/>
                <w:lang w:eastAsia="zh-CN"/>
              </w:rPr>
            </w:pPr>
            <w:r>
              <w:rPr>
                <w:rFonts w:hint="eastAsia" w:ascii="宋体" w:hAnsi="宋体" w:cs="宋体"/>
                <w:kern w:val="0"/>
                <w:sz w:val="21"/>
                <w:szCs w:val="21"/>
                <w:lang w:val="en-US" w:eastAsia="zh-CN"/>
              </w:rPr>
              <w:t>三</w:t>
            </w:r>
            <w:r>
              <w:rPr>
                <w:rFonts w:hint="eastAsia" w:ascii="宋体" w:hAnsi="宋体" w:cs="宋体"/>
                <w:kern w:val="0"/>
                <w:sz w:val="21"/>
                <w:szCs w:val="21"/>
              </w:rPr>
              <w:t>档（</w:t>
            </w:r>
            <w:r>
              <w:rPr>
                <w:rFonts w:hint="eastAsia" w:ascii="宋体" w:hAnsi="宋体" w:cs="宋体"/>
                <w:kern w:val="0"/>
                <w:sz w:val="21"/>
                <w:szCs w:val="21"/>
                <w:lang w:val="en-US" w:eastAsia="zh-CN"/>
              </w:rPr>
              <w:t>20</w:t>
            </w:r>
            <w:r>
              <w:rPr>
                <w:rFonts w:hint="eastAsia" w:ascii="宋体" w:hAnsi="宋体" w:cs="宋体"/>
                <w:kern w:val="0"/>
                <w:sz w:val="21"/>
                <w:szCs w:val="21"/>
              </w:rPr>
              <w:t>）：实施方案完善，有项目管理组织机构图，详细说明各个阶段工作安排,有详细的项目实施管理及施工组织、计划工期方案，施工组织机构、施工人员结构配备良好</w:t>
            </w:r>
            <w:r>
              <w:rPr>
                <w:rFonts w:hint="eastAsia" w:ascii="宋体" w:hAnsi="宋体" w:cs="宋体"/>
                <w:kern w:val="0"/>
                <w:sz w:val="21"/>
                <w:szCs w:val="21"/>
                <w:lang w:eastAsia="zh-CN"/>
              </w:rPr>
              <w:t>，</w:t>
            </w:r>
            <w:r>
              <w:rPr>
                <w:rFonts w:hint="eastAsia" w:ascii="宋体" w:hAnsi="宋体" w:cs="宋体"/>
                <w:kern w:val="0"/>
                <w:sz w:val="21"/>
                <w:szCs w:val="21"/>
              </w:rPr>
              <w:t>团队技术力量强，有人员分配方案及合理详细的分工介绍，拟投入本项目的项目团队角色如项目经理、</w:t>
            </w:r>
            <w:r>
              <w:rPr>
                <w:rFonts w:hint="eastAsia" w:ascii="宋体" w:hAnsi="宋体" w:cs="宋体"/>
                <w:kern w:val="0"/>
                <w:sz w:val="21"/>
                <w:szCs w:val="21"/>
                <w:lang w:eastAsia="zh-CN"/>
              </w:rPr>
              <w:t>开发工程师、</w:t>
            </w:r>
            <w:r>
              <w:rPr>
                <w:rFonts w:hint="eastAsia" w:ascii="宋体" w:hAnsi="宋体" w:cs="宋体"/>
                <w:kern w:val="0"/>
                <w:sz w:val="21"/>
                <w:szCs w:val="21"/>
              </w:rPr>
              <w:t>维护工程师</w:t>
            </w:r>
            <w:r>
              <w:rPr>
                <w:rFonts w:hint="eastAsia" w:ascii="宋体" w:hAnsi="宋体" w:cs="宋体"/>
                <w:kern w:val="0"/>
                <w:sz w:val="21"/>
                <w:szCs w:val="21"/>
                <w:lang w:eastAsia="zh-CN"/>
              </w:rPr>
              <w:t>等</w:t>
            </w:r>
            <w:r>
              <w:rPr>
                <w:rFonts w:hint="eastAsia" w:ascii="宋体" w:hAnsi="宋体" w:cs="宋体"/>
                <w:kern w:val="0"/>
                <w:sz w:val="21"/>
                <w:szCs w:val="21"/>
              </w:rPr>
              <w:t>支持团队在1</w:t>
            </w:r>
            <w:r>
              <w:rPr>
                <w:rFonts w:hint="eastAsia" w:ascii="宋体" w:hAnsi="宋体" w:cs="宋体"/>
                <w:kern w:val="0"/>
                <w:sz w:val="21"/>
                <w:szCs w:val="21"/>
                <w:lang w:val="en-US" w:eastAsia="zh-CN"/>
              </w:rPr>
              <w:t>0</w:t>
            </w:r>
            <w:r>
              <w:rPr>
                <w:rFonts w:hint="eastAsia" w:ascii="宋体" w:hAnsi="宋体" w:cs="宋体"/>
                <w:kern w:val="0"/>
                <w:sz w:val="21"/>
                <w:szCs w:val="21"/>
              </w:rPr>
              <w:t>人及以上</w:t>
            </w:r>
            <w:r>
              <w:rPr>
                <w:rFonts w:hint="eastAsia" w:ascii="宋体" w:hAnsi="宋体" w:cs="宋体"/>
                <w:kern w:val="0"/>
                <w:sz w:val="21"/>
                <w:szCs w:val="21"/>
                <w:lang w:eastAsia="zh-CN"/>
              </w:rPr>
              <w:t>，</w:t>
            </w:r>
            <w:r>
              <w:rPr>
                <w:rFonts w:hint="eastAsia" w:ascii="宋体" w:hAnsi="宋体" w:cs="宋体"/>
                <w:kern w:val="0"/>
                <w:sz w:val="21"/>
                <w:szCs w:val="21"/>
                <w:highlight w:val="none"/>
                <w:lang w:eastAsia="zh-CN"/>
              </w:rPr>
              <w:t>项目经理需持有由国家人社和工信部共同颁发的高级系统分析师证书。</w:t>
            </w:r>
          </w:p>
          <w:p>
            <w:pPr>
              <w:spacing w:line="360" w:lineRule="auto"/>
              <w:jc w:val="left"/>
              <w:rPr>
                <w:rFonts w:hint="eastAsia" w:ascii="宋体" w:hAnsi="宋体" w:cs="宋体"/>
                <w:kern w:val="0"/>
                <w:sz w:val="21"/>
                <w:szCs w:val="21"/>
              </w:rPr>
            </w:pPr>
            <w:r>
              <w:rPr>
                <w:rFonts w:hint="eastAsia" w:ascii="宋体" w:hAnsi="宋体" w:cs="宋体"/>
                <w:kern w:val="0"/>
                <w:sz w:val="21"/>
                <w:szCs w:val="21"/>
                <w:lang w:val="en-US" w:eastAsia="zh-CN"/>
              </w:rPr>
              <w:t>二</w:t>
            </w:r>
            <w:r>
              <w:rPr>
                <w:rFonts w:hint="eastAsia" w:ascii="宋体" w:hAnsi="宋体" w:cs="宋体"/>
                <w:kern w:val="0"/>
                <w:sz w:val="21"/>
                <w:szCs w:val="21"/>
              </w:rPr>
              <w:t>档</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12</w:t>
            </w:r>
            <w:r>
              <w:rPr>
                <w:rFonts w:hint="eastAsia" w:ascii="宋体" w:hAnsi="宋体" w:cs="宋体"/>
                <w:color w:val="auto"/>
                <w:kern w:val="0"/>
                <w:sz w:val="21"/>
                <w:szCs w:val="21"/>
              </w:rPr>
              <w:t>分）</w:t>
            </w:r>
            <w:r>
              <w:rPr>
                <w:rFonts w:hint="eastAsia" w:ascii="宋体" w:hAnsi="宋体" w:cs="宋体"/>
                <w:kern w:val="0"/>
                <w:sz w:val="21"/>
                <w:szCs w:val="21"/>
              </w:rPr>
              <w:t>：实施方案较为完善，基本符合项目需求，项目实施方案形成项目管理文档计划，有项目管理组织机构图，基本说明各个阶段工作安排，能说明人员安排及施工进度</w:t>
            </w:r>
            <w:r>
              <w:rPr>
                <w:rFonts w:hint="eastAsia" w:ascii="宋体" w:hAnsi="宋体" w:cs="宋体"/>
                <w:kern w:val="0"/>
                <w:sz w:val="21"/>
                <w:szCs w:val="21"/>
                <w:lang w:eastAsia="zh-CN"/>
              </w:rPr>
              <w:t>，</w:t>
            </w:r>
            <w:r>
              <w:rPr>
                <w:rFonts w:hint="eastAsia" w:ascii="宋体" w:hAnsi="宋体" w:cs="宋体"/>
                <w:kern w:val="0"/>
                <w:sz w:val="21"/>
                <w:szCs w:val="21"/>
              </w:rPr>
              <w:t>团队技术力量</w:t>
            </w:r>
            <w:r>
              <w:rPr>
                <w:rFonts w:hint="eastAsia" w:ascii="宋体" w:hAnsi="宋体" w:cs="宋体"/>
                <w:kern w:val="0"/>
                <w:sz w:val="21"/>
                <w:szCs w:val="21"/>
                <w:lang w:eastAsia="zh-CN"/>
              </w:rPr>
              <w:t>一般，</w:t>
            </w:r>
            <w:r>
              <w:rPr>
                <w:rFonts w:hint="eastAsia" w:ascii="宋体" w:hAnsi="宋体" w:cs="宋体"/>
                <w:kern w:val="0"/>
                <w:sz w:val="21"/>
                <w:szCs w:val="21"/>
              </w:rPr>
              <w:t>有</w:t>
            </w:r>
            <w:r>
              <w:rPr>
                <w:rFonts w:hint="eastAsia" w:ascii="宋体" w:hAnsi="宋体" w:cs="宋体"/>
                <w:kern w:val="0"/>
                <w:sz w:val="21"/>
                <w:szCs w:val="21"/>
                <w:lang w:eastAsia="zh-CN"/>
              </w:rPr>
              <w:t>简单的</w:t>
            </w:r>
            <w:r>
              <w:rPr>
                <w:rFonts w:hint="eastAsia" w:ascii="宋体" w:hAnsi="宋体" w:cs="宋体"/>
                <w:kern w:val="0"/>
                <w:sz w:val="21"/>
                <w:szCs w:val="21"/>
              </w:rPr>
              <w:t>人员分配方案及</w:t>
            </w:r>
            <w:r>
              <w:rPr>
                <w:rFonts w:hint="eastAsia" w:ascii="宋体" w:hAnsi="宋体" w:cs="宋体"/>
                <w:kern w:val="0"/>
                <w:sz w:val="21"/>
                <w:szCs w:val="21"/>
                <w:lang w:eastAsia="zh-CN"/>
              </w:rPr>
              <w:t>分工</w:t>
            </w:r>
            <w:r>
              <w:rPr>
                <w:rFonts w:hint="eastAsia" w:ascii="宋体" w:hAnsi="宋体" w:cs="宋体"/>
                <w:kern w:val="0"/>
                <w:sz w:val="21"/>
                <w:szCs w:val="21"/>
              </w:rPr>
              <w:t>介绍，拟投入本项目的专业服务、管理人员在6</w:t>
            </w:r>
            <w:r>
              <w:rPr>
                <w:rFonts w:hint="eastAsia" w:ascii="宋体" w:hAnsi="宋体" w:cs="宋体"/>
                <w:kern w:val="0"/>
                <w:sz w:val="21"/>
                <w:szCs w:val="21"/>
                <w:lang w:eastAsia="zh-CN"/>
              </w:rPr>
              <w:t>—</w:t>
            </w:r>
            <w:r>
              <w:rPr>
                <w:rFonts w:hint="eastAsia" w:ascii="宋体" w:hAnsi="宋体" w:cs="宋体"/>
                <w:kern w:val="0"/>
                <w:sz w:val="21"/>
                <w:szCs w:val="21"/>
              </w:rPr>
              <w:t>10人的</w:t>
            </w:r>
            <w:r>
              <w:rPr>
                <w:rFonts w:hint="eastAsia" w:ascii="宋体" w:hAnsi="宋体" w:cs="宋体"/>
                <w:kern w:val="0"/>
                <w:sz w:val="21"/>
                <w:szCs w:val="21"/>
                <w:lang w:eastAsia="zh-CN"/>
              </w:rPr>
              <w:t>。</w:t>
            </w:r>
          </w:p>
          <w:p>
            <w:pPr>
              <w:spacing w:line="360" w:lineRule="auto"/>
              <w:jc w:val="left"/>
              <w:rPr>
                <w:rFonts w:hint="eastAsia" w:ascii="宋体" w:hAnsi="宋体" w:cs="宋体"/>
                <w:kern w:val="0"/>
                <w:sz w:val="21"/>
                <w:szCs w:val="21"/>
                <w:lang w:eastAsia="zh-CN"/>
              </w:rPr>
            </w:pPr>
            <w:r>
              <w:rPr>
                <w:rFonts w:hint="eastAsia" w:ascii="宋体" w:hAnsi="宋体" w:cs="宋体"/>
                <w:kern w:val="0"/>
                <w:sz w:val="21"/>
                <w:szCs w:val="21"/>
              </w:rPr>
              <w:t>一档</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分）</w:t>
            </w:r>
            <w:r>
              <w:rPr>
                <w:rFonts w:hint="eastAsia" w:ascii="宋体" w:hAnsi="宋体" w:cs="宋体"/>
                <w:kern w:val="0"/>
                <w:sz w:val="21"/>
                <w:szCs w:val="21"/>
              </w:rPr>
              <w:t>：实施方案一般，基本符合项目需求，能说明人员安排及实施进度。</w:t>
            </w:r>
            <w:r>
              <w:rPr>
                <w:rFonts w:hint="eastAsia" w:ascii="宋体" w:hAnsi="宋体" w:cs="宋体"/>
                <w:kern w:val="0"/>
                <w:sz w:val="21"/>
                <w:szCs w:val="21"/>
                <w:lang w:eastAsia="zh-CN"/>
              </w:rPr>
              <w:t>没有</w:t>
            </w:r>
            <w:r>
              <w:rPr>
                <w:rFonts w:hint="eastAsia" w:ascii="宋体" w:hAnsi="宋体" w:cs="宋体"/>
                <w:kern w:val="0"/>
                <w:sz w:val="21"/>
                <w:szCs w:val="21"/>
              </w:rPr>
              <w:t>人员分配方案和人员介绍，拟投入本项目的专业服务、管理人员在2</w:t>
            </w:r>
            <w:r>
              <w:rPr>
                <w:rFonts w:hint="eastAsia" w:ascii="宋体" w:hAnsi="宋体" w:cs="宋体"/>
                <w:kern w:val="0"/>
                <w:sz w:val="21"/>
                <w:szCs w:val="21"/>
                <w:lang w:eastAsia="zh-CN"/>
              </w:rPr>
              <w:t>—</w:t>
            </w:r>
            <w:r>
              <w:rPr>
                <w:rFonts w:hint="eastAsia" w:ascii="宋体" w:hAnsi="宋体" w:cs="宋体"/>
                <w:kern w:val="0"/>
                <w:sz w:val="21"/>
                <w:szCs w:val="21"/>
              </w:rPr>
              <w:t>5人的</w:t>
            </w:r>
            <w:r>
              <w:rPr>
                <w:rFonts w:hint="eastAsia" w:ascii="宋体" w:hAnsi="宋体" w:cs="宋体"/>
                <w:kern w:val="0"/>
                <w:sz w:val="21"/>
                <w:szCs w:val="21"/>
                <w:lang w:eastAsia="zh-CN"/>
              </w:rPr>
              <w:t>。</w:t>
            </w:r>
          </w:p>
          <w:p>
            <w:pPr>
              <w:spacing w:line="360" w:lineRule="auto"/>
              <w:jc w:val="left"/>
              <w:rPr>
                <w:rFonts w:hint="eastAsia"/>
              </w:rPr>
            </w:pPr>
            <w:r>
              <w:rPr>
                <w:rFonts w:hint="default" w:ascii="Arial Black" w:hAnsi="Arial Black" w:cs="Arial Black" w:eastAsiaTheme="minorEastAsia"/>
                <w:b w:val="0"/>
                <w:bCs w:val="0"/>
                <w:color w:val="auto"/>
                <w:sz w:val="24"/>
                <w:szCs w:val="24"/>
                <w:highlight w:val="none"/>
                <w:lang w:val="en-US" w:eastAsia="zh-CN"/>
              </w:rPr>
              <w:t>（未提供或提供的</w:t>
            </w:r>
            <w:r>
              <w:rPr>
                <w:rFonts w:hint="eastAsia" w:ascii="宋体" w:hAnsi="宋体" w:cs="宋体"/>
                <w:kern w:val="0"/>
                <w:sz w:val="21"/>
                <w:szCs w:val="21"/>
              </w:rPr>
              <w:t>实施方案</w:t>
            </w:r>
            <w:r>
              <w:rPr>
                <w:rFonts w:hint="default" w:ascii="Arial Black" w:hAnsi="Arial Black" w:cs="Arial Black" w:eastAsiaTheme="minorEastAsia"/>
                <w:b w:val="0"/>
                <w:bCs w:val="0"/>
                <w:color w:val="auto"/>
                <w:sz w:val="24"/>
                <w:szCs w:val="24"/>
                <w:highlight w:val="none"/>
                <w:lang w:val="en-US" w:eastAsia="zh-CN"/>
              </w:rPr>
              <w:t>不符合要求的得0分</w:t>
            </w:r>
            <w:r>
              <w:rPr>
                <w:rFonts w:hint="default" w:ascii="Arial Black" w:hAnsi="Arial Black" w:cs="Arial Black" w:eastAsiaTheme="minorEastAsia"/>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5" w:type="dxa"/>
            <w:vMerge w:val="restart"/>
            <w:noWrap w:val="0"/>
            <w:vAlign w:val="center"/>
          </w:tcPr>
          <w:p>
            <w:pPr>
              <w:spacing w:line="360" w:lineRule="auto"/>
              <w:jc w:val="center"/>
              <w:rPr>
                <w:rFonts w:hint="eastAsia" w:ascii="宋体"/>
                <w:b/>
                <w:color w:val="000000"/>
                <w:sz w:val="21"/>
                <w:szCs w:val="21"/>
              </w:rPr>
            </w:pPr>
            <w:r>
              <w:rPr>
                <w:rFonts w:hint="eastAsia" w:ascii="宋体"/>
                <w:b/>
                <w:color w:val="000000"/>
                <w:sz w:val="21"/>
                <w:szCs w:val="21"/>
              </w:rPr>
              <w:t>3</w:t>
            </w:r>
          </w:p>
        </w:tc>
        <w:tc>
          <w:tcPr>
            <w:tcW w:w="1857" w:type="dxa"/>
            <w:vMerge w:val="restart"/>
            <w:noWrap w:val="0"/>
            <w:vAlign w:val="center"/>
          </w:tcPr>
          <w:p>
            <w:pPr>
              <w:adjustRightInd w:val="0"/>
              <w:spacing w:line="360" w:lineRule="auto"/>
              <w:jc w:val="center"/>
              <w:textAlignment w:val="baseline"/>
              <w:rPr>
                <w:rFonts w:hint="eastAsia" w:ascii="宋体"/>
                <w:b/>
                <w:color w:val="000000"/>
                <w:sz w:val="21"/>
                <w:szCs w:val="21"/>
              </w:rPr>
            </w:pPr>
            <w:r>
              <w:rPr>
                <w:rFonts w:hint="eastAsia" w:ascii="宋体"/>
                <w:b/>
                <w:color w:val="000000"/>
                <w:sz w:val="21"/>
                <w:szCs w:val="21"/>
              </w:rPr>
              <w:t>商务分</w:t>
            </w:r>
          </w:p>
          <w:p>
            <w:pPr>
              <w:adjustRightInd w:val="0"/>
              <w:spacing w:line="360" w:lineRule="auto"/>
              <w:jc w:val="center"/>
              <w:textAlignment w:val="baseline"/>
              <w:rPr>
                <w:rFonts w:hint="eastAsia" w:ascii="宋体"/>
                <w:b/>
                <w:color w:val="000000"/>
                <w:sz w:val="21"/>
                <w:szCs w:val="21"/>
              </w:rPr>
            </w:pPr>
            <w:r>
              <w:rPr>
                <w:rFonts w:hint="eastAsia" w:ascii="宋体"/>
                <w:bCs/>
                <w:color w:val="000000"/>
                <w:sz w:val="21"/>
                <w:szCs w:val="21"/>
              </w:rPr>
              <w:t>（</w:t>
            </w:r>
            <w:r>
              <w:rPr>
                <w:rFonts w:hint="eastAsia" w:ascii="宋体"/>
                <w:color w:val="000000"/>
                <w:sz w:val="21"/>
                <w:szCs w:val="21"/>
              </w:rPr>
              <w:t>满分</w:t>
            </w:r>
            <w:r>
              <w:rPr>
                <w:rFonts w:hint="eastAsia" w:ascii="宋体"/>
                <w:color w:val="000000"/>
                <w:sz w:val="21"/>
                <w:szCs w:val="21"/>
                <w:u w:val="single"/>
                <w:lang w:val="en-US" w:eastAsia="zh-CN"/>
              </w:rPr>
              <w:t>30</w:t>
            </w:r>
            <w:r>
              <w:rPr>
                <w:rFonts w:hint="eastAsia" w:ascii="宋体"/>
                <w:color w:val="000000"/>
                <w:sz w:val="21"/>
                <w:szCs w:val="21"/>
              </w:rPr>
              <w:t>分</w:t>
            </w:r>
          </w:p>
        </w:tc>
        <w:tc>
          <w:tcPr>
            <w:tcW w:w="1825" w:type="dxa"/>
            <w:noWrap w:val="0"/>
            <w:vAlign w:val="center"/>
          </w:tcPr>
          <w:p>
            <w:pPr>
              <w:jc w:val="center"/>
              <w:rPr>
                <w:rFonts w:hint="eastAsia" w:ascii="宋体" w:hAnsi="宋体" w:cs="Arial"/>
                <w:sz w:val="21"/>
                <w:szCs w:val="21"/>
              </w:rPr>
            </w:pPr>
            <w:r>
              <w:rPr>
                <w:rFonts w:hint="eastAsia" w:ascii="宋体" w:hAnsi="宋体" w:cs="Arial"/>
                <w:sz w:val="21"/>
                <w:szCs w:val="21"/>
              </w:rPr>
              <w:t>资质</w:t>
            </w:r>
          </w:p>
          <w:p>
            <w:pPr>
              <w:jc w:val="center"/>
              <w:rPr>
                <w:rFonts w:hint="eastAsia" w:ascii="宋体"/>
                <w:b/>
                <w:color w:val="000000"/>
                <w:sz w:val="21"/>
                <w:szCs w:val="21"/>
              </w:rPr>
            </w:pPr>
            <w:r>
              <w:rPr>
                <w:rFonts w:hint="eastAsia" w:ascii="宋体" w:hAnsi="宋体" w:cs="Arial"/>
                <w:sz w:val="21"/>
                <w:szCs w:val="21"/>
              </w:rPr>
              <w:t>（满</w:t>
            </w:r>
            <w:r>
              <w:rPr>
                <w:rFonts w:hint="eastAsia" w:ascii="宋体" w:hAnsi="宋体" w:cs="Arial"/>
                <w:sz w:val="21"/>
                <w:szCs w:val="21"/>
                <w:highlight w:val="none"/>
              </w:rPr>
              <w:t>分</w:t>
            </w:r>
            <w:r>
              <w:rPr>
                <w:rFonts w:hint="eastAsia" w:ascii="宋体" w:hAnsi="宋体" w:cs="Arial"/>
                <w:sz w:val="21"/>
                <w:szCs w:val="21"/>
                <w:highlight w:val="none"/>
                <w:lang w:val="en-US" w:eastAsia="zh-CN"/>
              </w:rPr>
              <w:t>5</w:t>
            </w:r>
            <w:r>
              <w:rPr>
                <w:rFonts w:hint="eastAsia" w:ascii="宋体" w:hAnsi="宋体" w:cs="Arial"/>
                <w:sz w:val="21"/>
                <w:szCs w:val="21"/>
                <w:highlight w:val="none"/>
              </w:rPr>
              <w:t>分</w:t>
            </w:r>
            <w:r>
              <w:rPr>
                <w:rFonts w:hint="eastAsia" w:ascii="宋体" w:hAnsi="宋体" w:cs="Arial"/>
                <w:sz w:val="21"/>
                <w:szCs w:val="21"/>
              </w:rPr>
              <w:t>）</w:t>
            </w:r>
          </w:p>
        </w:tc>
        <w:tc>
          <w:tcPr>
            <w:tcW w:w="5479" w:type="dxa"/>
            <w:noWrap w:val="0"/>
            <w:tcMar>
              <w:left w:w="57" w:type="dxa"/>
              <w:right w:w="57" w:type="dxa"/>
            </w:tcMar>
            <w:vAlign w:val="center"/>
          </w:tcPr>
          <w:p>
            <w:pPr>
              <w:spacing w:line="360" w:lineRule="auto"/>
              <w:jc w:val="left"/>
              <w:rPr>
                <w:rFonts w:hint="eastAsia" w:ascii="宋体" w:hAnsi="宋体" w:eastAsia="宋体" w:cs="宋体"/>
                <w:kern w:val="0"/>
                <w:sz w:val="21"/>
                <w:szCs w:val="21"/>
                <w:lang w:val="en-US" w:eastAsia="zh-CN"/>
              </w:rPr>
            </w:pPr>
            <w:r>
              <w:rPr>
                <w:rFonts w:hint="eastAsia" w:ascii="宋体" w:hAnsi="宋体" w:cs="宋体"/>
                <w:kern w:val="0"/>
                <w:sz w:val="21"/>
                <w:szCs w:val="21"/>
              </w:rPr>
              <w:t>评审</w:t>
            </w:r>
            <w:r>
              <w:rPr>
                <w:rFonts w:hint="eastAsia" w:ascii="宋体" w:hAnsi="宋体" w:cs="宋体"/>
                <w:kern w:val="0"/>
                <w:sz w:val="21"/>
                <w:szCs w:val="21"/>
                <w:lang w:eastAsia="zh-CN"/>
              </w:rPr>
              <w:t>竞标人资质</w:t>
            </w:r>
            <w:r>
              <w:rPr>
                <w:rFonts w:hint="eastAsia" w:ascii="宋体" w:hAnsi="宋体" w:cs="宋体"/>
                <w:kern w:val="0"/>
                <w:sz w:val="21"/>
                <w:szCs w:val="21"/>
              </w:rPr>
              <w:t>，考察</w:t>
            </w:r>
            <w:r>
              <w:rPr>
                <w:rFonts w:hint="eastAsia" w:ascii="宋体" w:hAnsi="宋体" w:cs="宋体"/>
                <w:kern w:val="0"/>
                <w:sz w:val="21"/>
                <w:szCs w:val="21"/>
                <w:lang w:eastAsia="zh-CN"/>
              </w:rPr>
              <w:t>竞标人能力资质</w:t>
            </w:r>
            <w:r>
              <w:rPr>
                <w:rFonts w:hint="eastAsia" w:ascii="宋体" w:hAnsi="宋体" w:cs="宋体"/>
                <w:kern w:val="0"/>
                <w:sz w:val="21"/>
                <w:szCs w:val="21"/>
              </w:rPr>
              <w:t>，最高分</w:t>
            </w:r>
            <w:r>
              <w:rPr>
                <w:rFonts w:hint="eastAsia" w:ascii="宋体" w:hAnsi="宋体" w:cs="宋体"/>
                <w:kern w:val="0"/>
                <w:sz w:val="21"/>
                <w:szCs w:val="21"/>
                <w:lang w:val="en-US" w:eastAsia="zh-CN"/>
              </w:rPr>
              <w:t>5</w:t>
            </w:r>
            <w:r>
              <w:rPr>
                <w:rFonts w:hint="eastAsia" w:ascii="宋体" w:hAnsi="宋体" w:cs="宋体"/>
                <w:kern w:val="0"/>
                <w:sz w:val="21"/>
                <w:szCs w:val="21"/>
              </w:rPr>
              <w:t>分</w:t>
            </w:r>
            <w:r>
              <w:rPr>
                <w:rFonts w:hint="eastAsia" w:ascii="宋体" w:hAnsi="宋体" w:cs="宋体"/>
                <w:kern w:val="0"/>
                <w:sz w:val="21"/>
                <w:szCs w:val="21"/>
                <w:lang w:eastAsia="zh-CN"/>
              </w:rPr>
              <w:t>。</w:t>
            </w:r>
          </w:p>
          <w:p>
            <w:pPr>
              <w:numPr>
                <w:ilvl w:val="0"/>
                <w:numId w:val="1"/>
              </w:numPr>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供应商具有有效期内的相关医疗护理员软件产品证书的，得2分。</w:t>
            </w:r>
          </w:p>
          <w:p>
            <w:pPr>
              <w:numPr>
                <w:ilvl w:val="0"/>
                <w:numId w:val="1"/>
              </w:numPr>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供应商具有相关医疗护理员软件著作权证书的，每个得</w:t>
            </w:r>
            <w:r>
              <w:rPr>
                <w:rFonts w:hint="eastAsia" w:ascii="宋体" w:hAnsi="宋体" w:eastAsia="宋体" w:cs="宋体"/>
                <w:kern w:val="0"/>
                <w:sz w:val="21"/>
                <w:szCs w:val="21"/>
                <w:highlight w:val="none"/>
                <w:lang w:val="en-US" w:eastAsia="zh-CN"/>
              </w:rPr>
              <w:t>3分。</w:t>
            </w:r>
          </w:p>
          <w:p>
            <w:pPr>
              <w:pStyle w:val="4"/>
              <w:spacing w:line="360" w:lineRule="auto"/>
              <w:ind w:left="0" w:leftChars="0" w:firstLine="0" w:firstLineChars="0"/>
              <w:rPr>
                <w:rFonts w:hint="default"/>
                <w:sz w:val="21"/>
                <w:szCs w:val="21"/>
                <w:lang w:val="en-US" w:eastAsia="zh-CN"/>
              </w:rPr>
            </w:pPr>
            <w:r>
              <w:rPr>
                <w:rFonts w:hint="eastAsia" w:ascii="宋体" w:hAnsi="宋体" w:cs="宋体"/>
                <w:kern w:val="0"/>
                <w:sz w:val="21"/>
                <w:szCs w:val="21"/>
              </w:rPr>
              <w:t>注：相关证书必须在有效期内</w:t>
            </w:r>
            <w:r>
              <w:rPr>
                <w:rFonts w:hint="eastAsia" w:ascii="宋体" w:hAnsi="宋体" w:cs="宋体"/>
                <w:kern w:val="0"/>
                <w:sz w:val="21"/>
                <w:szCs w:val="21"/>
                <w:lang w:eastAsia="zh-CN"/>
              </w:rPr>
              <w:t>，竞标人</w:t>
            </w:r>
            <w:r>
              <w:rPr>
                <w:rFonts w:hint="eastAsia" w:ascii="宋体" w:hAnsi="宋体" w:cs="宋体"/>
                <w:kern w:val="0"/>
                <w:sz w:val="21"/>
                <w:szCs w:val="21"/>
              </w:rPr>
              <w:t>须提供证书复印件，原件备查，否则不得分。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pPr>
              <w:rPr>
                <w:sz w:val="21"/>
                <w:szCs w:val="21"/>
              </w:rPr>
            </w:pPr>
          </w:p>
        </w:tc>
        <w:tc>
          <w:tcPr>
            <w:tcW w:w="1857" w:type="dxa"/>
            <w:vMerge w:val="continue"/>
            <w:noWrap w:val="0"/>
            <w:vAlign w:val="center"/>
          </w:tcPr>
          <w:p>
            <w:pPr>
              <w:rPr>
                <w:sz w:val="21"/>
                <w:szCs w:val="21"/>
              </w:rPr>
            </w:pPr>
          </w:p>
        </w:tc>
        <w:tc>
          <w:tcPr>
            <w:tcW w:w="1825" w:type="dxa"/>
            <w:noWrap w:val="0"/>
            <w:vAlign w:val="center"/>
          </w:tcPr>
          <w:p>
            <w:pPr>
              <w:jc w:val="center"/>
              <w:rPr>
                <w:rFonts w:hint="eastAsia" w:ascii="宋体"/>
                <w:b/>
                <w:color w:val="000000"/>
                <w:sz w:val="21"/>
                <w:szCs w:val="21"/>
              </w:rPr>
            </w:pPr>
            <w:r>
              <w:rPr>
                <w:rFonts w:hint="eastAsia" w:ascii="宋体" w:hAnsi="宋体" w:cs="宋体"/>
                <w:kern w:val="0"/>
                <w:sz w:val="21"/>
                <w:szCs w:val="21"/>
              </w:rPr>
              <w:t>售后</w:t>
            </w:r>
            <w:r>
              <w:rPr>
                <w:rFonts w:hint="eastAsia" w:ascii="宋体" w:hAnsi="宋体" w:cs="宋体"/>
                <w:kern w:val="0"/>
                <w:sz w:val="21"/>
                <w:szCs w:val="21"/>
                <w:lang w:eastAsia="zh-CN"/>
              </w:rPr>
              <w:t>服务</w:t>
            </w:r>
            <w:r>
              <w:rPr>
                <w:rFonts w:hint="eastAsia" w:ascii="宋体" w:hAnsi="宋体" w:cs="宋体"/>
                <w:kern w:val="0"/>
                <w:sz w:val="21"/>
                <w:szCs w:val="21"/>
              </w:rPr>
              <w:t>方案</w:t>
            </w:r>
            <w:r>
              <w:rPr>
                <w:rFonts w:hint="eastAsia" w:ascii="宋体" w:hAnsi="宋体" w:cs="Arial"/>
                <w:sz w:val="21"/>
                <w:szCs w:val="21"/>
              </w:rPr>
              <w:t>（满分</w:t>
            </w:r>
            <w:r>
              <w:rPr>
                <w:rFonts w:hint="eastAsia" w:ascii="宋体" w:hAnsi="宋体" w:cs="Arial"/>
                <w:sz w:val="21"/>
                <w:szCs w:val="21"/>
                <w:lang w:val="en-US" w:eastAsia="zh-CN"/>
              </w:rPr>
              <w:t>10</w:t>
            </w:r>
            <w:r>
              <w:rPr>
                <w:rFonts w:hint="eastAsia" w:ascii="宋体" w:hAnsi="宋体" w:cs="Arial"/>
                <w:sz w:val="21"/>
                <w:szCs w:val="21"/>
              </w:rPr>
              <w:t>分）</w:t>
            </w:r>
          </w:p>
        </w:tc>
        <w:tc>
          <w:tcPr>
            <w:tcW w:w="5479" w:type="dxa"/>
            <w:noWrap w:val="0"/>
            <w:tcMar>
              <w:left w:w="57" w:type="dxa"/>
              <w:right w:w="57" w:type="dxa"/>
            </w:tcMar>
            <w:vAlign w:val="center"/>
          </w:tcPr>
          <w:p>
            <w:pPr>
              <w:spacing w:line="360" w:lineRule="auto"/>
              <w:jc w:val="left"/>
              <w:rPr>
                <w:rFonts w:hint="eastAsia" w:ascii="宋体" w:hAnsi="宋体"/>
                <w:kern w:val="0"/>
                <w:sz w:val="21"/>
                <w:szCs w:val="21"/>
              </w:rPr>
            </w:pPr>
            <w:r>
              <w:rPr>
                <w:rFonts w:hint="eastAsia" w:ascii="宋体" w:hAnsi="宋体"/>
                <w:kern w:val="0"/>
                <w:sz w:val="21"/>
                <w:szCs w:val="21"/>
              </w:rPr>
              <w:t>评审</w:t>
            </w:r>
            <w:r>
              <w:rPr>
                <w:rFonts w:hint="eastAsia" w:ascii="宋体" w:hAnsi="宋体"/>
                <w:kern w:val="0"/>
                <w:sz w:val="21"/>
                <w:szCs w:val="21"/>
                <w:lang w:eastAsia="zh-CN"/>
              </w:rPr>
              <w:t>竞标人</w:t>
            </w:r>
            <w:r>
              <w:rPr>
                <w:rFonts w:hint="eastAsia" w:ascii="宋体" w:hAnsi="宋体"/>
                <w:kern w:val="0"/>
                <w:sz w:val="21"/>
                <w:szCs w:val="21"/>
              </w:rPr>
              <w:t>项目售后服务方案等，横向对比各</w:t>
            </w:r>
            <w:r>
              <w:rPr>
                <w:rFonts w:hint="eastAsia" w:ascii="宋体" w:hAnsi="宋体"/>
                <w:kern w:val="0"/>
                <w:sz w:val="21"/>
                <w:szCs w:val="21"/>
                <w:lang w:eastAsia="zh-CN"/>
              </w:rPr>
              <w:t>竞标人</w:t>
            </w:r>
            <w:r>
              <w:rPr>
                <w:rFonts w:hint="eastAsia" w:ascii="宋体" w:hAnsi="宋体"/>
                <w:kern w:val="0"/>
                <w:sz w:val="21"/>
                <w:szCs w:val="21"/>
              </w:rPr>
              <w:t>方案分档打分，最高分</w:t>
            </w:r>
            <w:r>
              <w:rPr>
                <w:rFonts w:hint="eastAsia" w:ascii="宋体" w:hAnsi="宋体"/>
                <w:kern w:val="0"/>
                <w:sz w:val="21"/>
                <w:szCs w:val="21"/>
                <w:lang w:val="en-US" w:eastAsia="zh-CN"/>
              </w:rPr>
              <w:t>10</w:t>
            </w:r>
            <w:r>
              <w:rPr>
                <w:rFonts w:hint="eastAsia" w:ascii="宋体" w:hAnsi="宋体"/>
                <w:kern w:val="0"/>
                <w:sz w:val="21"/>
                <w:szCs w:val="21"/>
              </w:rPr>
              <w:t>分。</w:t>
            </w:r>
          </w:p>
          <w:p>
            <w:pPr>
              <w:spacing w:line="360" w:lineRule="auto"/>
              <w:jc w:val="left"/>
              <w:rPr>
                <w:rFonts w:hint="eastAsia" w:ascii="宋体" w:hAnsi="宋体"/>
                <w:kern w:val="0"/>
                <w:sz w:val="21"/>
                <w:szCs w:val="21"/>
                <w:lang w:val="en-US" w:eastAsia="zh-CN"/>
              </w:rPr>
            </w:pPr>
            <w:r>
              <w:rPr>
                <w:rFonts w:hint="eastAsia" w:ascii="宋体" w:hAnsi="宋体" w:cs="宋体"/>
                <w:kern w:val="0"/>
                <w:sz w:val="21"/>
                <w:szCs w:val="21"/>
                <w:lang w:val="en-US" w:eastAsia="zh-CN"/>
              </w:rPr>
              <w:t>三</w:t>
            </w:r>
            <w:r>
              <w:rPr>
                <w:rFonts w:hint="eastAsia" w:ascii="宋体" w:hAnsi="宋体" w:cs="宋体"/>
                <w:kern w:val="0"/>
                <w:sz w:val="21"/>
                <w:szCs w:val="21"/>
              </w:rPr>
              <w:t>档（</w:t>
            </w:r>
            <w:r>
              <w:rPr>
                <w:rFonts w:hint="eastAsia" w:ascii="宋体" w:hAnsi="宋体" w:cs="宋体"/>
                <w:kern w:val="0"/>
                <w:sz w:val="21"/>
                <w:szCs w:val="21"/>
                <w:lang w:val="en-US" w:eastAsia="zh-CN"/>
              </w:rPr>
              <w:t>10</w:t>
            </w:r>
            <w:r>
              <w:rPr>
                <w:rFonts w:hint="eastAsia" w:ascii="宋体" w:hAnsi="宋体" w:cs="宋体"/>
                <w:kern w:val="0"/>
                <w:sz w:val="21"/>
                <w:szCs w:val="21"/>
              </w:rPr>
              <w:t>分）：</w:t>
            </w:r>
            <w:r>
              <w:rPr>
                <w:rFonts w:hint="eastAsia" w:ascii="宋体" w:hAnsi="宋体"/>
                <w:kern w:val="0"/>
                <w:sz w:val="21"/>
                <w:szCs w:val="21"/>
              </w:rPr>
              <w:t>售后服务方案在满足招标文件要求的前提下，服务等级设置合理。承诺响应时间、故障到场</w:t>
            </w:r>
            <w:r>
              <w:rPr>
                <w:rFonts w:hint="eastAsia" w:ascii="宋体" w:hAnsi="宋体"/>
                <w:kern w:val="0"/>
                <w:sz w:val="21"/>
                <w:szCs w:val="21"/>
                <w:highlight w:val="none"/>
              </w:rPr>
              <w:t>时间、</w:t>
            </w:r>
            <w:r>
              <w:rPr>
                <w:rFonts w:hint="eastAsia" w:ascii="宋体" w:hAnsi="宋体"/>
                <w:kern w:val="0"/>
                <w:sz w:val="21"/>
                <w:szCs w:val="21"/>
              </w:rPr>
              <w:t>一般故障排除时间优于采购文件要求，提供系统、应用软件免费升级、漏洞修补，解决方案和保障措施周全完善、提供优惠措施。</w:t>
            </w:r>
            <w:r>
              <w:rPr>
                <w:rFonts w:hint="eastAsia" w:ascii="宋体" w:hAnsi="宋体"/>
                <w:kern w:val="0"/>
                <w:sz w:val="21"/>
                <w:szCs w:val="21"/>
                <w:lang w:eastAsia="zh-CN"/>
              </w:rPr>
              <w:t>售后服务人员至少</w:t>
            </w:r>
            <w:r>
              <w:rPr>
                <w:rFonts w:hint="eastAsia" w:ascii="宋体" w:hAnsi="宋体"/>
                <w:kern w:val="0"/>
                <w:sz w:val="21"/>
                <w:szCs w:val="21"/>
                <w:highlight w:val="none"/>
                <w:lang w:val="en-US" w:eastAsia="zh-CN"/>
              </w:rPr>
              <w:t>10名。</w:t>
            </w:r>
          </w:p>
          <w:p>
            <w:pPr>
              <w:spacing w:line="360" w:lineRule="auto"/>
              <w:jc w:val="left"/>
              <w:rPr>
                <w:rFonts w:hint="eastAsia" w:ascii="宋体" w:hAnsi="宋体" w:eastAsia="宋体" w:cs="宋体"/>
                <w:kern w:val="0"/>
                <w:sz w:val="21"/>
                <w:szCs w:val="21"/>
                <w:lang w:eastAsia="zh-CN"/>
              </w:rPr>
            </w:pPr>
            <w:r>
              <w:rPr>
                <w:rFonts w:hint="eastAsia" w:ascii="宋体" w:hAnsi="宋体" w:cs="宋体"/>
                <w:kern w:val="0"/>
                <w:sz w:val="21"/>
                <w:szCs w:val="21"/>
              </w:rPr>
              <w:t>二档（</w:t>
            </w:r>
            <w:r>
              <w:rPr>
                <w:rFonts w:hint="eastAsia" w:ascii="宋体" w:hAnsi="宋体" w:cs="宋体"/>
                <w:color w:val="auto"/>
                <w:kern w:val="0"/>
                <w:sz w:val="21"/>
                <w:szCs w:val="21"/>
                <w:lang w:val="en-US" w:eastAsia="zh-CN"/>
              </w:rPr>
              <w:t>7</w:t>
            </w:r>
            <w:r>
              <w:rPr>
                <w:rFonts w:hint="eastAsia" w:ascii="宋体" w:hAnsi="宋体" w:cs="宋体"/>
                <w:kern w:val="0"/>
                <w:sz w:val="21"/>
                <w:szCs w:val="21"/>
              </w:rPr>
              <w:t>分）：提供的项目售后方案满足招标文件要求，但方案各个方面还不够详实。提供的售后服务方案满足招标文件要求，但方案不够详实</w:t>
            </w:r>
            <w:r>
              <w:rPr>
                <w:rFonts w:hint="eastAsia" w:ascii="宋体" w:hAnsi="宋体" w:cs="Arial"/>
                <w:kern w:val="0"/>
                <w:sz w:val="21"/>
                <w:szCs w:val="21"/>
              </w:rPr>
              <w:t>，培训方案一般</w:t>
            </w:r>
            <w:r>
              <w:rPr>
                <w:rFonts w:hint="eastAsia" w:ascii="宋体" w:hAnsi="宋体" w:cs="宋体"/>
                <w:kern w:val="0"/>
                <w:sz w:val="21"/>
                <w:szCs w:val="21"/>
                <w:lang w:eastAsia="zh-CN"/>
              </w:rPr>
              <w:t>。</w:t>
            </w:r>
          </w:p>
          <w:p>
            <w:pPr>
              <w:spacing w:line="360" w:lineRule="auto"/>
              <w:jc w:val="left"/>
              <w:rPr>
                <w:rFonts w:hint="eastAsia" w:ascii="宋体" w:hAnsi="宋体" w:cs="宋体"/>
                <w:kern w:val="0"/>
                <w:sz w:val="21"/>
                <w:szCs w:val="21"/>
              </w:rPr>
            </w:pPr>
            <w:r>
              <w:rPr>
                <w:rFonts w:hint="eastAsia" w:ascii="宋体" w:hAnsi="宋体" w:cs="宋体"/>
                <w:kern w:val="0"/>
                <w:sz w:val="21"/>
                <w:szCs w:val="21"/>
                <w:lang w:val="en-US" w:eastAsia="zh-CN"/>
              </w:rPr>
              <w:t>一</w:t>
            </w:r>
            <w:r>
              <w:rPr>
                <w:rFonts w:hint="eastAsia" w:ascii="宋体" w:hAnsi="宋体" w:cs="宋体"/>
                <w:kern w:val="0"/>
                <w:sz w:val="21"/>
                <w:szCs w:val="21"/>
              </w:rPr>
              <w:t>档（</w:t>
            </w:r>
            <w:r>
              <w:rPr>
                <w:rFonts w:hint="eastAsia" w:ascii="宋体" w:hAnsi="宋体" w:cs="宋体"/>
                <w:kern w:val="0"/>
                <w:sz w:val="21"/>
                <w:szCs w:val="21"/>
                <w:lang w:val="en-US" w:eastAsia="zh-CN"/>
              </w:rPr>
              <w:t>3</w:t>
            </w:r>
            <w:r>
              <w:rPr>
                <w:rFonts w:hint="eastAsia" w:ascii="宋体" w:hAnsi="宋体" w:cs="宋体"/>
                <w:kern w:val="0"/>
                <w:sz w:val="21"/>
                <w:szCs w:val="21"/>
              </w:rPr>
              <w:t>分）：售后服务方案不满足要求或者不合理。</w:t>
            </w:r>
          </w:p>
          <w:p>
            <w:pPr>
              <w:spacing w:line="360" w:lineRule="auto"/>
              <w:jc w:val="left"/>
              <w:rPr>
                <w:rFonts w:hint="eastAsia" w:ascii="宋体" w:hAnsi="宋体" w:cs="宋体"/>
                <w:kern w:val="0"/>
                <w:sz w:val="21"/>
                <w:szCs w:val="21"/>
              </w:rPr>
            </w:pPr>
            <w:r>
              <w:rPr>
                <w:rFonts w:hint="default" w:ascii="Arial Black" w:hAnsi="Arial Black" w:cs="Arial Black" w:eastAsiaTheme="minorEastAsia"/>
                <w:b w:val="0"/>
                <w:bCs w:val="0"/>
                <w:color w:val="auto"/>
                <w:sz w:val="24"/>
                <w:szCs w:val="24"/>
                <w:highlight w:val="none"/>
                <w:lang w:val="en-US" w:eastAsia="zh-CN"/>
              </w:rPr>
              <w:t>（未提供或提供的</w:t>
            </w:r>
            <w:r>
              <w:rPr>
                <w:rFonts w:hint="eastAsia" w:ascii="宋体" w:hAnsi="宋体" w:cs="宋体"/>
                <w:color w:val="auto"/>
                <w:kern w:val="0"/>
                <w:sz w:val="21"/>
                <w:szCs w:val="21"/>
              </w:rPr>
              <w:t>售后</w:t>
            </w:r>
            <w:r>
              <w:rPr>
                <w:rFonts w:hint="eastAsia" w:ascii="宋体" w:hAnsi="宋体" w:cs="宋体"/>
                <w:color w:val="auto"/>
                <w:kern w:val="0"/>
                <w:sz w:val="21"/>
                <w:szCs w:val="21"/>
                <w:lang w:eastAsia="zh-CN"/>
              </w:rPr>
              <w:t>服务</w:t>
            </w:r>
            <w:r>
              <w:rPr>
                <w:rFonts w:hint="eastAsia" w:ascii="宋体" w:hAnsi="宋体" w:cs="宋体"/>
                <w:color w:val="auto"/>
                <w:kern w:val="0"/>
                <w:sz w:val="21"/>
                <w:szCs w:val="21"/>
              </w:rPr>
              <w:t>方案</w:t>
            </w:r>
            <w:r>
              <w:rPr>
                <w:rFonts w:hint="default" w:ascii="Arial Black" w:hAnsi="Arial Black" w:cs="Arial Black" w:eastAsiaTheme="minorEastAsia"/>
                <w:b w:val="0"/>
                <w:bCs w:val="0"/>
                <w:color w:val="auto"/>
                <w:sz w:val="24"/>
                <w:szCs w:val="24"/>
                <w:highlight w:val="none"/>
                <w:lang w:val="en-US" w:eastAsia="zh-CN"/>
              </w:rPr>
              <w:t>不符合要求的得0分</w:t>
            </w:r>
            <w:r>
              <w:rPr>
                <w:rFonts w:hint="default" w:ascii="Arial Black" w:hAnsi="Arial Black" w:cs="Arial Black" w:eastAsiaTheme="minorEastAsia"/>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pPr>
              <w:rPr>
                <w:sz w:val="21"/>
                <w:szCs w:val="21"/>
              </w:rPr>
            </w:pPr>
          </w:p>
        </w:tc>
        <w:tc>
          <w:tcPr>
            <w:tcW w:w="1857" w:type="dxa"/>
            <w:vMerge w:val="continue"/>
            <w:noWrap w:val="0"/>
            <w:vAlign w:val="center"/>
          </w:tcPr>
          <w:p>
            <w:pPr>
              <w:rPr>
                <w:sz w:val="21"/>
                <w:szCs w:val="21"/>
              </w:rPr>
            </w:pPr>
          </w:p>
        </w:tc>
        <w:tc>
          <w:tcPr>
            <w:tcW w:w="1825" w:type="dxa"/>
            <w:noWrap w:val="0"/>
            <w:vAlign w:val="center"/>
          </w:tcPr>
          <w:p>
            <w:pPr>
              <w:jc w:val="center"/>
              <w:rPr>
                <w:rFonts w:hint="eastAsia" w:ascii="宋体" w:hAnsi="宋体" w:cs="Arial"/>
                <w:sz w:val="21"/>
                <w:szCs w:val="21"/>
              </w:rPr>
            </w:pPr>
            <w:r>
              <w:rPr>
                <w:rFonts w:hint="eastAsia" w:ascii="宋体" w:hAnsi="宋体" w:cs="Arial"/>
                <w:sz w:val="21"/>
                <w:szCs w:val="21"/>
              </w:rPr>
              <w:t>业绩</w:t>
            </w:r>
          </w:p>
          <w:p>
            <w:pPr>
              <w:jc w:val="left"/>
              <w:rPr>
                <w:rFonts w:hint="eastAsia" w:ascii="宋体"/>
                <w:b/>
                <w:color w:val="000000"/>
                <w:sz w:val="21"/>
                <w:szCs w:val="21"/>
              </w:rPr>
            </w:pPr>
            <w:r>
              <w:rPr>
                <w:rFonts w:hint="eastAsia" w:ascii="宋体" w:hAnsi="宋体" w:cs="Arial"/>
                <w:sz w:val="21"/>
                <w:szCs w:val="21"/>
              </w:rPr>
              <w:t>（满分</w:t>
            </w:r>
            <w:r>
              <w:rPr>
                <w:rFonts w:hint="eastAsia" w:ascii="宋体" w:hAnsi="宋体" w:cs="Arial"/>
                <w:sz w:val="21"/>
                <w:szCs w:val="21"/>
                <w:lang w:val="en-US" w:eastAsia="zh-CN"/>
              </w:rPr>
              <w:t>15</w:t>
            </w:r>
            <w:r>
              <w:rPr>
                <w:rFonts w:hint="eastAsia" w:ascii="宋体" w:hAnsi="宋体" w:cs="Arial"/>
                <w:sz w:val="21"/>
                <w:szCs w:val="21"/>
              </w:rPr>
              <w:t>分）</w:t>
            </w:r>
          </w:p>
        </w:tc>
        <w:tc>
          <w:tcPr>
            <w:tcW w:w="5479" w:type="dxa"/>
            <w:noWrap w:val="0"/>
            <w:vAlign w:val="center"/>
          </w:tcPr>
          <w:p>
            <w:pPr>
              <w:spacing w:line="360" w:lineRule="auto"/>
              <w:jc w:val="left"/>
              <w:rPr>
                <w:rFonts w:hint="default" w:ascii="宋体" w:hAnsi="宋体" w:cs="宋体"/>
                <w:kern w:val="0"/>
                <w:sz w:val="21"/>
                <w:szCs w:val="21"/>
                <w:lang w:val="en-US" w:eastAsia="zh-CN"/>
              </w:rPr>
            </w:pPr>
            <w:r>
              <w:rPr>
                <w:color w:val="auto"/>
              </w:rPr>
              <w:t>202</w:t>
            </w:r>
            <w:r>
              <w:rPr>
                <w:rFonts w:hint="eastAsia"/>
                <w:color w:val="auto"/>
                <w:lang w:val="en-US" w:eastAsia="zh-CN"/>
              </w:rPr>
              <w:t>4</w:t>
            </w:r>
            <w:r>
              <w:rPr>
                <w:color w:val="auto"/>
              </w:rPr>
              <w:t>年1月1日</w:t>
            </w:r>
            <w:r>
              <w:rPr>
                <w:rFonts w:hint="eastAsia"/>
                <w:color w:val="auto"/>
                <w:lang w:eastAsia="zh-CN"/>
              </w:rPr>
              <w:t>起至今，</w:t>
            </w:r>
            <w:r>
              <w:rPr>
                <w:rFonts w:hint="eastAsia" w:ascii="宋体" w:hAnsi="宋体" w:cs="宋体"/>
                <w:kern w:val="0"/>
                <w:sz w:val="21"/>
                <w:szCs w:val="21"/>
              </w:rPr>
              <w:t>竞标人具有</w:t>
            </w:r>
            <w:r>
              <w:rPr>
                <w:rFonts w:hint="eastAsia" w:ascii="宋体" w:hAnsi="宋体" w:cs="宋体"/>
                <w:kern w:val="0"/>
                <w:sz w:val="21"/>
                <w:szCs w:val="21"/>
                <w:lang w:eastAsia="zh-CN"/>
              </w:rPr>
              <w:t>广西区内三甲医院同类</w:t>
            </w:r>
            <w:r>
              <w:rPr>
                <w:rFonts w:hint="eastAsia" w:ascii="宋体" w:hAnsi="宋体" w:cs="宋体"/>
                <w:kern w:val="0"/>
                <w:sz w:val="21"/>
                <w:szCs w:val="21"/>
              </w:rPr>
              <w:t>项目</w:t>
            </w:r>
            <w:r>
              <w:rPr>
                <w:rFonts w:hint="eastAsia" w:ascii="宋体" w:hAnsi="宋体" w:cs="宋体"/>
                <w:kern w:val="0"/>
                <w:sz w:val="21"/>
                <w:szCs w:val="21"/>
                <w:lang w:eastAsia="zh-CN"/>
              </w:rPr>
              <w:t>合同</w:t>
            </w:r>
            <w:r>
              <w:rPr>
                <w:rFonts w:hint="eastAsia" w:ascii="宋体" w:hAnsi="宋体" w:cs="宋体"/>
                <w:kern w:val="0"/>
                <w:sz w:val="21"/>
                <w:szCs w:val="21"/>
              </w:rPr>
              <w:t>案例，</w:t>
            </w:r>
            <w:r>
              <w:rPr>
                <w:rFonts w:hint="eastAsia" w:ascii="宋体" w:hAnsi="宋体" w:cs="宋体"/>
                <w:kern w:val="0"/>
                <w:sz w:val="21"/>
                <w:szCs w:val="21"/>
                <w:lang w:eastAsia="zh-CN"/>
              </w:rPr>
              <w:t>每个得</w:t>
            </w:r>
            <w:r>
              <w:rPr>
                <w:rFonts w:hint="eastAsia" w:ascii="宋体" w:hAnsi="宋体" w:cs="宋体"/>
                <w:kern w:val="0"/>
                <w:sz w:val="21"/>
                <w:szCs w:val="21"/>
                <w:lang w:val="en-US" w:eastAsia="zh-CN"/>
              </w:rPr>
              <w:t>3分，最高得15分。</w:t>
            </w:r>
          </w:p>
          <w:p>
            <w:pPr>
              <w:spacing w:line="360" w:lineRule="auto"/>
              <w:jc w:val="left"/>
              <w:rPr>
                <w:rFonts w:hint="eastAsia" w:ascii="宋体" w:cs="Courier New"/>
                <w:color w:val="000000"/>
                <w:sz w:val="21"/>
                <w:szCs w:val="21"/>
              </w:rPr>
            </w:pPr>
            <w:r>
              <w:rPr>
                <w:rFonts w:hint="eastAsia" w:ascii="宋体" w:hAnsi="宋体" w:cs="宋体"/>
                <w:kern w:val="0"/>
                <w:sz w:val="21"/>
                <w:szCs w:val="21"/>
              </w:rPr>
              <w:t>注：竞标时在竞标文件中提供有效的合同或中标&lt;成交&gt;通知书复印件，必须能清晰反映成交双方、签订日期等信息。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6" w:type="dxa"/>
            <w:gridSpan w:val="4"/>
            <w:noWrap w:val="0"/>
            <w:vAlign w:val="center"/>
          </w:tcPr>
          <w:p>
            <w:pPr>
              <w:pStyle w:val="5"/>
              <w:spacing w:line="360" w:lineRule="auto"/>
              <w:ind w:firstLine="420"/>
              <w:rPr>
                <w:rFonts w:hint="eastAsia" w:cs="Courier New"/>
                <w:bCs/>
                <w:color w:val="000000"/>
                <w:kern w:val="2"/>
                <w:sz w:val="21"/>
                <w:szCs w:val="21"/>
              </w:rPr>
            </w:pPr>
            <w:r>
              <w:rPr>
                <w:rFonts w:hint="eastAsia" w:cs="Courier New"/>
                <w:b/>
                <w:bCs/>
                <w:color w:val="000000"/>
                <w:kern w:val="2"/>
                <w:sz w:val="21"/>
                <w:szCs w:val="21"/>
              </w:rPr>
              <w:t>总得分=1+2+3。</w:t>
            </w:r>
          </w:p>
        </w:tc>
      </w:tr>
    </w:tbl>
    <w:p>
      <w:pPr>
        <w:pStyle w:val="5"/>
        <w:spacing w:line="360" w:lineRule="auto"/>
        <w:ind w:firstLine="420" w:firstLineChars="200"/>
        <w:rPr>
          <w:rFonts w:hAnsi="宋体"/>
          <w:color w:val="000000"/>
        </w:rPr>
      </w:pPr>
      <w:r>
        <w:rPr>
          <w:rFonts w:hint="eastAsia" w:hAnsi="宋体"/>
          <w:color w:val="000000"/>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w:t>
      </w:r>
      <w:r>
        <w:rPr>
          <w:rFonts w:hint="eastAsia" w:hAnsi="宋体"/>
          <w:color w:val="000000"/>
          <w:sz w:val="21"/>
          <w:lang w:eastAsia="zh-CN"/>
        </w:rPr>
        <w:t>竞标人</w:t>
      </w:r>
      <w:r>
        <w:rPr>
          <w:rFonts w:hint="eastAsia" w:hAnsi="宋体"/>
          <w:color w:val="000000"/>
          <w:sz w:val="21"/>
        </w:rPr>
        <w:t>为排名第一的中标候选人。</w:t>
      </w:r>
    </w:p>
    <w:p/>
    <w:p>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EF585A-0B56-4635-B483-E8B91231B3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8FD762B7-F2A1-4BA8-85EB-8C6885AA60B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embedRegular r:id="rId3" w:fontKey="{523FC9F9-454E-4BDC-9AD5-F8260B1B291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AC2E4A"/>
    <w:multiLevelType w:val="singleLevel"/>
    <w:tmpl w:val="F0AC2E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ODIxNGYwZjUwMWFhOTNmMGExMmVkYjIyYTcxMGMifQ=="/>
  </w:docVars>
  <w:rsids>
    <w:rsidRoot w:val="37F612CD"/>
    <w:rsid w:val="08872B64"/>
    <w:rsid w:val="0C670CE3"/>
    <w:rsid w:val="0CED76E1"/>
    <w:rsid w:val="129C720C"/>
    <w:rsid w:val="13335884"/>
    <w:rsid w:val="13410A82"/>
    <w:rsid w:val="18B30D2F"/>
    <w:rsid w:val="1AA45952"/>
    <w:rsid w:val="1BFF327C"/>
    <w:rsid w:val="1E0235E8"/>
    <w:rsid w:val="217020E8"/>
    <w:rsid w:val="239A7798"/>
    <w:rsid w:val="28285372"/>
    <w:rsid w:val="2CE66A74"/>
    <w:rsid w:val="30DB7783"/>
    <w:rsid w:val="317B30F0"/>
    <w:rsid w:val="32B51861"/>
    <w:rsid w:val="32C71192"/>
    <w:rsid w:val="37F612CD"/>
    <w:rsid w:val="3FAC4783"/>
    <w:rsid w:val="421E558D"/>
    <w:rsid w:val="4468237C"/>
    <w:rsid w:val="4B2D5AFD"/>
    <w:rsid w:val="4C7C67E1"/>
    <w:rsid w:val="4ED8476D"/>
    <w:rsid w:val="57DC3A8A"/>
    <w:rsid w:val="57E744EC"/>
    <w:rsid w:val="58B52C7D"/>
    <w:rsid w:val="5F604746"/>
    <w:rsid w:val="6BF32B6E"/>
    <w:rsid w:val="6D7952F5"/>
    <w:rsid w:val="6DE67646"/>
    <w:rsid w:val="7088741D"/>
    <w:rsid w:val="7226128C"/>
    <w:rsid w:val="79F006ED"/>
    <w:rsid w:val="7B7B0CBB"/>
    <w:rsid w:val="7E2B6D0A"/>
    <w:rsid w:val="7FA02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rPr>
      <w:sz w:val="32"/>
      <w:szCs w:val="32"/>
    </w:rPr>
  </w:style>
  <w:style w:type="paragraph" w:styleId="5">
    <w:name w:val="Plain Text"/>
    <w:basedOn w:val="1"/>
    <w:qFormat/>
    <w:uiPriority w:val="0"/>
    <w:rPr>
      <w:rFonts w:ascii="宋体" w:hAnsi="Courier New"/>
      <w:kern w:val="0"/>
      <w:sz w:val="20"/>
      <w:szCs w:val="21"/>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
    <w:name w:val="样式2"/>
    <w:basedOn w:val="1"/>
    <w:qFormat/>
    <w:uiPriority w:val="0"/>
    <w:pPr>
      <w:spacing w:before="163" w:after="163" w:line="360" w:lineRule="auto"/>
      <w:ind w:firstLine="0" w:firstLineChars="0"/>
    </w:pPr>
    <w:rPr>
      <w:rFonts w:hint="eastAsia" w:ascii="宋体" w:hAnsi="宋体" w:eastAsia="宋体"/>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2733</Words>
  <Characters>2739</Characters>
  <Lines>0</Lines>
  <Paragraphs>0</Paragraphs>
  <TotalTime>4</TotalTime>
  <ScaleCrop>false</ScaleCrop>
  <LinksUpToDate>false</LinksUpToDate>
  <CharactersWithSpaces>2739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2025-05-12T08:32:00Z</dcterms:created>
  <dc:creator>change</dc:creator>
  <cp:lastModifiedBy>zbb</cp:lastModifiedBy>
  <dcterms:modified xsi:type="dcterms:W3CDTF">2025-11-06T02:40:54Z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5DFF2F81079F4A57BAFBF74DE41B9022_13</vt:lpwstr>
  </property>
  <property fmtid="{D5CDD505-2E9C-101B-9397-08002B2CF9AE}" pid="4" name="KSOTemplateDocerSaveRecord">
    <vt:lpwstr>eyJoZGlkIjoiODNhYmMwNmE1N2NjZjE1NWVlOTVmNDMyYTRhNDJjZDEiLCJ1c2VySWQiOiIxNDcwNjA3MTAzIn0=</vt:lpwstr>
  </property>
</Properties>
</file>