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200" w:after="200" w:line="360" w:lineRule="auto"/>
        <w:ind w:firstLine="420" w:firstLineChars="0"/>
        <w:jc w:val="center"/>
        <w:textAlignment w:val="auto"/>
        <w:rPr>
          <w:rFonts w:hint="default" w:ascii="方正大标宋简体" w:hAnsi="方正大标宋简体" w:eastAsia="方正大标宋简体" w:cs="方正大标宋简体"/>
          <w:b/>
          <w:bCs w:val="0"/>
          <w:sz w:val="36"/>
          <w:szCs w:val="36"/>
          <w:highlight w:val="none"/>
          <w:lang w:val="en-US" w:eastAsia="zh-CN"/>
        </w:rPr>
      </w:pPr>
      <w:r>
        <w:rPr>
          <w:rFonts w:hint="eastAsia" w:ascii="方正大标宋简体" w:hAnsi="方正大标宋简体" w:eastAsia="方正大标宋简体" w:cs="方正大标宋简体"/>
          <w:b/>
          <w:bCs w:val="0"/>
          <w:sz w:val="36"/>
          <w:szCs w:val="36"/>
          <w:highlight w:val="none"/>
          <w:lang w:val="en-US" w:eastAsia="zh-CN"/>
        </w:rPr>
        <w:t>医疗护理员服务监管平台参数需求及评分办法</w:t>
      </w:r>
    </w:p>
    <w:p>
      <w:pPr>
        <w:pStyle w:val="2"/>
        <w:keepNext/>
        <w:keepLines/>
        <w:pageBreakBefore w:val="0"/>
        <w:widowControl w:val="0"/>
        <w:kinsoku/>
        <w:wordWrap/>
        <w:overflowPunct/>
        <w:topLinePunct w:val="0"/>
        <w:autoSpaceDE/>
        <w:autoSpaceDN/>
        <w:bidi w:val="0"/>
        <w:adjustRightInd/>
        <w:snapToGrid/>
        <w:spacing w:before="200" w:after="200" w:line="360" w:lineRule="auto"/>
        <w:ind w:firstLine="420" w:firstLineChars="0"/>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eastAsia="zh-CN"/>
        </w:rPr>
        <w:t>医疗护理服务监管平台，</w:t>
      </w:r>
      <w:r>
        <w:rPr>
          <w:rFonts w:hint="eastAsia" w:ascii="仿宋" w:hAnsi="仿宋" w:eastAsia="仿宋" w:cs="仿宋"/>
          <w:b w:val="0"/>
          <w:bCs/>
          <w:sz w:val="32"/>
          <w:szCs w:val="32"/>
          <w:highlight w:val="none"/>
          <w:lang w:val="en-US" w:eastAsia="zh-CN"/>
        </w:rPr>
        <w:t>包含三个系统：医疗护理服务监管系统、医疗护理员培训与考核系统、护理服务在线下单系统。</w:t>
      </w:r>
    </w:p>
    <w:p>
      <w:pPr>
        <w:rPr>
          <w:rFonts w:hint="default"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要求私有化布署，不接受SAAS产品，10个工作日内完成系统搭建</w:t>
      </w:r>
    </w:p>
    <w:p>
      <w:pPr>
        <w:pStyle w:val="2"/>
        <w:keepNext/>
        <w:keepLines/>
        <w:pageBreakBefore w:val="0"/>
        <w:widowControl w:val="0"/>
        <w:kinsoku/>
        <w:wordWrap/>
        <w:overflowPunct/>
        <w:topLinePunct w:val="0"/>
        <w:autoSpaceDE/>
        <w:autoSpaceDN/>
        <w:bidi w:val="0"/>
        <w:adjustRightInd/>
        <w:snapToGrid/>
        <w:spacing w:before="200" w:after="200" w:line="360" w:lineRule="auto"/>
        <w:textAlignment w:val="auto"/>
        <w:rPr>
          <w:rFonts w:hint="eastAsia"/>
          <w:sz w:val="30"/>
          <w:szCs w:val="30"/>
          <w:lang w:val="en-US" w:eastAsia="zh-CN"/>
        </w:rPr>
      </w:pPr>
      <w:r>
        <w:rPr>
          <w:rFonts w:hint="eastAsia"/>
          <w:sz w:val="30"/>
          <w:szCs w:val="30"/>
          <w:lang w:val="en-US" w:eastAsia="zh-CN"/>
        </w:rPr>
        <w:t>一、医疗护理服务监管系统</w:t>
      </w:r>
    </w:p>
    <w:p>
      <w:pPr>
        <w:keepNext w:val="0"/>
        <w:keepLines w:val="0"/>
        <w:widowControl/>
        <w:numPr>
          <w:ilvl w:val="0"/>
          <w:numId w:val="1"/>
        </w:numPr>
        <w:suppressLineNumbers w:val="0"/>
        <w:ind w:left="0" w:leftChars="0" w:firstLine="420" w:firstLineChars="0"/>
        <w:jc w:val="left"/>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医院端</w:t>
      </w:r>
    </w:p>
    <w:tbl>
      <w:tblPr>
        <w:tblStyle w:val="6"/>
        <w:tblW w:w="97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9"/>
        <w:gridCol w:w="1879"/>
        <w:gridCol w:w="63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一级功能</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二级功能</w:t>
            </w:r>
          </w:p>
        </w:tc>
        <w:tc>
          <w:tcPr>
            <w:tcW w:w="6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内容描述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机构管理</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机构列表</w:t>
            </w:r>
          </w:p>
        </w:tc>
        <w:tc>
          <w:tcPr>
            <w:tcW w:w="6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展示平台内所有的机构分页列表，支持新增、查看、修改、关闭机构。新增机构需通过审核才可进入机构列表。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机构审核</w:t>
            </w:r>
          </w:p>
        </w:tc>
        <w:tc>
          <w:tcPr>
            <w:tcW w:w="6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展示平台内所有的店铺入驻申请分页列表，根据机构名称，创建时间进行筛选。支持查看、审核机构。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护理员管理</w:t>
            </w:r>
          </w:p>
        </w:tc>
        <w:tc>
          <w:tcPr>
            <w:tcW w:w="6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展示对接陪护机构平台的所有护理员信息，根据护理员名称进行筛选。支持查看护理员详细信息、星级。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机构服务质量考核</w:t>
            </w:r>
          </w:p>
        </w:tc>
        <w:tc>
          <w:tcPr>
            <w:tcW w:w="6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后台配置好服务质量满意度调查表，医院可对医疗陪护机构的服务质量满意度进行考核评价，根据调查问卷结果计算出机构最终评分。支持新增、查看、删除操作。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护理员服务质量考核</w:t>
            </w:r>
          </w:p>
        </w:tc>
        <w:tc>
          <w:tcPr>
            <w:tcW w:w="6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后台配置好服务质量满意度调查表，科室可对护理员的服务质量满意度进行考核评价，根据调查问卷结果计算出机构最终评分。支持新增、查看、删除操作。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79"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lang w:eastAsia="zh-CN"/>
              </w:rPr>
            </w:pPr>
            <w:r>
              <w:rPr>
                <w:rFonts w:hint="eastAsia" w:ascii="宋体" w:hAnsi="宋体" w:eastAsia="宋体" w:cs="宋体"/>
                <w:i w:val="0"/>
                <w:iCs w:val="0"/>
                <w:color w:val="000000"/>
                <w:sz w:val="22"/>
                <w:szCs w:val="22"/>
                <w:highlight w:val="none"/>
                <w:u w:val="none"/>
                <w:lang w:eastAsia="zh-CN"/>
              </w:rPr>
              <w:t>护理员星级评定</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评定标准</w:t>
            </w:r>
          </w:p>
        </w:tc>
        <w:tc>
          <w:tcPr>
            <w:tcW w:w="6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设置一星级至五星级评定标准，包括技能要求、满意度要求及素养要求，支持新增、编辑、删除、导入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47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lang w:eastAsia="zh-CN"/>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星级初审</w:t>
            </w:r>
          </w:p>
        </w:tc>
        <w:tc>
          <w:tcPr>
            <w:tcW w:w="6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管理人员对申请材料进行查看审核，支持通过或驳回，支持填写驳回意见。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47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lang w:eastAsia="zh-CN"/>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星级复审</w:t>
            </w:r>
          </w:p>
        </w:tc>
        <w:tc>
          <w:tcPr>
            <w:tcW w:w="6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复审人员根据考核结果、各项表现进行复审，支持通过或驳回，支持填写驳回意见。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47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lang w:eastAsia="zh-CN"/>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星级公示</w:t>
            </w:r>
          </w:p>
        </w:tc>
        <w:tc>
          <w:tcPr>
            <w:tcW w:w="6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复审通过的护理员可进入公示名单，支持导出、打印名单。公示结束，系统自动设置护理员的星级标识。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服务管理</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医疗护理</w:t>
            </w:r>
          </w:p>
        </w:tc>
        <w:tc>
          <w:tcPr>
            <w:tcW w:w="6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展示陪护服务机构的服务套餐，包括服务名称、服务图片、服务详情、服务价格等内容，支持查看服务详细信息。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服务审核</w:t>
            </w:r>
          </w:p>
        </w:tc>
        <w:tc>
          <w:tcPr>
            <w:tcW w:w="6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展示平台待审核服务，陪护机构服务发布后，需要医疗机构审核后才能上架。支持通过或拒绝。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服务分类管理</w:t>
            </w:r>
          </w:p>
        </w:tc>
        <w:tc>
          <w:tcPr>
            <w:tcW w:w="6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对服务的分类进行管理，支持查看、新增、编辑、删除。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订单管理</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服务预约</w:t>
            </w:r>
          </w:p>
        </w:tc>
        <w:tc>
          <w:tcPr>
            <w:tcW w:w="6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医院管理人员可查看平台所有预约订单，包括服务机构、护理服务、预约人、预约电话、预约服务时间等内容。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服务订单</w:t>
            </w:r>
          </w:p>
        </w:tc>
        <w:tc>
          <w:tcPr>
            <w:tcW w:w="6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医院管理人员可查看平台所有护理订单，包括订单编号、服务机构、预约人、预约电话、预约服务、床位信息、订单金额、订单状态。支持查看订单详情。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订单评价</w:t>
            </w:r>
          </w:p>
        </w:tc>
        <w:tc>
          <w:tcPr>
            <w:tcW w:w="6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医院管理人员可查看平台所有订单评价，支持查看评价详情。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交易投诉</w:t>
            </w:r>
          </w:p>
        </w:tc>
        <w:tc>
          <w:tcPr>
            <w:tcW w:w="6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医院管理人员可查看平台所有投诉，支持查看投诉详情并对投诉进行处理。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客户管理</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客户列表</w:t>
            </w:r>
          </w:p>
        </w:tc>
        <w:tc>
          <w:tcPr>
            <w:tcW w:w="6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展示平台所有的客户列表。支持查询、查看、编辑、禁用客户。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用户满意度调查</w:t>
            </w:r>
          </w:p>
        </w:tc>
        <w:tc>
          <w:tcPr>
            <w:tcW w:w="6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后台配置好服务质量满意度调查表，患者填写后可查看患者对陪护机构的服务质量满意度调查表及最终评分。支持查看详情和导出。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病房管理</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管理医院病房信息，包括科室名称、病房号、床位数等信息，支持为病房生成二维码，可以打印粘贴于病房门口，方便巡查员扫码。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巡查记录</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医院管理人员可查看巡查人员提交的所有巡查记录，支持查看巡查记录详情。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sz w:val="22"/>
                <w:szCs w:val="22"/>
                <w:highlight w:val="none"/>
                <w:lang w:val="en-US" w:eastAsia="zh-CN"/>
              </w:rPr>
              <w:t>私陪管理</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sz w:val="22"/>
                <w:szCs w:val="22"/>
                <w:highlight w:val="none"/>
                <w:lang w:val="en-US" w:eastAsia="zh-CN"/>
              </w:rPr>
              <w:t>私陪管理</w:t>
            </w:r>
          </w:p>
        </w:tc>
        <w:tc>
          <w:tcPr>
            <w:tcW w:w="6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sz w:val="22"/>
                <w:szCs w:val="22"/>
                <w:highlight w:val="none"/>
                <w:lang w:val="en-US" w:eastAsia="zh-CN"/>
              </w:rPr>
              <w:t>针对非医疗护理员的管理，要求陪护人员上传身份证等相关信息，一个月内超过设定的次数出现，在为不同患者陪护则预警。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统计分析</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订单统计</w:t>
            </w:r>
          </w:p>
        </w:tc>
        <w:tc>
          <w:tcPr>
            <w:tcW w:w="6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展示当前平台的订单统计信息，可根据时间、陪护机构进行筛选。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服务统计</w:t>
            </w:r>
          </w:p>
        </w:tc>
        <w:tc>
          <w:tcPr>
            <w:tcW w:w="6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展示本陪护机构热门服务订单数量和热门服务订单金额，可根据时间进行筛选。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评价统计</w:t>
            </w:r>
          </w:p>
        </w:tc>
        <w:tc>
          <w:tcPr>
            <w:tcW w:w="6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展示当前平台的订单评价统计信息，可根据时间、陪护机构进行筛选。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数据大屏</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sz w:val="22"/>
                <w:szCs w:val="22"/>
                <w:highlight w:val="none"/>
                <w:u w:val="none"/>
                <w:lang w:val="en-US" w:eastAsia="zh-CN"/>
              </w:rPr>
              <w:t>数据大屏</w:t>
            </w:r>
          </w:p>
        </w:tc>
        <w:tc>
          <w:tcPr>
            <w:tcW w:w="6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可根据要求展示医疗护理服务监管平台数据。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运营管理</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移动端装修</w:t>
            </w:r>
          </w:p>
        </w:tc>
        <w:tc>
          <w:tcPr>
            <w:tcW w:w="6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支持对移动端进行首页装修及专题页装修。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设置</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用户管理</w:t>
            </w:r>
          </w:p>
        </w:tc>
        <w:tc>
          <w:tcPr>
            <w:tcW w:w="6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管理系统用户列表，在列表中可以新增用户，编辑用户、删除用户；用户信息包括：用户名、头像、手机、邮箱、状态、创建时间，支持编辑、删除、启用、禁用；管理员可以在PC端用户管理直接重置用户密码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角色管理</w:t>
            </w:r>
          </w:p>
        </w:tc>
        <w:tc>
          <w:tcPr>
            <w:tcW w:w="6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管理员可根据系统需要自定义添加系统角色，可对各角色信息进行编辑、删除维护；并可根据角色的职责和权限范围，将相应的菜单权限分配给角色</w:t>
            </w:r>
          </w:p>
        </w:tc>
      </w:tr>
    </w:tbl>
    <w:p>
      <w:pPr>
        <w:keepNext w:val="0"/>
        <w:keepLines w:val="0"/>
        <w:widowControl/>
        <w:numPr>
          <w:ilvl w:val="0"/>
          <w:numId w:val="1"/>
        </w:numPr>
        <w:suppressLineNumbers w:val="0"/>
        <w:ind w:left="0" w:leftChars="0" w:firstLine="420" w:firstLineChars="0"/>
        <w:jc w:val="left"/>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陪护机构端</w:t>
      </w:r>
    </w:p>
    <w:tbl>
      <w:tblPr>
        <w:tblStyle w:val="6"/>
        <w:tblW w:w="97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9"/>
        <w:gridCol w:w="1879"/>
        <w:gridCol w:w="6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一级功能</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二级功能</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内容描述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服务管理</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服务发布</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选择医院端创建好的服务类目，类目选择完成后，开始进行服务信息创建，包括服务基本信息、服务规格及图片、服务详情描述，填写完成后提交即可。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服务列表</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展示机构服务列表，支持编辑服务、对服务进行上架/下架操作。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订单管理</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服务预约</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陪护机构管理人员可查看本机构所有预约订单，包括服务机构、护理服务、预约人、预约电话、预约服务时间等内容。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服务订单</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陪护机构管理人员可查看本机构所有护理订单，包括订单编号、服务机构、预约人、预约电话、预约服务、床位信息、订单金额、订单状态。支持查看订单详情。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订单评价</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陪护机构管理人员可查看本机构所有订单评价，支持查看评价详情。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投诉管理</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陪护机构管理人员可查看本机构所有投诉，支持查看投诉详情并对投诉进行处理。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评价管理</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机构服务质量考核</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支持查看医疗机构对陪护机构的服务质量满意度评价及最终评分。支持查看详情和导出。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护理员服务质量考核</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支持查看医院科室对护理员的服务质量满意度评价及最终评分。支持查看详情和导出。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用户满意度调查</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支持查看患者对陪护机构的服务质量满意度调查评价及最终评分。支持查看详情和导出。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9"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lang w:eastAsia="zh-CN"/>
              </w:rPr>
            </w:pPr>
            <w:r>
              <w:rPr>
                <w:rFonts w:hint="eastAsia" w:ascii="宋体" w:hAnsi="宋体" w:eastAsia="宋体" w:cs="宋体"/>
                <w:i w:val="0"/>
                <w:iCs w:val="0"/>
                <w:color w:val="000000"/>
                <w:sz w:val="22"/>
                <w:szCs w:val="22"/>
                <w:highlight w:val="none"/>
                <w:u w:val="none"/>
                <w:lang w:eastAsia="zh-CN"/>
              </w:rPr>
              <w:t>护理员星级评定</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星级评定申请</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陪护机构可为本机构护理员进行星级评定申请，按照医疗护理员星级评定申请表填写护理员基本信息、技能、素养、奖惩等信息，支持上传证明材料附件，填写完成后提交初审，支持查看审核进度。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7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lang w:eastAsia="zh-CN"/>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初审合格名单</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该模块可查看初审通过的护理员名单，支持导出、打印名单。支持填写考核成绩，上传护理员考核成绩证明后提交复审。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lang w:eastAsia="zh-CN"/>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星级评定公示</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复审通过的护理员可进入公示名单，支持导出、打印名单。公示结束，系统自动设置护理员的星级标识。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统计分析</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订单统计</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展示当前平台的订单统计信息，可根据时间、陪护机构进行筛选。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7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服务统计</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展示本机构中热门服务订单数量和热门服务订单金额，可根据时间进行筛选。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评价统计</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展示当前平台的订单评价统计信息，可根据时间、陪护机构进行筛选。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设置</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用户管理</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系统用户列表，在列表中可以新增用户，编辑用户、删除用户；用户信息包括：账号、用户名称、手机号码、年龄、状态、创建时间，支持编辑、删除、启用、禁用；管理员可以在PC端用户管理直接重置用户密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角色管理</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管理员可根据系统需要自定义添加系统角色，可对各角色信息进行编辑、删除维护；并可根据角色的职责和权限范围，将相应的菜单权限分配给角色。</w:t>
            </w:r>
          </w:p>
        </w:tc>
      </w:tr>
    </w:tbl>
    <w:p>
      <w:pPr>
        <w:pStyle w:val="2"/>
        <w:keepNext/>
        <w:keepLines/>
        <w:pageBreakBefore w:val="0"/>
        <w:widowControl w:val="0"/>
        <w:numPr>
          <w:ilvl w:val="0"/>
          <w:numId w:val="0"/>
        </w:numPr>
        <w:kinsoku/>
        <w:wordWrap/>
        <w:overflowPunct/>
        <w:topLinePunct w:val="0"/>
        <w:autoSpaceDE/>
        <w:autoSpaceDN/>
        <w:bidi w:val="0"/>
        <w:adjustRightInd/>
        <w:snapToGrid/>
        <w:spacing w:before="200" w:after="200" w:line="360" w:lineRule="auto"/>
        <w:textAlignment w:val="auto"/>
        <w:rPr>
          <w:rFonts w:hint="eastAsia"/>
          <w:sz w:val="30"/>
          <w:szCs w:val="30"/>
          <w:highlight w:val="none"/>
          <w:lang w:val="en-US" w:eastAsia="zh-CN"/>
        </w:rPr>
      </w:pPr>
      <w:r>
        <w:rPr>
          <w:rFonts w:hint="eastAsia" w:asciiTheme="minorHAnsi" w:hAnsiTheme="minorHAnsi" w:eastAsiaTheme="minorEastAsia" w:cstheme="minorBidi"/>
          <w:b/>
          <w:kern w:val="44"/>
          <w:sz w:val="30"/>
          <w:szCs w:val="30"/>
          <w:lang w:val="en-US" w:eastAsia="zh-CN" w:bidi="ar-SA"/>
        </w:rPr>
        <w:t>二、</w:t>
      </w:r>
      <w:r>
        <w:rPr>
          <w:rFonts w:hint="eastAsia"/>
          <w:sz w:val="30"/>
          <w:szCs w:val="30"/>
          <w:highlight w:val="none"/>
          <w:lang w:val="en-US" w:eastAsia="zh-CN"/>
        </w:rPr>
        <w:t>医疗护理员培训与考核系统</w:t>
      </w:r>
    </w:p>
    <w:p>
      <w:pPr>
        <w:keepNext w:val="0"/>
        <w:keepLines w:val="0"/>
        <w:widowControl/>
        <w:numPr>
          <w:ilvl w:val="0"/>
          <w:numId w:val="0"/>
        </w:numPr>
        <w:suppressLineNumbers w:val="0"/>
        <w:spacing w:line="240" w:lineRule="auto"/>
        <w:ind w:leftChars="0" w:firstLine="560" w:firstLineChars="200"/>
        <w:jc w:val="left"/>
        <w:textAlignment w:val="center"/>
        <w:rPr>
          <w:rFonts w:hint="eastAsia"/>
          <w:lang w:val="en-US" w:eastAsia="zh-CN"/>
        </w:rPr>
      </w:pPr>
      <w:r>
        <w:rPr>
          <w:rFonts w:hint="eastAsia" w:ascii="宋体" w:hAnsi="宋体" w:eastAsia="宋体" w:cs="宋体"/>
          <w:i w:val="0"/>
          <w:iCs w:val="0"/>
          <w:color w:val="auto"/>
          <w:kern w:val="0"/>
          <w:sz w:val="28"/>
          <w:szCs w:val="28"/>
          <w:u w:val="none"/>
          <w:lang w:val="en-US" w:eastAsia="zh-CN" w:bidi="ar"/>
        </w:rPr>
        <w:t>提供医疗护理员相关培训视频及技能课程，有全面的相关培训视频及技能课程并免费更新知识库。理论培训部分包括法律法规、日常照护知识要点、安全问题及应急处理、沟通技巧等内容；技能培训则涵盖日常照护技能、日常康复训练等实用护理技能。视频课程支持反复观看，课程结束后学员可参与在线考试，以提升护理员的专业服务能力。</w:t>
      </w:r>
    </w:p>
    <w:p>
      <w:pPr>
        <w:keepNext w:val="0"/>
        <w:keepLines w:val="0"/>
        <w:widowControl/>
        <w:numPr>
          <w:ilvl w:val="0"/>
          <w:numId w:val="2"/>
        </w:numPr>
        <w:suppressLineNumbers w:val="0"/>
        <w:ind w:left="0" w:leftChars="0" w:firstLine="420" w:firstLineChars="0"/>
        <w:jc w:val="left"/>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培训管理端</w:t>
      </w:r>
    </w:p>
    <w:tbl>
      <w:tblPr>
        <w:tblStyle w:val="6"/>
        <w:tblW w:w="97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5"/>
        <w:gridCol w:w="1875"/>
        <w:gridCol w:w="6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一级功能</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二级功能</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内容描述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登录</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管理员登录</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支持手机号+密码/验证码模式登录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首页看板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数据概况</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展示整个系统的实时概览，统计数据、图表和报告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任务管理</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学习项目</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学习项目（选修课）内容添加、修改/删除，支持设置倍速控制、防拖拽、防挂机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学习任务</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创建学习任务，并设置任务的目标、内容、开始和结束时间等，支持设置倍速控制、防拖拽、防挂机，支持添加证书，支持数据统计分析、数据导出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课程资源管理</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素材库</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管理学习资源素材，支持常见格式类型素材：视频、音频、文档(work、excel、pdf等)、图片等，支持资源素材上传、编辑、删除，支持按文件夹形式分类管理素材。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录播课</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课程创建/编辑、发布、修改/删除，课程基本字段信息设置，支持倍速播放、防拖拽、防挂机学习，支持课件下载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图文课</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课程创建/编辑、发布、修改/删除，课程基本信息字段设置，支持课件下载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运营管理</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H5端装修管理</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移动端首页自定义设置，支持插件拖拽，自定义底部导航、移动首页宫格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PC端装修管理</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PC端首页设置：支持插件拖拽，自定义首页楼层、首页Banner、移动首页宫格，首页导航栏设置。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企业信息管理</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设置企业基本信息，如企业名称、logo、联系方式等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员工管理</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账号管理</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添加和维护管理账号信息，支持手动新增、批量模板导入，账号密码重置，支持账号删除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角色管理</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角色权限设置管理，角色新建，账号权限配置管理，支持角色删除、账号删除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基础设置管理</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分类设置</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维护和管理平台的资源（课程）类目，新建、编辑、修改、删除，支持自定义设置类目类别，支持无限层级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公告管理</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企业公告信息管理，公告新建、编辑、发布、删除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标签管理</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新增标签、编辑标签，支持标签删除、启用、禁用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数据中心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人员档案</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学员档案信息汇总列表，支持档案查看、支持档案导出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学分排行</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所有学员学分排行榜汇总列表，支持导出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项目排行</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所有学员参与学习项目排行榜汇总列表，支持导出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课程排行</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所有学员参与学习课程排行榜汇总列表，支持导出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系统日志</w:t>
            </w:r>
          </w:p>
        </w:tc>
        <w:tc>
          <w:tcPr>
            <w:tcW w:w="6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系统管理员操作日志记录汇总列表</w:t>
            </w:r>
          </w:p>
        </w:tc>
      </w:tr>
    </w:tbl>
    <w:p>
      <w:pPr>
        <w:keepNext w:val="0"/>
        <w:keepLines w:val="0"/>
        <w:widowControl/>
        <w:numPr>
          <w:ilvl w:val="0"/>
          <w:numId w:val="2"/>
        </w:numPr>
        <w:suppressLineNumbers w:val="0"/>
        <w:ind w:left="0" w:leftChars="0" w:firstLine="420" w:firstLineChars="0"/>
        <w:jc w:val="left"/>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培训学员端</w:t>
      </w:r>
    </w:p>
    <w:tbl>
      <w:tblPr>
        <w:tblStyle w:val="6"/>
        <w:tblW w:w="97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9"/>
        <w:gridCol w:w="1879"/>
        <w:gridCol w:w="6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一级功能</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二级功能</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内容描述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登录</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学员登录</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支持手机号+密码/验证码模式登录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首页</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导航栏</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通过导航标题快速访问对应页面内容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banner图</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网站广告图，支持广告图插入链接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排行榜</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通过排行的方式，显示员工获取的学分总数和获得的证书情况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资源区</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通过管理后台灵活自定义和设置首页的内容与排版各类元素，如课程、任务、排行榜、教师介绍等。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知识库</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资源分类</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按后台设定类目展示课程资源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搜索框</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支持全局搜索，快速定位搜索内容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选课中心</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展示课程的基本信息，包括课程类型、课程标题、封面、以及报名人数等信息。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资源详情页</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课程基本信息介绍、课程内容介绍、课程大纲、课程证书、课程评价、课程报名、课程学习入口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个人中心</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个人概况</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展示学员个人的实时概览，统计数据、报告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密码重置</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支持重置修改个人登录密码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退出登录</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支持用户自行退出登录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我的任务</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列出用户个人参加的培训任务（进行中、已完成、未完成）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培训档案</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列出用户个人的培训档案记录，任务状态、培训成果（完成率、逾期率、证书、学分）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数据导出</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培训档案记录导出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我的记录</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用户获得学分记录、证书记录，获得渠道来源、获得日期时间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我的消息</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用户接收到的企业公告通知消息（已读、未读），支持批量删除消息</w:t>
            </w:r>
          </w:p>
        </w:tc>
      </w:tr>
    </w:tbl>
    <w:p>
      <w:pPr>
        <w:keepNext w:val="0"/>
        <w:keepLines w:val="0"/>
        <w:widowControl/>
        <w:numPr>
          <w:ilvl w:val="0"/>
          <w:numId w:val="2"/>
        </w:numPr>
        <w:suppressLineNumbers w:val="0"/>
        <w:ind w:left="0" w:leftChars="0" w:firstLine="420" w:firstLineChars="0"/>
        <w:jc w:val="left"/>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培训移动端</w:t>
      </w:r>
    </w:p>
    <w:tbl>
      <w:tblPr>
        <w:tblStyle w:val="6"/>
        <w:tblW w:w="97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9"/>
        <w:gridCol w:w="1879"/>
        <w:gridCol w:w="6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一级功能</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二级功能</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内容描述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登录</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学员登录</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支持手机号+密码/验证码模式登录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首页</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导航栏</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通过导航标题快速访问对应页面内容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banner图</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网站广告图，支持广告图插入链接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排行榜</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通过排行的方式，显示员工获取的学分总数和获得的证书情况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资源区</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通过管理后台灵活自定义和设置首页的内容与排版各类元素，如课程、任务、排行榜、教师介绍等。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知识库</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资源分类</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按后台设定类目展示课程资源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搜索框</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支持全局搜索，快速定位搜索内容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选课中心</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展示课程的基本信息，包括课程类型、课程标题、封面、以及报名人数等信息。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我的</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个人概况</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展示学员个人的实时概览，统计数据、报告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退出登录</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支持用户自行退出登录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学分</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学员累计学分统计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我的任务</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学员参加的任务情况汇总，任务状态属性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培训档案</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学员培训档案记录，任务状态属性、培训结果，支持导出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我的评价</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学员评价信息状态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我的消息</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学员接收到的站内消息汇总，消息状态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企业公告</w:t>
            </w:r>
          </w:p>
        </w:tc>
        <w:tc>
          <w:tcPr>
            <w:tcW w:w="6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企业公告信息汇总，公告状态</w:t>
            </w:r>
          </w:p>
        </w:tc>
      </w:tr>
    </w:tbl>
    <w:p>
      <w:pPr>
        <w:keepNext w:val="0"/>
        <w:keepLines w:val="0"/>
        <w:widowControl/>
        <w:numPr>
          <w:ilvl w:val="0"/>
          <w:numId w:val="2"/>
        </w:numPr>
        <w:suppressLineNumbers w:val="0"/>
        <w:ind w:left="0" w:leftChars="0" w:firstLine="420" w:firstLineChars="0"/>
        <w:jc w:val="left"/>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考核管理端</w:t>
      </w:r>
    </w:p>
    <w:tbl>
      <w:tblPr>
        <w:tblStyle w:val="6"/>
        <w:tblW w:w="97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9"/>
        <w:gridCol w:w="1879"/>
        <w:gridCol w:w="6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一级功能</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二级功能</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内容描述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登录</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管理员登录</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支持手机号+密码/验证码模式登录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首页看板</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数据概况</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展示整个系统的实时概览，统计数据、图表和报告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任务管理</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考试任务</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创建考试任务，并设置考试内容、时间、难度等，支持人脸识别、防切屏、考试次数控制、乱序设置等，支持添加证书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定时任务</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创建定时任务（考试），设置任务内容、执行时间、任务期限、执行次数，支持人脸识别、支持添加证书、支持学分奖励设置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考试资源管理</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试卷管理</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创建编辑试卷基本字段信息，支持以文件夹方式创建多级试卷类别，支持手动创建新增试卷或excel导入试卷，支持手工组题及系统自动组题两种模式，支持乱序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题库管理</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创建编辑试题基本字段信息，支持以文件夹的方式创建试题类目，支持单选题、多选题、判断、填空题、简答题等多种题型，支持手动创建新增试题或excel导入试题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批卷管理</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客观题系统自动评卷评分；主观题手动评卷评分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运营管理</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H5端装修管理</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移动端首页自定义设置，支持插件拖拽，自定义底部导航、移动首页宫格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PC端装修管理</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PC端首页设置：支持插件拖拽，自定义首页楼层、首页Banner、移动首页宫格，首页导航栏设置。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企业信息管理</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设置企业基本信息，如企业名称、logo、联系方式等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员工管理</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账号管理</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添加和维护管理账号信息，支持手动新增、批量模板导入，账号密码重置，支持账号删除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角色管理</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角色权限设置管理，角色新建，账号权限配置管理，支持角色删除、账号删除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基础设置管理</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分类设置</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维护和管理平台的资源（考试）类目，新建、编辑、修改、删除，支持自定义设置类目类别，支持无限层级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积分管理</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用户积分汇总列表，积分规则设定，积分商城商品管理，支持积分详情导出，支持导入积分，支持人工调整积分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公告管理</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企业公告信息管理，公告新建、编辑、发布、删除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证书管理</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证书列表汇总，证书模板创建、证书模板信息编辑、删除、状态管理，或手动颁发证书等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数据中心</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人员档案</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学员档案信息汇总列表，支持档案查看、支持档案导出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学分排行</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所有学员学分排行榜汇总列表，支持导出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系统日志</w:t>
            </w:r>
          </w:p>
        </w:tc>
        <w:tc>
          <w:tcPr>
            <w:tcW w:w="6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系统管理员操作日志记录汇总列表</w:t>
            </w:r>
          </w:p>
        </w:tc>
      </w:tr>
    </w:tbl>
    <w:p>
      <w:pPr>
        <w:keepNext w:val="0"/>
        <w:keepLines w:val="0"/>
        <w:widowControl/>
        <w:numPr>
          <w:ilvl w:val="0"/>
          <w:numId w:val="2"/>
        </w:numPr>
        <w:suppressLineNumbers w:val="0"/>
        <w:ind w:left="0" w:leftChars="0" w:firstLine="420" w:firstLineChars="0"/>
        <w:jc w:val="left"/>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考核学员端</w:t>
      </w:r>
    </w:p>
    <w:tbl>
      <w:tblPr>
        <w:tblStyle w:val="6"/>
        <w:tblW w:w="97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9"/>
        <w:gridCol w:w="1879"/>
        <w:gridCol w:w="64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一级功能</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二级功能</w:t>
            </w:r>
          </w:p>
        </w:tc>
        <w:tc>
          <w:tcPr>
            <w:tcW w:w="6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内容描述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登录</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学员登录</w:t>
            </w:r>
          </w:p>
        </w:tc>
        <w:tc>
          <w:tcPr>
            <w:tcW w:w="6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支持手机号+密码/验证码模式登录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首页</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导航栏</w:t>
            </w:r>
          </w:p>
        </w:tc>
        <w:tc>
          <w:tcPr>
            <w:tcW w:w="6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通过导航标题快速访问对应页面内容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banner图</w:t>
            </w:r>
          </w:p>
        </w:tc>
        <w:tc>
          <w:tcPr>
            <w:tcW w:w="6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网站广告图，支持广告图插入链接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排行榜</w:t>
            </w:r>
          </w:p>
        </w:tc>
        <w:tc>
          <w:tcPr>
            <w:tcW w:w="6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通过排行的方式，显示员工获取的学分总数和获得的证书情况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资源区</w:t>
            </w:r>
          </w:p>
        </w:tc>
        <w:tc>
          <w:tcPr>
            <w:tcW w:w="6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通过管理后台灵活自定义和设置首页的内容与排版各类元素，如考试任务、排行榜等。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个人中心</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个人概况</w:t>
            </w:r>
          </w:p>
        </w:tc>
        <w:tc>
          <w:tcPr>
            <w:tcW w:w="6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展示学员个人的实时概览，统计数据、报告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密码重置</w:t>
            </w:r>
          </w:p>
        </w:tc>
        <w:tc>
          <w:tcPr>
            <w:tcW w:w="6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支持重置修改个人登录密码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退出登录</w:t>
            </w:r>
          </w:p>
        </w:tc>
        <w:tc>
          <w:tcPr>
            <w:tcW w:w="6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支持用户自行退出登录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我的任务</w:t>
            </w:r>
          </w:p>
        </w:tc>
        <w:tc>
          <w:tcPr>
            <w:tcW w:w="6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列出用户个人参加的考试任务（进行中、已完成、未完成）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我的记录</w:t>
            </w:r>
          </w:p>
        </w:tc>
        <w:tc>
          <w:tcPr>
            <w:tcW w:w="6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用户获得学分记录、证书记录，获得渠道来源、获得日期时间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我的消息</w:t>
            </w:r>
          </w:p>
        </w:tc>
        <w:tc>
          <w:tcPr>
            <w:tcW w:w="6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用户接收到的企业公告通知消息（已读、未读），支持批量删除消息</w:t>
            </w:r>
          </w:p>
        </w:tc>
      </w:tr>
    </w:tbl>
    <w:p>
      <w:pPr>
        <w:keepNext w:val="0"/>
        <w:keepLines w:val="0"/>
        <w:widowControl/>
        <w:numPr>
          <w:ilvl w:val="0"/>
          <w:numId w:val="2"/>
        </w:numPr>
        <w:suppressLineNumbers w:val="0"/>
        <w:ind w:left="0" w:leftChars="0" w:firstLine="420" w:firstLineChars="0"/>
        <w:jc w:val="left"/>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考核移动端</w:t>
      </w:r>
    </w:p>
    <w:tbl>
      <w:tblPr>
        <w:tblStyle w:val="6"/>
        <w:tblW w:w="97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9"/>
        <w:gridCol w:w="1879"/>
        <w:gridCol w:w="64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一级功能</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二级功能</w:t>
            </w:r>
          </w:p>
        </w:tc>
        <w:tc>
          <w:tcPr>
            <w:tcW w:w="6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内容描述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登录</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学员登录</w:t>
            </w:r>
          </w:p>
        </w:tc>
        <w:tc>
          <w:tcPr>
            <w:tcW w:w="6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支持手机号+密码/验证码模式登录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首页</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导航栏</w:t>
            </w:r>
          </w:p>
        </w:tc>
        <w:tc>
          <w:tcPr>
            <w:tcW w:w="6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通过导航标题快速访问对应页面内容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banner图</w:t>
            </w:r>
          </w:p>
        </w:tc>
        <w:tc>
          <w:tcPr>
            <w:tcW w:w="6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网站广告图，支持广告图插入链接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排行榜</w:t>
            </w:r>
          </w:p>
        </w:tc>
        <w:tc>
          <w:tcPr>
            <w:tcW w:w="6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通过排行的方式，显示员工获取的学分总数和获得的证书情况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企业公告</w:t>
            </w:r>
          </w:p>
        </w:tc>
        <w:tc>
          <w:tcPr>
            <w:tcW w:w="6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展示企业的各类重要公告通知消息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资源区</w:t>
            </w:r>
          </w:p>
        </w:tc>
        <w:tc>
          <w:tcPr>
            <w:tcW w:w="6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通过管理后台灵活自定义和设置首页的内容与排版各类元素，如考试任务、排行榜等。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我的</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个人概况</w:t>
            </w:r>
          </w:p>
        </w:tc>
        <w:tc>
          <w:tcPr>
            <w:tcW w:w="6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展示学员个人的实时概览，统计数据、报告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退出登录</w:t>
            </w:r>
          </w:p>
        </w:tc>
        <w:tc>
          <w:tcPr>
            <w:tcW w:w="6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支持用户自行退出登录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学分</w:t>
            </w:r>
          </w:p>
        </w:tc>
        <w:tc>
          <w:tcPr>
            <w:tcW w:w="6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学员累计学分统计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我的任务</w:t>
            </w:r>
          </w:p>
        </w:tc>
        <w:tc>
          <w:tcPr>
            <w:tcW w:w="6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学员参加的任务情况汇总，任务状态属性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我的消息</w:t>
            </w:r>
          </w:p>
        </w:tc>
        <w:tc>
          <w:tcPr>
            <w:tcW w:w="6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学员接收到的站内消息汇总，消息状态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企业公告</w:t>
            </w:r>
          </w:p>
        </w:tc>
        <w:tc>
          <w:tcPr>
            <w:tcW w:w="6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企业公告信息汇总，公告状态</w:t>
            </w:r>
          </w:p>
        </w:tc>
      </w:tr>
    </w:tbl>
    <w:p>
      <w:pPr>
        <w:pStyle w:val="2"/>
        <w:keepNext/>
        <w:keepLines/>
        <w:pageBreakBefore w:val="0"/>
        <w:widowControl w:val="0"/>
        <w:numPr>
          <w:ilvl w:val="0"/>
          <w:numId w:val="0"/>
        </w:numPr>
        <w:kinsoku/>
        <w:wordWrap/>
        <w:overflowPunct/>
        <w:topLinePunct w:val="0"/>
        <w:autoSpaceDE/>
        <w:autoSpaceDN/>
        <w:bidi w:val="0"/>
        <w:adjustRightInd/>
        <w:snapToGrid/>
        <w:spacing w:before="200" w:after="200" w:line="360" w:lineRule="auto"/>
        <w:ind w:left="0" w:leftChars="0" w:firstLine="0" w:firstLineChars="0"/>
        <w:textAlignment w:val="auto"/>
        <w:rPr>
          <w:rFonts w:hint="eastAsia"/>
          <w:sz w:val="30"/>
          <w:szCs w:val="30"/>
          <w:lang w:val="en-US" w:eastAsia="zh-CN"/>
        </w:rPr>
      </w:pPr>
      <w:r>
        <w:rPr>
          <w:rFonts w:hint="eastAsia" w:asciiTheme="minorHAnsi" w:hAnsiTheme="minorHAnsi" w:eastAsiaTheme="minorEastAsia" w:cstheme="minorBidi"/>
          <w:b/>
          <w:kern w:val="44"/>
          <w:sz w:val="30"/>
          <w:szCs w:val="30"/>
          <w:lang w:val="en-US" w:eastAsia="zh-CN" w:bidi="ar-SA"/>
        </w:rPr>
        <w:t>三、</w:t>
      </w:r>
      <w:r>
        <w:rPr>
          <w:rFonts w:hint="eastAsia"/>
          <w:sz w:val="30"/>
          <w:szCs w:val="30"/>
          <w:lang w:val="en-US" w:eastAsia="zh-CN"/>
        </w:rPr>
        <w:t>护理服务在线下单系统</w:t>
      </w:r>
    </w:p>
    <w:tbl>
      <w:tblPr>
        <w:tblStyle w:val="6"/>
        <w:tblW w:w="9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80"/>
        <w:gridCol w:w="1880"/>
        <w:gridCol w:w="6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一级功能</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二级功能</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内容描述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登录</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进入护理服务在线下单系统小程序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首页</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页按照项目分类显示套餐服务快捷入口及推荐的套餐。客户可选择适合的套餐预约下单。客户进入套餐后可查看套餐详情，确认选择后，可立即预约，填写好预约人姓名、预约人联系电话、服务开始时间、床位名称后提交，可成功下预约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我的</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预约记录</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成功下单后在我的页面可以查看预约单情况，点击预约记录可查看预约信息，状态分为待确认、已确认、已签单。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我的订单</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成功下预约单后，预约单流转到陪护机构平台，由陪护机构和患者线下沟通后下订单。在患者端我的页面，点击我的订单可查看订单详情，包括全部、进行中、已完成、已取消订单。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满意度调查</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用户对陪护机构填写服务满意度调查，选择陪护机构后填写调查问卷，填写完成后提交即可。支持查看已提交的满意度调查问卷及详情。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评价记录</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可查看我提交的评价列表，点击服务可进入查看评价详情。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我的投诉</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可查看我提交的投诉列表，支持撤销投诉。可查看投诉详细内容及商家回复信息，支持回复商家消息。</w:t>
            </w:r>
          </w:p>
        </w:tc>
      </w:tr>
    </w:tbl>
    <w:p>
      <w:pPr>
        <w:pStyle w:val="3"/>
        <w:keepNext w:val="0"/>
        <w:keepLines w:val="0"/>
        <w:numPr>
          <w:ilvl w:val="0"/>
          <w:numId w:val="0"/>
        </w:numPr>
        <w:ind w:left="0" w:leftChars="0" w:firstLine="0" w:firstLineChars="0"/>
        <w:rPr>
          <w:rFonts w:hint="eastAsia"/>
          <w:color w:val="000000" w:themeColor="text1"/>
          <w:sz w:val="30"/>
          <w:szCs w:val="30"/>
          <w:highlight w:val="none"/>
          <w:lang w:val="en-US" w:eastAsia="zh-CN"/>
          <w14:textFill>
            <w14:solidFill>
              <w14:schemeClr w14:val="tx1"/>
            </w14:solidFill>
          </w14:textFill>
        </w:rPr>
      </w:pPr>
      <w:r>
        <w:rPr>
          <w:rFonts w:hint="eastAsia" w:asciiTheme="minorHAnsi" w:hAnsiTheme="minorHAnsi" w:eastAsiaTheme="minorEastAsia" w:cstheme="minorBidi"/>
          <w:b/>
          <w:bCs/>
          <w:color w:val="000000" w:themeColor="text1"/>
          <w:kern w:val="0"/>
          <w:sz w:val="30"/>
          <w:szCs w:val="30"/>
          <w:lang w:val="en-US" w:eastAsia="zh-CN" w:bidi="ar-SA"/>
          <w14:textFill>
            <w14:solidFill>
              <w14:schemeClr w14:val="tx1"/>
            </w14:solidFill>
          </w14:textFill>
        </w:rPr>
        <w:t>四、</w:t>
      </w:r>
      <w:r>
        <w:rPr>
          <w:rFonts w:hint="eastAsia"/>
          <w:color w:val="000000" w:themeColor="text1"/>
          <w:sz w:val="30"/>
          <w:szCs w:val="30"/>
          <w:highlight w:val="none"/>
          <w:lang w:val="en-US" w:eastAsia="zh-CN"/>
          <w14:textFill>
            <w14:solidFill>
              <w14:schemeClr w14:val="tx1"/>
            </w14:solidFill>
          </w14:textFill>
        </w:rPr>
        <w:t>售后运维服务要求</w:t>
      </w:r>
    </w:p>
    <w:p>
      <w:pPr>
        <w:numPr>
          <w:ilvl w:val="0"/>
          <w:numId w:val="0"/>
        </w:numPr>
        <w:spacing w:before="60" w:after="60" w:line="360" w:lineRule="auto"/>
        <w:rPr>
          <w:rFonts w:hint="eastAsia" w:ascii="宋体" w:hAnsi="宋体" w:cs="宋体"/>
          <w:sz w:val="28"/>
          <w:szCs w:val="28"/>
          <w:shd w:val="clear" w:color="auto" w:fill="FFFFFF"/>
          <w:lang w:val="en-US" w:eastAsia="zh-CN"/>
        </w:rPr>
      </w:pPr>
      <w:r>
        <w:rPr>
          <w:rFonts w:hint="eastAsia" w:ascii="宋体" w:hAnsi="宋体" w:cs="宋体" w:eastAsiaTheme="minorEastAsia"/>
          <w:kern w:val="2"/>
          <w:sz w:val="28"/>
          <w:szCs w:val="28"/>
          <w:shd w:val="clear" w:fill="FFFFFF"/>
          <w:lang w:val="en-US" w:eastAsia="zh-CN" w:bidi="ar-SA"/>
        </w:rPr>
        <w:t>1.</w:t>
      </w:r>
      <w:r>
        <w:rPr>
          <w:rFonts w:hint="eastAsia" w:ascii="宋体" w:hAnsi="宋体" w:cs="宋体"/>
          <w:sz w:val="28"/>
          <w:szCs w:val="28"/>
          <w:shd w:val="clear" w:color="auto" w:fill="FFFFFF"/>
          <w:lang w:val="en-US" w:eastAsia="zh-CN"/>
        </w:rPr>
        <w:t>项目验收之日起免费维保服务期不少于2年，须将服务期及服务方案写入投标文件，将后期运维费用比例（不超过合同金额的8%）写入报价，作为后期采购依据；</w:t>
      </w:r>
    </w:p>
    <w:p>
      <w:pPr>
        <w:numPr>
          <w:ilvl w:val="0"/>
          <w:numId w:val="0"/>
        </w:numPr>
        <w:spacing w:before="60" w:after="60" w:line="360" w:lineRule="auto"/>
        <w:rPr>
          <w:rFonts w:hint="eastAsia" w:ascii="宋体" w:hAnsi="宋体" w:cs="宋体"/>
          <w:sz w:val="28"/>
          <w:szCs w:val="28"/>
          <w:shd w:val="clear" w:color="auto" w:fill="FFFFFF"/>
          <w:lang w:eastAsia="zh-CN"/>
        </w:rPr>
      </w:pPr>
      <w:r>
        <w:rPr>
          <w:rFonts w:hint="eastAsia" w:ascii="宋体" w:hAnsi="宋体" w:cs="宋体" w:eastAsiaTheme="minorEastAsia"/>
          <w:kern w:val="2"/>
          <w:sz w:val="28"/>
          <w:szCs w:val="28"/>
          <w:shd w:val="clear" w:fill="FFFFFF"/>
          <w:lang w:val="en-US" w:eastAsia="zh-CN" w:bidi="ar-SA"/>
        </w:rPr>
        <w:t>2.</w:t>
      </w:r>
      <w:r>
        <w:rPr>
          <w:rFonts w:hint="eastAsia" w:ascii="宋体" w:hAnsi="宋体" w:cs="宋体"/>
          <w:sz w:val="28"/>
          <w:szCs w:val="28"/>
          <w:shd w:val="clear" w:color="auto" w:fill="FFFFFF"/>
        </w:rPr>
        <w:t>保质期内提供的系统维护服务，</w:t>
      </w:r>
      <w:r>
        <w:rPr>
          <w:rFonts w:hint="eastAsia" w:ascii="宋体" w:hAnsi="宋体" w:cs="宋体"/>
          <w:sz w:val="28"/>
          <w:szCs w:val="28"/>
          <w:shd w:val="clear" w:color="auto" w:fill="FFFFFF"/>
          <w:lang w:val="en-US" w:eastAsia="zh-CN"/>
        </w:rPr>
        <w:t>完成日常系统维护及应用系统软件等各方面的维护，满足项目所需的与应用软件相关的各类技术服务，</w:t>
      </w:r>
      <w:r>
        <w:rPr>
          <w:rFonts w:hint="eastAsia" w:ascii="宋体" w:hAnsi="宋体" w:cs="宋体"/>
          <w:sz w:val="28"/>
          <w:szCs w:val="28"/>
          <w:shd w:val="clear" w:color="auto" w:fill="FFFFFF"/>
        </w:rPr>
        <w:t>服务内容包括但不限于免费对系统的运行维护提供技术支持、系统小版本升级、对运行中的故障进行检测和修复、制定系统备份策略及建议、</w:t>
      </w:r>
      <w:r>
        <w:rPr>
          <w:rFonts w:hint="eastAsia" w:ascii="宋体" w:hAnsi="宋体" w:cs="宋体"/>
          <w:sz w:val="28"/>
          <w:szCs w:val="28"/>
          <w:shd w:val="clear" w:color="auto" w:fill="FFFFFF"/>
          <w:lang w:val="en-US" w:eastAsia="zh-CN"/>
        </w:rPr>
        <w:t>数据备份、</w:t>
      </w:r>
      <w:r>
        <w:rPr>
          <w:rFonts w:hint="eastAsia" w:ascii="宋体" w:hAnsi="宋体" w:cs="宋体"/>
          <w:sz w:val="28"/>
          <w:szCs w:val="28"/>
          <w:shd w:val="clear" w:color="auto" w:fill="FFFFFF"/>
        </w:rPr>
        <w:t>系统基础设置等</w:t>
      </w:r>
      <w:r>
        <w:rPr>
          <w:rFonts w:hint="eastAsia" w:ascii="宋体" w:hAnsi="宋体" w:cs="宋体"/>
          <w:sz w:val="28"/>
          <w:szCs w:val="28"/>
          <w:shd w:val="clear" w:color="auto" w:fill="FFFFFF"/>
          <w:lang w:eastAsia="zh-CN"/>
        </w:rPr>
        <w:t>。</w:t>
      </w:r>
      <w:r>
        <w:rPr>
          <w:rFonts w:hint="eastAsia" w:ascii="宋体" w:hAnsi="宋体" w:cs="宋体"/>
          <w:sz w:val="28"/>
          <w:szCs w:val="28"/>
          <w:shd w:val="clear" w:color="auto" w:fill="FFFFFF"/>
        </w:rPr>
        <w:t>提供技术支持和服务</w:t>
      </w:r>
      <w:r>
        <w:rPr>
          <w:rFonts w:hint="eastAsia" w:ascii="宋体" w:hAnsi="宋体" w:cs="宋体"/>
          <w:sz w:val="28"/>
          <w:szCs w:val="28"/>
          <w:shd w:val="clear" w:color="auto" w:fill="FFFFFF"/>
          <w:lang w:eastAsia="zh-CN"/>
        </w:rPr>
        <w:t>，支持7*24小时电话及远程服务，0.5小时内响应，若未能解决故障，于2小时内提供技术人员上门维护，24 小时内解决问题。</w:t>
      </w:r>
      <w:r>
        <w:rPr>
          <w:rFonts w:hint="eastAsia" w:ascii="宋体" w:hAnsi="宋体" w:cs="宋体"/>
          <w:sz w:val="28"/>
          <w:szCs w:val="28"/>
          <w:shd w:val="clear" w:color="auto" w:fill="FFFFFF"/>
          <w:lang w:val="en-US" w:eastAsia="zh-CN"/>
        </w:rPr>
        <w:t>每季度巡检不低于 1 次，并提供相关报告；</w:t>
      </w:r>
    </w:p>
    <w:p>
      <w:pPr>
        <w:numPr>
          <w:ilvl w:val="0"/>
          <w:numId w:val="0"/>
        </w:numPr>
        <w:spacing w:before="60" w:after="60" w:line="360" w:lineRule="auto"/>
        <w:rPr>
          <w:rFonts w:hint="eastAsia" w:cs="宋体"/>
          <w:sz w:val="28"/>
          <w:szCs w:val="28"/>
          <w:lang w:val="en-US" w:eastAsia="zh-CN"/>
        </w:rPr>
      </w:pPr>
      <w:r>
        <w:rPr>
          <w:rFonts w:hint="eastAsia" w:ascii="宋体" w:hAnsi="宋体" w:cs="宋体"/>
          <w:sz w:val="28"/>
          <w:szCs w:val="28"/>
          <w:shd w:val="clear" w:color="auto" w:fill="FFFFFF"/>
          <w:lang w:val="en-US" w:eastAsia="zh-CN"/>
        </w:rPr>
        <w:t>3.无论由于哪一方产生的问题导致系统发生不正常情况时，中标人需立即响应并且全力配合解决，使系统尽快恢复正常；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30"/>
          <w:szCs w:val="30"/>
          <w:highlight w:val="none"/>
          <w:u w:val="none"/>
          <w:lang w:val="en-US" w:eastAsia="zh-CN" w:bidi="ar"/>
        </w:rPr>
        <w:t>五、</w:t>
      </w:r>
      <w:r>
        <w:rPr>
          <w:rFonts w:hint="eastAsia" w:cs="宋体"/>
          <w:b/>
          <w:bCs/>
          <w:sz w:val="30"/>
          <w:szCs w:val="30"/>
          <w:lang w:val="en-US" w:eastAsia="zh-CN"/>
        </w:rPr>
        <w:t>商务要求:</w:t>
      </w:r>
    </w:p>
    <w:p>
      <w:pPr>
        <w:numPr>
          <w:ilvl w:val="0"/>
          <w:numId w:val="0"/>
        </w:numPr>
        <w:spacing w:before="60" w:after="60" w:line="360" w:lineRule="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系统具备信创版本，支持在国产服务器、数据库、操作系统上运行。在实施或运行期间，若国家或行业发布新的信创强制标准，中标人应在标准生效90日内或医院提出要求时完成免费适配，立即更新为信创版本；在验收前完成适配测试，要求适配后性能能够流畅使用，提供兼容性报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2.项目交付验收时必须提供完整文档资料，文档资料须包含详细的维护文档、数据结构、系统设计说明、操作手册、培训资料、功能说明、服务器运行资料、存储路径、开源软件清单、中间件清单等。</w:t>
      </w:r>
    </w:p>
    <w:p>
      <w:pPr>
        <w:numPr>
          <w:ilvl w:val="0"/>
          <w:numId w:val="0"/>
        </w:numPr>
        <w:spacing w:before="60" w:after="60" w:line="360" w:lineRule="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本项目供应商必须保证提供的产品（含定制开发、嵌入式组件、插件、脚本、库文件、软件、服务内容等）系自主研发或依法享有合法知识产权，并且提供本项目运行所需的服务器操作系统、中间件、数据库等正版授权。采购人在中华人民共和国境内使用供应商提供的产品及服务时免受第三方提出的侵犯其专利权或其它知识产权的起诉。如果第三方提出侵权指控，中标供应商应承担由此而引起的一切法律责任和费用；</w:t>
      </w:r>
    </w:p>
    <w:p>
      <w:pPr>
        <w:numPr>
          <w:ilvl w:val="0"/>
          <w:numId w:val="0"/>
        </w:numPr>
        <w:spacing w:before="60" w:after="60" w:line="360" w:lineRule="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本项目所产生的所有数据所有者均为采购方，供应商在任何时期均不得不经允许拷贝、外传，不得设置障碍影响采购方获取数据，中标人仅得在履行本合同必要范围内使用，且不得进行脱敏后自用、转让、许可或披露。</w:t>
      </w:r>
    </w:p>
    <w:p>
      <w:pPr>
        <w:numPr>
          <w:ilvl w:val="0"/>
          <w:numId w:val="0"/>
        </w:numPr>
        <w:spacing w:before="60" w:after="60" w:line="360" w:lineRule="auto"/>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lang w:val="en-US" w:eastAsia="zh-CN" w:bidi="ar"/>
        </w:rPr>
        <w:t>本项目所涉及的系统符合”国家信息安全等级保护三级认证”要求，在系统实施及运行期间，如使用方自行检测或按照国家要求测评，存在不符合以上要求或安全漏洞，供应商应立即整改，不得另外收取费用；因中标人原因导致安全事件，造成采购人业务中断、数据泄露、行政处罚或第三方索赔的，中标人承担全部法律责任及经济赔偿，后果严重的，采购人有权解除合同并追究进一步损失。</w:t>
      </w:r>
    </w:p>
    <w:p>
      <w:pPr>
        <w:numPr>
          <w:ilvl w:val="0"/>
          <w:numId w:val="0"/>
        </w:numPr>
        <w:spacing w:before="60" w:after="60" w:line="360" w:lineRule="auto"/>
        <w:rPr>
          <w:rFonts w:hint="eastAsia" w:ascii="宋体" w:hAnsi="宋体" w:eastAsia="宋体" w:cs="宋体"/>
          <w:b/>
          <w:bCs/>
          <w:i w:val="0"/>
          <w:iCs w:val="0"/>
          <w:color w:val="auto"/>
          <w:kern w:val="0"/>
          <w:sz w:val="30"/>
          <w:szCs w:val="30"/>
          <w:highlight w:val="none"/>
          <w:u w:val="none"/>
          <w:lang w:val="en-US" w:eastAsia="zh-CN" w:bidi="ar"/>
        </w:rPr>
      </w:pPr>
      <w:r>
        <w:rPr>
          <w:rFonts w:hint="eastAsia" w:ascii="宋体" w:hAnsi="宋体" w:eastAsia="宋体" w:cs="宋体"/>
          <w:b/>
          <w:bCs/>
          <w:i w:val="0"/>
          <w:iCs w:val="0"/>
          <w:color w:val="auto"/>
          <w:kern w:val="0"/>
          <w:sz w:val="30"/>
          <w:szCs w:val="30"/>
          <w:highlight w:val="none"/>
          <w:u w:val="none"/>
          <w:lang w:val="en-US" w:eastAsia="zh-CN" w:bidi="ar"/>
        </w:rPr>
        <w:t>六、培训要求</w:t>
      </w:r>
      <w:r>
        <w:rPr>
          <w:rFonts w:hint="eastAsia" w:ascii="宋体" w:hAnsi="宋体" w:eastAsia="宋体" w:cs="宋体"/>
          <w:b/>
          <w:bCs/>
          <w:i w:val="0"/>
          <w:iCs w:val="0"/>
          <w:color w:val="auto"/>
          <w:kern w:val="0"/>
          <w:sz w:val="30"/>
          <w:szCs w:val="30"/>
          <w:highlight w:val="none"/>
          <w:u w:val="none"/>
          <w:lang w:val="en-US" w:eastAsia="zh-CN" w:bidi="ar"/>
        </w:rPr>
        <w:tab/>
      </w:r>
    </w:p>
    <w:p>
      <w:pPr>
        <w:numPr>
          <w:ilvl w:val="0"/>
          <w:numId w:val="0"/>
        </w:numPr>
        <w:spacing w:before="60" w:after="60" w:line="360" w:lineRule="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本项目要求中标人对招标人技术人员进行全面技术培训。中标人对招标方人员的培训，应使招标方人员可以独立操作、维护、管理，从而使招标方人员能独立进行管理、故障处理、日常测试维护等工作，确保系统能正常安全运行； </w:t>
      </w:r>
    </w:p>
    <w:p>
      <w:pPr>
        <w:numPr>
          <w:ilvl w:val="0"/>
          <w:numId w:val="0"/>
        </w:numPr>
        <w:spacing w:before="60" w:after="60" w:line="360" w:lineRule="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2.投标人负责提供培训所需计划和资料，培训所使用的语言和教材必须是中文；</w:t>
      </w:r>
    </w:p>
    <w:p>
      <w:pPr>
        <w:numPr>
          <w:ilvl w:val="0"/>
          <w:numId w:val="0"/>
        </w:numPr>
        <w:spacing w:before="60" w:after="60" w:line="360" w:lineRule="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3.培训的时间、内容、人员、期次等具体内容在执行过程中需根据招标人意见进行调整；</w:t>
      </w:r>
    </w:p>
    <w:p>
      <w:pPr>
        <w:numPr>
          <w:ilvl w:val="0"/>
          <w:numId w:val="0"/>
        </w:numPr>
        <w:spacing w:before="60" w:after="60" w:line="360" w:lineRule="auto"/>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七、验收方式</w:t>
      </w:r>
    </w:p>
    <w:p>
      <w:pPr>
        <w:numPr>
          <w:ilvl w:val="0"/>
          <w:numId w:val="0"/>
        </w:numPr>
        <w:spacing w:before="60" w:after="60" w:line="360" w:lineRule="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括到货初验、系统联调联试、最终验收，投标人自行承担验收交付前产生的一切费用，并向采购人提交项目有关资料，项目交付验收时必须提供完整文档资料，文档资料须包含详细的维护文档、数据结构、系统设计说明、操作手册、培训资料、功能说明、服务器运行资料、存储路径、开源软件清单、中间件清单等。</w:t>
      </w:r>
    </w:p>
    <w:p>
      <w:pPr>
        <w:keepNext w:val="0"/>
        <w:keepLines w:val="0"/>
        <w:numPr>
          <w:ilvl w:val="0"/>
          <w:numId w:val="3"/>
        </w:numPr>
        <w:suppressLineNumbers w:val="0"/>
        <w:spacing w:before="0" w:beforeAutospacing="0" w:after="0" w:afterAutospacing="0"/>
        <w:ind w:left="0" w:leftChars="0" w:right="0"/>
        <w:jc w:val="left"/>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付款方式:</w:t>
      </w:r>
    </w:p>
    <w:p>
      <w:pPr>
        <w:keepNext w:val="0"/>
        <w:keepLines w:val="0"/>
        <w:numPr>
          <w:ilvl w:val="0"/>
          <w:numId w:val="0"/>
        </w:numPr>
        <w:suppressLineNumbers w:val="0"/>
        <w:spacing w:before="0" w:beforeAutospacing="0" w:after="0" w:afterAutospacing="0"/>
        <w:ind w:right="0" w:rightChars="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合同签订30日内支付合同价款的30%，交付使用验收合格后30个工作日内，支付合同价款的30%；验收合格后，系统运转正常3个月后30个工作日内，支付合同价款的30%；合同价款的10%在验收合格满一年，乙方向甲方提出书面请款申请，经甲方确认后30个工作日内付清（无息）。在首次支付货款前，乙方必须向甲方提供符合国家规定及甲方要求的全额税务发票。</w:t>
      </w:r>
    </w:p>
    <w:p>
      <w:pPr>
        <w:keepNext w:val="0"/>
        <w:keepLines w:val="0"/>
        <w:numPr>
          <w:ilvl w:val="0"/>
          <w:numId w:val="0"/>
        </w:numPr>
        <w:suppressLineNumbers w:val="0"/>
        <w:spacing w:before="0" w:beforeAutospacing="0" w:after="0" w:afterAutospacing="0"/>
        <w:ind w:right="0" w:rightChars="0"/>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2、本合同使用货币币制如未作特别说明均为人民币。</w:t>
      </w:r>
    </w:p>
    <w:p>
      <w:pPr>
        <w:keepNext w:val="0"/>
        <w:keepLines w:val="0"/>
        <w:numPr>
          <w:ilvl w:val="0"/>
          <w:numId w:val="0"/>
        </w:numPr>
        <w:suppressLineNumbers w:val="0"/>
        <w:spacing w:before="0" w:beforeAutospacing="0" w:after="0" w:afterAutospacing="0"/>
        <w:ind w:right="0" w:rightChars="0"/>
        <w:jc w:val="left"/>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票据要求：成交供应商必须按照采购人要求提供真实、有效、合法的正式发票。一旦发现成交供应商提供虚假发票，除须向采购人补开合法发票外，须赔偿采购人发票票面金额一倍的违约金，且采购人有权终止合同，供应商不得提出异议，因终止合同而产生的一切损失均由供应商承担。</w:t>
      </w:r>
    </w:p>
    <w:p>
      <w:pPr>
        <w:rPr>
          <w:rFonts w:hint="eastAsia"/>
          <w:lang w:val="en-US" w:eastAsia="zh-CN"/>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104FED0-7FC5-4042-8FCB-440539F3BD0A}"/>
  </w:font>
  <w:font w:name="方正大标宋简体">
    <w:panose1 w:val="02000000000000000000"/>
    <w:charset w:val="86"/>
    <w:family w:val="auto"/>
    <w:pitch w:val="default"/>
    <w:sig w:usb0="00000000" w:usb1="00000000" w:usb2="00000000" w:usb3="00000000" w:csb0="00000000" w:csb1="00000000"/>
    <w:embedRegular r:id="rId2" w:fontKey="{CA5DC5BB-F9E9-4A2A-8C58-D74990BCBE9A}"/>
  </w:font>
  <w:font w:name="仿宋">
    <w:panose1 w:val="02010609060101010101"/>
    <w:charset w:val="86"/>
    <w:family w:val="modern"/>
    <w:pitch w:val="default"/>
    <w:sig w:usb0="800002BF" w:usb1="38CF7CFA" w:usb2="00000016" w:usb3="00000000" w:csb0="00040001" w:csb1="00000000"/>
    <w:embedRegular r:id="rId3" w:fontKey="{FFE454C7-EB60-4762-898C-D62A0438D5F2}"/>
  </w:font>
  <w:font w:name="Arial Black">
    <w:panose1 w:val="020B0A04020102020204"/>
    <w:charset w:val="00"/>
    <w:family w:val="swiss"/>
    <w:pitch w:val="default"/>
    <w:sig w:usb0="A00002AF" w:usb1="400078FB" w:usb2="00000000" w:usb3="00000000" w:csb0="6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CE4BA0"/>
    <w:multiLevelType w:val="singleLevel"/>
    <w:tmpl w:val="D3CE4BA0"/>
    <w:lvl w:ilvl="0" w:tentative="0">
      <w:start w:val="1"/>
      <w:numFmt w:val="chineseCounting"/>
      <w:suff w:val="nothing"/>
      <w:lvlText w:val="（%1）"/>
      <w:lvlJc w:val="left"/>
      <w:pPr>
        <w:ind w:left="0" w:firstLine="420"/>
      </w:pPr>
      <w:rPr>
        <w:rFonts w:hint="eastAsia"/>
      </w:rPr>
    </w:lvl>
  </w:abstractNum>
  <w:abstractNum w:abstractNumId="1">
    <w:nsid w:val="D4187942"/>
    <w:multiLevelType w:val="singleLevel"/>
    <w:tmpl w:val="D4187942"/>
    <w:lvl w:ilvl="0" w:tentative="0">
      <w:start w:val="8"/>
      <w:numFmt w:val="chineseCounting"/>
      <w:suff w:val="nothing"/>
      <w:lvlText w:val="%1、"/>
      <w:lvlJc w:val="left"/>
      <w:rPr>
        <w:rFonts w:hint="eastAsia"/>
      </w:rPr>
    </w:lvl>
  </w:abstractNum>
  <w:abstractNum w:abstractNumId="2">
    <w:nsid w:val="0FD2A1A2"/>
    <w:multiLevelType w:val="singleLevel"/>
    <w:tmpl w:val="0FD2A1A2"/>
    <w:lvl w:ilvl="0" w:tentative="0">
      <w:start w:val="1"/>
      <w:numFmt w:val="chineseCounting"/>
      <w:suff w:val="nothing"/>
      <w:lvlText w:val="（%1）"/>
      <w:lvlJc w:val="left"/>
      <w:pPr>
        <w:ind w:left="0" w:firstLine="4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5ODIxNGYwZjUwMWFhOTNmMGExMmVkYjIyYTcxMGMifQ=="/>
  </w:docVars>
  <w:rsids>
    <w:rsidRoot w:val="37F612CD"/>
    <w:rsid w:val="00E22C8F"/>
    <w:rsid w:val="08872B64"/>
    <w:rsid w:val="0C670CE3"/>
    <w:rsid w:val="0CED76E1"/>
    <w:rsid w:val="129C720C"/>
    <w:rsid w:val="13335884"/>
    <w:rsid w:val="13410A82"/>
    <w:rsid w:val="18B30D2F"/>
    <w:rsid w:val="1AA45952"/>
    <w:rsid w:val="1E0235E8"/>
    <w:rsid w:val="217020E8"/>
    <w:rsid w:val="239A7798"/>
    <w:rsid w:val="28285372"/>
    <w:rsid w:val="2CE66A74"/>
    <w:rsid w:val="30DB7783"/>
    <w:rsid w:val="317B30F0"/>
    <w:rsid w:val="32B51861"/>
    <w:rsid w:val="32C71192"/>
    <w:rsid w:val="37F612CD"/>
    <w:rsid w:val="3FAC4783"/>
    <w:rsid w:val="421E558D"/>
    <w:rsid w:val="4468237C"/>
    <w:rsid w:val="4B2D5AFD"/>
    <w:rsid w:val="4C7C67E1"/>
    <w:rsid w:val="4ED8476D"/>
    <w:rsid w:val="57DC3A8A"/>
    <w:rsid w:val="57E744EC"/>
    <w:rsid w:val="58B52C7D"/>
    <w:rsid w:val="5F604746"/>
    <w:rsid w:val="6BF32B6E"/>
    <w:rsid w:val="6D7952F5"/>
    <w:rsid w:val="6DE67646"/>
    <w:rsid w:val="7088741D"/>
    <w:rsid w:val="7226128C"/>
    <w:rsid w:val="79F006ED"/>
    <w:rsid w:val="7B7B0CBB"/>
    <w:rsid w:val="7E2B6D0A"/>
    <w:rsid w:val="7FA02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qFormat/>
    <w:uiPriority w:val="0"/>
    <w:pPr>
      <w:keepNext/>
      <w:keepLines/>
      <w:spacing w:before="260" w:after="260" w:line="416" w:lineRule="auto"/>
      <w:outlineLvl w:val="2"/>
    </w:pPr>
    <w:rPr>
      <w:b/>
      <w:bCs/>
      <w:kern w:val="0"/>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index 5"/>
    <w:basedOn w:val="1"/>
    <w:next w:val="1"/>
    <w:qFormat/>
    <w:uiPriority w:val="0"/>
    <w:pPr>
      <w:ind w:left="1680"/>
    </w:pPr>
    <w:rPr>
      <w:sz w:val="32"/>
      <w:szCs w:val="32"/>
    </w:rPr>
  </w:style>
  <w:style w:type="paragraph" w:styleId="5">
    <w:name w:val="Plain Text"/>
    <w:basedOn w:val="1"/>
    <w:qFormat/>
    <w:uiPriority w:val="0"/>
    <w:rPr>
      <w:rFonts w:ascii="宋体" w:hAnsi="Courier New"/>
      <w:kern w:val="0"/>
      <w:sz w:val="20"/>
      <w:szCs w:val="21"/>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next w:val="10"/>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1">
    <w:name w:val="样式2"/>
    <w:basedOn w:val="1"/>
    <w:qFormat/>
    <w:uiPriority w:val="0"/>
    <w:pPr>
      <w:spacing w:before="163" w:after="163" w:line="360" w:lineRule="auto"/>
      <w:ind w:firstLine="0" w:firstLineChars="0"/>
    </w:pPr>
    <w:rPr>
      <w:rFonts w:hint="eastAsia" w:ascii="宋体" w:hAnsi="宋体" w:eastAsia="宋体"/>
      <w:color w:val="00000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2733</Words>
  <Characters>2739</Characters>
  <Lines>0</Lines>
  <Paragraphs>0</Paragraphs>
  <TotalTime>3</TotalTime>
  <ScaleCrop>false</ScaleCrop>
  <LinksUpToDate>false</LinksUpToDate>
  <CharactersWithSpaces>2739</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2025-05-12T08:32:00Z</dcterms:created>
  <dc:creator>change</dc:creator>
  <cp:lastModifiedBy>zbb</cp:lastModifiedBy>
  <dcterms:modified xsi:type="dcterms:W3CDTF">2025-11-06T02:41:40Z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5DFF2F81079F4A57BAFBF74DE41B9022_13</vt:lpwstr>
  </property>
  <property fmtid="{D5CDD505-2E9C-101B-9397-08002B2CF9AE}" pid="4" name="KSOTemplateDocerSaveRecord">
    <vt:lpwstr>eyJoZGlkIjoiODNhYmMwNmE1N2NjZjE1NWVlOTVmNDMyYTRhNDJjZDEiLCJ1c2VySWQiOiIxNDcwNjA3MTAzIn0=</vt:lpwstr>
  </property>
</Properties>
</file>