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3CD0E">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0"/>
        <w:jc w:val="center"/>
        <w:rPr>
          <w:rFonts w:hint="eastAsia" w:ascii="宋体" w:hAnsi="宋体" w:eastAsia="宋体" w:cs="宋体"/>
          <w:b/>
          <w:bCs/>
          <w:i w:val="0"/>
          <w:iCs w:val="0"/>
          <w:caps w:val="0"/>
          <w:color w:val="000000"/>
          <w:spacing w:val="0"/>
          <w:sz w:val="32"/>
          <w:szCs w:val="32"/>
          <w:highlight w:val="none"/>
          <w:shd w:val="clear" w:fill="FFFFFF"/>
        </w:rPr>
      </w:pPr>
      <w:r>
        <w:rPr>
          <w:rFonts w:hint="eastAsia" w:ascii="宋体" w:hAnsi="宋体" w:eastAsia="宋体" w:cs="宋体"/>
          <w:b/>
          <w:bCs/>
          <w:i w:val="0"/>
          <w:iCs w:val="0"/>
          <w:caps w:val="0"/>
          <w:color w:val="000000"/>
          <w:spacing w:val="0"/>
          <w:sz w:val="32"/>
          <w:szCs w:val="32"/>
          <w:highlight w:val="none"/>
          <w:shd w:val="clear" w:fill="FFFFFF"/>
          <w:lang w:val="en-US" w:eastAsia="zh-CN"/>
        </w:rPr>
        <w:t>广西壮族自治区</w:t>
      </w:r>
      <w:r>
        <w:rPr>
          <w:rFonts w:hint="eastAsia" w:ascii="宋体" w:hAnsi="宋体" w:eastAsia="宋体" w:cs="宋体"/>
          <w:b/>
          <w:bCs/>
          <w:i w:val="0"/>
          <w:iCs w:val="0"/>
          <w:caps w:val="0"/>
          <w:color w:val="000000"/>
          <w:spacing w:val="0"/>
          <w:sz w:val="32"/>
          <w:szCs w:val="32"/>
          <w:highlight w:val="none"/>
          <w:shd w:val="clear" w:fill="FFFFFF"/>
        </w:rPr>
        <w:t>南溪山医院</w:t>
      </w:r>
    </w:p>
    <w:p w14:paraId="334FFE91">
      <w:pPr>
        <w:pStyle w:val="2"/>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360" w:lineRule="exact"/>
        <w:ind w:left="0" w:right="0" w:firstLine="0"/>
        <w:jc w:val="center"/>
        <w:rPr>
          <w:rFonts w:hint="eastAsia" w:ascii="宋体" w:hAnsi="宋体" w:eastAsia="宋体" w:cs="宋体"/>
          <w:b/>
          <w:bCs/>
          <w:i w:val="0"/>
          <w:iCs w:val="0"/>
          <w:caps w:val="0"/>
          <w:color w:val="000000"/>
          <w:spacing w:val="0"/>
          <w:sz w:val="32"/>
          <w:szCs w:val="32"/>
          <w:highlight w:val="none"/>
        </w:rPr>
      </w:pPr>
      <w:r>
        <w:rPr>
          <w:rFonts w:hint="eastAsia" w:ascii="宋体" w:hAnsi="宋体" w:eastAsia="宋体" w:cs="宋体"/>
          <w:b/>
          <w:bCs/>
          <w:i w:val="0"/>
          <w:iCs w:val="0"/>
          <w:caps w:val="0"/>
          <w:color w:val="000000"/>
          <w:spacing w:val="0"/>
          <w:sz w:val="32"/>
          <w:szCs w:val="32"/>
          <w:highlight w:val="none"/>
          <w:shd w:val="clear" w:fill="FFFFFF"/>
        </w:rPr>
        <w:t>内外网交互安全设备采购项目</w:t>
      </w:r>
    </w:p>
    <w:p w14:paraId="4DFC6220">
      <w:pPr>
        <w:pStyle w:val="3"/>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360" w:lineRule="exact"/>
        <w:ind w:left="0" w:firstLine="0"/>
        <w:rPr>
          <w:rFonts w:hint="eastAsia" w:ascii="宋体" w:hAnsi="宋体" w:eastAsia="宋体" w:cs="宋体"/>
          <w:b/>
          <w:bCs/>
          <w:i w:val="0"/>
          <w:iCs w:val="0"/>
          <w:caps w:val="0"/>
          <w:color w:val="000000"/>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fill="FFFFFF"/>
        </w:rPr>
        <w:t>一、项目概述</w:t>
      </w:r>
    </w:p>
    <w:p w14:paraId="1E6D22E9">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360" w:lineRule="exact"/>
        <w:ind w:left="0" w:firstLine="0"/>
        <w:rPr>
          <w:rFonts w:hint="eastAsia" w:ascii="宋体" w:hAnsi="宋体" w:eastAsia="宋体" w:cs="宋体"/>
          <w:b/>
          <w:bCs/>
          <w:i w:val="0"/>
          <w:iCs w:val="0"/>
          <w:caps w:val="0"/>
          <w:color w:val="000000"/>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fill="FFFFFF"/>
        </w:rPr>
        <w:t>（一）项目名称</w:t>
      </w:r>
    </w:p>
    <w:p w14:paraId="5D2EC6E9">
      <w:pPr>
        <w:rPr>
          <w:rFonts w:hint="eastAsia" w:eastAsiaTheme="minorEastAsia"/>
          <w:highlight w:val="none"/>
          <w:lang w:eastAsia="zh-CN"/>
        </w:rPr>
      </w:pPr>
      <w:r>
        <w:rPr>
          <w:rFonts w:hint="eastAsia"/>
          <w:highlight w:val="none"/>
          <w:lang w:val="en-US" w:eastAsia="zh-CN"/>
        </w:rPr>
        <w:t>广西壮族自治区</w:t>
      </w:r>
      <w:r>
        <w:rPr>
          <w:rFonts w:hint="eastAsia"/>
          <w:highlight w:val="none"/>
        </w:rPr>
        <w:t>南溪山医院内外网交互安全设备采购项目</w:t>
      </w:r>
      <w:r>
        <w:rPr>
          <w:rFonts w:hint="eastAsia"/>
          <w:highlight w:val="none"/>
          <w:lang w:eastAsia="zh-CN"/>
        </w:rPr>
        <w:t>（</w:t>
      </w:r>
      <w:r>
        <w:rPr>
          <w:rFonts w:hint="eastAsia"/>
          <w:highlight w:val="none"/>
          <w:lang w:val="en-US" w:eastAsia="zh-CN"/>
        </w:rPr>
        <w:t>项目编号：XXK-2025032</w:t>
      </w:r>
      <w:r>
        <w:rPr>
          <w:rFonts w:hint="eastAsia"/>
          <w:highlight w:val="none"/>
          <w:lang w:eastAsia="zh-CN"/>
        </w:rPr>
        <w:t>）</w:t>
      </w:r>
    </w:p>
    <w:p w14:paraId="5BC21539">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360" w:lineRule="exact"/>
        <w:ind w:left="0" w:firstLine="0"/>
        <w:rPr>
          <w:rFonts w:hint="eastAsia" w:ascii="宋体" w:hAnsi="宋体" w:eastAsia="宋体" w:cs="宋体"/>
          <w:b/>
          <w:bCs/>
          <w:i w:val="0"/>
          <w:iCs w:val="0"/>
          <w:caps w:val="0"/>
          <w:color w:val="000000"/>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fill="FFFFFF"/>
        </w:rPr>
        <w:t>（</w:t>
      </w:r>
      <w:r>
        <w:rPr>
          <w:rFonts w:hint="eastAsia" w:cs="宋体"/>
          <w:b/>
          <w:bCs/>
          <w:i w:val="0"/>
          <w:iCs w:val="0"/>
          <w:caps w:val="0"/>
          <w:color w:val="000000"/>
          <w:spacing w:val="0"/>
          <w:sz w:val="24"/>
          <w:szCs w:val="24"/>
          <w:highlight w:val="none"/>
          <w:shd w:val="clear" w:fill="FFFFFF"/>
          <w:lang w:val="en-US" w:eastAsia="zh-CN"/>
        </w:rPr>
        <w:t>二</w:t>
      </w:r>
      <w:r>
        <w:rPr>
          <w:rFonts w:hint="eastAsia" w:ascii="宋体" w:hAnsi="宋体" w:eastAsia="宋体" w:cs="宋体"/>
          <w:b/>
          <w:bCs/>
          <w:i w:val="0"/>
          <w:iCs w:val="0"/>
          <w:caps w:val="0"/>
          <w:color w:val="000000"/>
          <w:spacing w:val="0"/>
          <w:sz w:val="24"/>
          <w:szCs w:val="24"/>
          <w:highlight w:val="none"/>
          <w:shd w:val="clear" w:fill="FFFFFF"/>
        </w:rPr>
        <w:t>）项目背景</w:t>
      </w:r>
    </w:p>
    <w:p w14:paraId="20209244">
      <w:pPr>
        <w:ind w:firstLine="420" w:firstLineChars="200"/>
        <w:rPr>
          <w:highlight w:val="none"/>
        </w:rPr>
      </w:pPr>
      <w:r>
        <w:rPr>
          <w:rFonts w:hint="default"/>
          <w:highlight w:val="none"/>
          <w:lang w:val="en-US" w:eastAsia="zh-CN"/>
        </w:rPr>
        <w:t>随着医院信息化建设深入，电子病历、影像数据、科研资料、行政文件等敏感医疗数据的内外网交互需求日益频繁。当前采用的移动存储介质、邮件传输等传统方式，存在数据泄露、恶意代码入侵等安全隐患，不符合《信息安全技术 网络安全等级保护基本要求》（GB/T 22239-2019）三级防护标准，且缺乏自动化审批、全流程审计机制，无法追溯操作责任，可能影响医疗业务连续性与患者信息安全。</w:t>
      </w:r>
    </w:p>
    <w:p w14:paraId="21E7542B">
      <w:pPr>
        <w:pStyle w:val="4"/>
        <w:keepNext w:val="0"/>
        <w:keepLines w:val="0"/>
        <w:pageBreakBefore w:val="0"/>
        <w:widowControl/>
        <w:suppressLineNumbers w:val="0"/>
        <w:pBdr>
          <w:bottom w:val="none" w:color="auto" w:sz="0" w:space="0"/>
        </w:pBdr>
        <w:shd w:val="clear" w:fill="FFFFFF"/>
        <w:kinsoku/>
        <w:wordWrap/>
        <w:overflowPunct/>
        <w:topLinePunct w:val="0"/>
        <w:autoSpaceDE/>
        <w:autoSpaceDN/>
        <w:bidi w:val="0"/>
        <w:adjustRightInd/>
        <w:snapToGrid/>
        <w:spacing w:beforeAutospacing="0" w:afterAutospacing="0" w:line="360" w:lineRule="exact"/>
        <w:ind w:left="0" w:firstLine="0"/>
        <w:rPr>
          <w:rFonts w:hint="eastAsia" w:ascii="宋体" w:hAnsi="宋体" w:eastAsia="宋体" w:cs="宋体"/>
          <w:b/>
          <w:bCs/>
          <w:i w:val="0"/>
          <w:iCs w:val="0"/>
          <w:caps w:val="0"/>
          <w:color w:val="000000"/>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fill="FFFFFF"/>
        </w:rPr>
        <w:t>（</w:t>
      </w:r>
      <w:r>
        <w:rPr>
          <w:rFonts w:hint="eastAsia" w:cs="宋体"/>
          <w:b/>
          <w:bCs/>
          <w:i w:val="0"/>
          <w:iCs w:val="0"/>
          <w:caps w:val="0"/>
          <w:color w:val="000000"/>
          <w:spacing w:val="0"/>
          <w:sz w:val="24"/>
          <w:szCs w:val="24"/>
          <w:highlight w:val="none"/>
          <w:shd w:val="clear" w:fill="FFFFFF"/>
          <w:lang w:val="en-US" w:eastAsia="zh-CN"/>
        </w:rPr>
        <w:t>三</w:t>
      </w:r>
      <w:r>
        <w:rPr>
          <w:rFonts w:hint="eastAsia" w:ascii="宋体" w:hAnsi="宋体" w:eastAsia="宋体" w:cs="宋体"/>
          <w:b/>
          <w:bCs/>
          <w:i w:val="0"/>
          <w:iCs w:val="0"/>
          <w:caps w:val="0"/>
          <w:color w:val="000000"/>
          <w:spacing w:val="0"/>
          <w:sz w:val="24"/>
          <w:szCs w:val="24"/>
          <w:highlight w:val="none"/>
          <w:shd w:val="clear" w:fill="FFFFFF"/>
        </w:rPr>
        <w:t>）项目目标</w:t>
      </w:r>
    </w:p>
    <w:p w14:paraId="48738185">
      <w:pPr>
        <w:rPr>
          <w:rFonts w:hint="eastAsia"/>
          <w:highlight w:val="none"/>
        </w:rPr>
      </w:pPr>
      <w:r>
        <w:rPr>
          <w:rFonts w:hint="eastAsia"/>
          <w:highlight w:val="none"/>
          <w:lang w:val="en-US" w:eastAsia="zh-CN"/>
        </w:rPr>
        <w:t>本项目旨在</w:t>
      </w:r>
      <w:r>
        <w:rPr>
          <w:rFonts w:hint="eastAsia"/>
          <w:highlight w:val="none"/>
        </w:rPr>
        <w:t>通过部署专业化跨网交换设备，构建 “物理隔离 + 加密传输 + 合规审计” 的安全交互通道，平衡 “数据共享” 与 “安全防护” 需求</w:t>
      </w:r>
      <w:r>
        <w:rPr>
          <w:rFonts w:hint="eastAsia"/>
          <w:highlight w:val="none"/>
          <w:lang w:eastAsia="zh-CN"/>
        </w:rPr>
        <w:t>，</w:t>
      </w:r>
      <w:r>
        <w:rPr>
          <w:rFonts w:hint="eastAsia"/>
          <w:highlight w:val="none"/>
        </w:rPr>
        <w:t>满足等级保护三级及医疗数据安全专项要求，实现敏感数据跨网传输的风险可控</w:t>
      </w:r>
      <w:r>
        <w:rPr>
          <w:rFonts w:hint="eastAsia"/>
          <w:highlight w:val="none"/>
          <w:lang w:eastAsia="zh-CN"/>
        </w:rPr>
        <w:t>，</w:t>
      </w:r>
      <w:r>
        <w:rPr>
          <w:rFonts w:hint="eastAsia"/>
          <w:highlight w:val="none"/>
        </w:rPr>
        <w:t>建立 “申请 - 审批 - 传输 - 审计” 全流程自动化机制，提升跨网协作效率</w:t>
      </w:r>
      <w:r>
        <w:rPr>
          <w:rFonts w:hint="eastAsia"/>
          <w:highlight w:val="none"/>
          <w:lang w:eastAsia="zh-CN"/>
        </w:rPr>
        <w:t>，</w:t>
      </w:r>
      <w:r>
        <w:rPr>
          <w:rFonts w:hint="eastAsia"/>
          <w:highlight w:val="none"/>
        </w:rPr>
        <w:t>保障数据的传输完整性、存储保密性，符合</w:t>
      </w:r>
      <w:r>
        <w:rPr>
          <w:rFonts w:hint="default"/>
          <w:highlight w:val="none"/>
        </w:rPr>
        <w:t>《信息安全技术网络安全等级保护基本要求》《医疗健康数据安全指南》</w:t>
      </w:r>
      <w:r>
        <w:rPr>
          <w:rFonts w:hint="eastAsia"/>
          <w:highlight w:val="none"/>
        </w:rPr>
        <w:t>《个人信息保护法》</w:t>
      </w:r>
      <w:r>
        <w:rPr>
          <w:rFonts w:hint="default"/>
          <w:highlight w:val="none"/>
        </w:rPr>
        <w:t>等标准</w:t>
      </w:r>
      <w:r>
        <w:rPr>
          <w:rFonts w:hint="eastAsia"/>
          <w:highlight w:val="none"/>
        </w:rPr>
        <w:t>。</w:t>
      </w:r>
    </w:p>
    <w:p w14:paraId="310BAF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rPr>
          <w:rFonts w:hint="eastAsia" w:ascii="宋体" w:hAnsi="宋体" w:eastAsia="宋体" w:cs="宋体"/>
          <w:b/>
          <w:bCs/>
          <w:i w:val="0"/>
          <w:iCs w:val="0"/>
          <w:caps w:val="0"/>
          <w:color w:val="000000"/>
          <w:spacing w:val="0"/>
          <w:kern w:val="0"/>
          <w:sz w:val="24"/>
          <w:szCs w:val="24"/>
          <w:highlight w:val="none"/>
          <w:shd w:val="clear" w:fill="FFFFFF"/>
          <w:lang w:val="en-US" w:eastAsia="zh-CN" w:bidi="ar"/>
        </w:rPr>
      </w:pPr>
      <w:r>
        <w:rPr>
          <w:rFonts w:hint="eastAsia" w:ascii="宋体" w:hAnsi="宋体" w:eastAsia="宋体" w:cs="宋体"/>
          <w:b/>
          <w:bCs/>
          <w:i w:val="0"/>
          <w:iCs w:val="0"/>
          <w:caps w:val="0"/>
          <w:color w:val="000000"/>
          <w:spacing w:val="0"/>
          <w:kern w:val="0"/>
          <w:sz w:val="24"/>
          <w:szCs w:val="24"/>
          <w:highlight w:val="none"/>
          <w:shd w:val="clear" w:fill="FFFFFF"/>
          <w:lang w:val="en-US" w:eastAsia="zh-CN" w:bidi="ar"/>
        </w:rPr>
        <w:t>二、项目建设配置清单</w:t>
      </w:r>
    </w:p>
    <w:tbl>
      <w:tblPr>
        <w:tblStyle w:val="7"/>
        <w:tblW w:w="8406" w:type="dxa"/>
        <w:jc w:val="center"/>
        <w:tblLayout w:type="fixed"/>
        <w:tblCellMar>
          <w:top w:w="0" w:type="dxa"/>
          <w:left w:w="108" w:type="dxa"/>
          <w:bottom w:w="0" w:type="dxa"/>
          <w:right w:w="108" w:type="dxa"/>
        </w:tblCellMar>
      </w:tblPr>
      <w:tblGrid>
        <w:gridCol w:w="645"/>
        <w:gridCol w:w="1406"/>
        <w:gridCol w:w="2415"/>
        <w:gridCol w:w="3235"/>
        <w:gridCol w:w="705"/>
      </w:tblGrid>
      <w:tr w14:paraId="2B1BA062">
        <w:tblPrEx>
          <w:tblCellMar>
            <w:top w:w="0" w:type="dxa"/>
            <w:left w:w="108" w:type="dxa"/>
            <w:bottom w:w="0" w:type="dxa"/>
            <w:right w:w="108" w:type="dxa"/>
          </w:tblCellMar>
        </w:tblPrEx>
        <w:trPr>
          <w:trHeight w:val="27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1827B5A3">
            <w:pPr>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406" w:type="dxa"/>
            <w:tcBorders>
              <w:top w:val="single" w:color="auto" w:sz="4" w:space="0"/>
              <w:left w:val="nil"/>
              <w:bottom w:val="single" w:color="auto" w:sz="4" w:space="0"/>
              <w:right w:val="single" w:color="auto" w:sz="4" w:space="0"/>
            </w:tcBorders>
            <w:vAlign w:val="center"/>
          </w:tcPr>
          <w:p w14:paraId="3BC5BAAA">
            <w:pPr>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设备名称</w:t>
            </w:r>
          </w:p>
        </w:tc>
        <w:tc>
          <w:tcPr>
            <w:tcW w:w="2415" w:type="dxa"/>
            <w:tcBorders>
              <w:top w:val="single" w:color="auto" w:sz="4" w:space="0"/>
              <w:left w:val="nil"/>
              <w:bottom w:val="single" w:color="auto" w:sz="4" w:space="0"/>
              <w:right w:val="single" w:color="auto" w:sz="4" w:space="0"/>
            </w:tcBorders>
            <w:vAlign w:val="center"/>
          </w:tcPr>
          <w:p w14:paraId="7CBA2ABD">
            <w:pPr>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技术指标</w:t>
            </w:r>
          </w:p>
        </w:tc>
        <w:tc>
          <w:tcPr>
            <w:tcW w:w="3235" w:type="dxa"/>
            <w:tcBorders>
              <w:top w:val="single" w:color="auto" w:sz="4" w:space="0"/>
              <w:left w:val="nil"/>
              <w:bottom w:val="single" w:color="auto" w:sz="4" w:space="0"/>
              <w:right w:val="single" w:color="auto" w:sz="4" w:space="0"/>
            </w:tcBorders>
            <w:vAlign w:val="center"/>
          </w:tcPr>
          <w:p w14:paraId="2F942781">
            <w:pPr>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tc>
        <w:tc>
          <w:tcPr>
            <w:tcW w:w="705" w:type="dxa"/>
            <w:tcBorders>
              <w:top w:val="single" w:color="auto" w:sz="4" w:space="0"/>
              <w:left w:val="nil"/>
              <w:bottom w:val="single" w:color="auto" w:sz="4" w:space="0"/>
              <w:right w:val="single" w:color="auto" w:sz="4" w:space="0"/>
            </w:tcBorders>
            <w:vAlign w:val="center"/>
          </w:tcPr>
          <w:p w14:paraId="5C0F04DA">
            <w:pPr>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r>
      <w:tr w14:paraId="30FC281A">
        <w:tblPrEx>
          <w:tblCellMar>
            <w:top w:w="0" w:type="dxa"/>
            <w:left w:w="108" w:type="dxa"/>
            <w:bottom w:w="0" w:type="dxa"/>
            <w:right w:w="108" w:type="dxa"/>
          </w:tblCellMar>
        </w:tblPrEx>
        <w:trPr>
          <w:trHeight w:val="757"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4C455037">
            <w:pPr>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1406" w:type="dxa"/>
            <w:tcBorders>
              <w:top w:val="single" w:color="auto" w:sz="4" w:space="0"/>
              <w:left w:val="nil"/>
              <w:bottom w:val="single" w:color="auto" w:sz="4" w:space="0"/>
              <w:right w:val="single" w:color="auto" w:sz="4" w:space="0"/>
            </w:tcBorders>
            <w:vAlign w:val="center"/>
          </w:tcPr>
          <w:p w14:paraId="74F62C51">
            <w:pPr>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color w:val="auto"/>
                <w:kern w:val="0"/>
                <w:sz w:val="21"/>
                <w:szCs w:val="21"/>
                <w:highlight w:val="none"/>
              </w:rPr>
            </w:pPr>
            <w:r>
              <w:rPr>
                <w:rFonts w:hint="eastAsia"/>
                <w:highlight w:val="none"/>
              </w:rPr>
              <w:t>内外网交互安全设备</w:t>
            </w:r>
          </w:p>
        </w:tc>
        <w:tc>
          <w:tcPr>
            <w:tcW w:w="2415" w:type="dxa"/>
            <w:tcBorders>
              <w:top w:val="single" w:color="auto" w:sz="4" w:space="0"/>
              <w:left w:val="nil"/>
              <w:bottom w:val="single" w:color="auto" w:sz="4" w:space="0"/>
              <w:right w:val="single" w:color="auto" w:sz="4" w:space="0"/>
            </w:tcBorders>
            <w:vAlign w:val="center"/>
          </w:tcPr>
          <w:p w14:paraId="294C37B5">
            <w:pPr>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详见技术规格参数</w:t>
            </w:r>
          </w:p>
        </w:tc>
        <w:tc>
          <w:tcPr>
            <w:tcW w:w="3235" w:type="dxa"/>
            <w:tcBorders>
              <w:top w:val="single" w:color="auto" w:sz="4" w:space="0"/>
              <w:left w:val="nil"/>
              <w:bottom w:val="single" w:color="auto" w:sz="4" w:space="0"/>
              <w:right w:val="single" w:color="auto" w:sz="4" w:space="0"/>
            </w:tcBorders>
            <w:vAlign w:val="center"/>
          </w:tcPr>
          <w:p w14:paraId="67FEB5FB">
            <w:pPr>
              <w:keepLines w:val="0"/>
              <w:pageBreakBefore w:val="0"/>
              <w:widowControl/>
              <w:kinsoku/>
              <w:wordWrap/>
              <w:overflowPunct/>
              <w:topLinePunct w:val="0"/>
              <w:bidi w:val="0"/>
              <w:snapToGrid w:val="0"/>
              <w:spacing w:line="360" w:lineRule="auto"/>
              <w:jc w:val="left"/>
              <w:textAlignment w:val="auto"/>
              <w:rPr>
                <w:rFonts w:hint="eastAsia" w:ascii="宋体" w:hAnsi="宋体" w:cs="宋体" w:eastAsiaTheme="minorEastAsia"/>
                <w:color w:val="auto"/>
                <w:kern w:val="0"/>
                <w:sz w:val="21"/>
                <w:szCs w:val="21"/>
                <w:highlight w:val="none"/>
                <w:lang w:eastAsia="zh-CN"/>
              </w:rPr>
            </w:pPr>
            <w:r>
              <w:rPr>
                <w:rFonts w:hint="eastAsia"/>
                <w:highlight w:val="none"/>
              </w:rPr>
              <w:t>本项目不允许合同分包、转包</w:t>
            </w:r>
            <w:r>
              <w:rPr>
                <w:rFonts w:hint="eastAsia"/>
                <w:highlight w:val="none"/>
                <w:lang w:eastAsia="zh-CN"/>
              </w:rPr>
              <w:t>，不接受联合体投标</w:t>
            </w:r>
          </w:p>
        </w:tc>
        <w:tc>
          <w:tcPr>
            <w:tcW w:w="705" w:type="dxa"/>
            <w:tcBorders>
              <w:top w:val="single" w:color="auto" w:sz="4" w:space="0"/>
              <w:left w:val="nil"/>
              <w:bottom w:val="single" w:color="auto" w:sz="4" w:space="0"/>
              <w:right w:val="single" w:color="auto" w:sz="4" w:space="0"/>
            </w:tcBorders>
            <w:vAlign w:val="center"/>
          </w:tcPr>
          <w:p w14:paraId="2A9A399A">
            <w:pPr>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1套</w:t>
            </w:r>
          </w:p>
        </w:tc>
      </w:tr>
    </w:tbl>
    <w:p w14:paraId="7C7C6C2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exact"/>
        <w:jc w:val="both"/>
        <w:rPr>
          <w:rFonts w:hint="eastAsia" w:ascii="宋体" w:hAnsi="宋体" w:eastAsia="宋体" w:cs="宋体"/>
          <w:b/>
          <w:bCs/>
          <w:i w:val="0"/>
          <w:iCs w:val="0"/>
          <w:caps w:val="0"/>
          <w:color w:val="000000"/>
          <w:spacing w:val="0"/>
          <w:kern w:val="0"/>
          <w:sz w:val="24"/>
          <w:szCs w:val="24"/>
          <w:highlight w:val="none"/>
          <w:shd w:val="clear" w:fill="FFFFFF"/>
          <w:lang w:val="en-US" w:eastAsia="zh-CN" w:bidi="ar"/>
        </w:rPr>
      </w:pPr>
      <w:r>
        <w:rPr>
          <w:rFonts w:hint="eastAsia" w:ascii="宋体" w:hAnsi="宋体" w:eastAsia="宋体" w:cs="宋体"/>
          <w:b/>
          <w:bCs/>
          <w:i w:val="0"/>
          <w:iCs w:val="0"/>
          <w:caps w:val="0"/>
          <w:color w:val="000000"/>
          <w:spacing w:val="0"/>
          <w:kern w:val="0"/>
          <w:sz w:val="24"/>
          <w:szCs w:val="24"/>
          <w:highlight w:val="none"/>
          <w:shd w:val="clear" w:fill="FFFFFF"/>
          <w:lang w:val="en-US" w:eastAsia="zh-CN" w:bidi="ar"/>
        </w:rPr>
        <w:t>三、技术规格参数</w:t>
      </w:r>
    </w:p>
    <w:tbl>
      <w:tblPr>
        <w:tblStyle w:val="7"/>
        <w:tblW w:w="827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6983"/>
      </w:tblGrid>
      <w:tr w14:paraId="211C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216A4F9A">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w:t>
            </w:r>
          </w:p>
        </w:tc>
        <w:tc>
          <w:tcPr>
            <w:tcW w:w="6983" w:type="dxa"/>
            <w:vAlign w:val="center"/>
          </w:tcPr>
          <w:p w14:paraId="3E725723">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r>
      <w:tr w14:paraId="4012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561852A4">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★系统构架</w:t>
            </w:r>
          </w:p>
        </w:tc>
        <w:tc>
          <w:tcPr>
            <w:tcW w:w="6983" w:type="dxa"/>
            <w:vAlign w:val="top"/>
          </w:tcPr>
          <w:p w14:paraId="214496C8">
            <w:pPr>
              <w:rPr>
                <w:rFonts w:hint="default"/>
                <w:highlight w:val="none"/>
                <w:lang w:val="en-US" w:eastAsia="zh-CN"/>
              </w:rPr>
            </w:pPr>
            <w:r>
              <w:rPr>
                <w:rFonts w:hint="eastAsia" w:ascii="宋体" w:hAnsi="宋体" w:eastAsia="宋体" w:cs="宋体"/>
                <w:color w:val="auto"/>
                <w:sz w:val="21"/>
                <w:szCs w:val="21"/>
                <w:highlight w:val="none"/>
              </w:rPr>
              <w:t>系统为B/S架构，为了保证满足等级保护的相关要求，需</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内网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外网两个安全域部署各一台</w:t>
            </w:r>
            <w:r>
              <w:rPr>
                <w:rFonts w:hint="eastAsia" w:ascii="宋体" w:hAnsi="宋体" w:eastAsia="宋体" w:cs="宋体"/>
                <w:color w:val="auto"/>
                <w:sz w:val="21"/>
                <w:szCs w:val="21"/>
                <w:highlight w:val="none"/>
                <w:lang w:val="en-US" w:eastAsia="zh-CN"/>
              </w:rPr>
              <w:t>交互</w:t>
            </w:r>
            <w:r>
              <w:rPr>
                <w:rFonts w:hint="eastAsia" w:ascii="宋体" w:hAnsi="宋体" w:eastAsia="宋体" w:cs="宋体"/>
                <w:color w:val="auto"/>
                <w:sz w:val="21"/>
                <w:szCs w:val="21"/>
                <w:highlight w:val="none"/>
              </w:rPr>
              <w:t>设备，内、外网</w:t>
            </w:r>
            <w:r>
              <w:rPr>
                <w:rFonts w:hint="eastAsia" w:ascii="宋体" w:hAnsi="宋体" w:eastAsia="宋体" w:cs="宋体"/>
                <w:color w:val="auto"/>
                <w:sz w:val="21"/>
                <w:szCs w:val="21"/>
                <w:highlight w:val="none"/>
                <w:lang w:val="en-US" w:eastAsia="zh-CN"/>
              </w:rPr>
              <w:t>交互</w:t>
            </w:r>
            <w:r>
              <w:rPr>
                <w:rFonts w:hint="eastAsia" w:ascii="宋体" w:hAnsi="宋体" w:eastAsia="宋体" w:cs="宋体"/>
                <w:color w:val="auto"/>
                <w:sz w:val="21"/>
                <w:szCs w:val="21"/>
                <w:highlight w:val="none"/>
              </w:rPr>
              <w:t>设备之间</w:t>
            </w:r>
            <w:r>
              <w:rPr>
                <w:rFonts w:hint="eastAsia" w:ascii="宋体" w:hAnsi="宋体" w:eastAsia="宋体" w:cs="宋体"/>
                <w:color w:val="auto"/>
                <w:sz w:val="21"/>
                <w:szCs w:val="21"/>
                <w:highlight w:val="none"/>
                <w:lang w:val="en-US" w:eastAsia="zh-CN"/>
              </w:rPr>
              <w:t>通过现有</w:t>
            </w:r>
            <w:r>
              <w:rPr>
                <w:rFonts w:hint="eastAsia" w:ascii="宋体" w:hAnsi="宋体" w:eastAsia="宋体" w:cs="宋体"/>
                <w:color w:val="auto"/>
                <w:sz w:val="21"/>
                <w:szCs w:val="21"/>
                <w:highlight w:val="none"/>
              </w:rPr>
              <w:t>网闸进行文件交换。单台</w:t>
            </w:r>
            <w:r>
              <w:rPr>
                <w:rFonts w:hint="eastAsia" w:ascii="宋体" w:hAnsi="宋体" w:eastAsia="宋体" w:cs="宋体"/>
                <w:color w:val="auto"/>
                <w:sz w:val="21"/>
                <w:szCs w:val="21"/>
                <w:highlight w:val="none"/>
                <w:lang w:val="en-US" w:eastAsia="zh-CN"/>
              </w:rPr>
              <w:t>交互</w:t>
            </w:r>
            <w:r>
              <w:rPr>
                <w:rFonts w:hint="eastAsia" w:ascii="宋体" w:hAnsi="宋体" w:eastAsia="宋体" w:cs="宋体"/>
                <w:color w:val="auto"/>
                <w:sz w:val="21"/>
                <w:szCs w:val="21"/>
                <w:highlight w:val="none"/>
              </w:rPr>
              <w:t>设备配置：≥2U机架式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支持≥8 盘位混合安装</w:t>
            </w:r>
            <w:r>
              <w:rPr>
                <w:rFonts w:hint="eastAsia" w:ascii="宋体" w:hAnsi="宋体" w:eastAsia="宋体" w:cs="宋体"/>
                <w:color w:val="auto"/>
                <w:sz w:val="21"/>
                <w:szCs w:val="21"/>
                <w:highlight w:val="none"/>
                <w:lang w:eastAsia="zh-CN"/>
              </w:rPr>
              <w:t>，支持标准机柜安装，含导轨；</w:t>
            </w:r>
            <w:r>
              <w:rPr>
                <w:rFonts w:hint="default" w:ascii="宋体" w:hAnsi="宋体" w:eastAsia="宋体" w:cs="宋体"/>
                <w:color w:val="auto"/>
                <w:sz w:val="21"/>
                <w:szCs w:val="21"/>
                <w:highlight w:val="none"/>
                <w:lang w:val="en-US" w:eastAsia="zh-CN"/>
              </w:rPr>
              <w:t>≥2颗物理CPU，每颗 ≥12核24线程，主频≥2.3GHz</w:t>
            </w:r>
            <w:r>
              <w:rPr>
                <w:rFonts w:hint="eastAsia" w:ascii="宋体" w:hAnsi="宋体" w:eastAsia="宋体" w:cs="宋体"/>
                <w:color w:val="auto"/>
                <w:sz w:val="21"/>
                <w:szCs w:val="21"/>
                <w:highlight w:val="none"/>
                <w:lang w:val="en-US" w:eastAsia="zh-CN"/>
              </w:rPr>
              <w:t>（或采用国产CPU（鲲鹏/飞腾）同等算力）</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≥32GB</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DDR4/DDR5 ECC Registered 内存，支持多通道技术，预留扩展插槽</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独立硬件RAID卡，缓存≥2GB，支持RAID 0/1/5/6/10</w:t>
            </w:r>
            <w:r>
              <w:rPr>
                <w:rFonts w:hint="eastAsia" w:ascii="宋体" w:hAnsi="宋体" w:eastAsia="宋体" w:cs="宋体"/>
                <w:color w:val="auto"/>
                <w:sz w:val="21"/>
                <w:szCs w:val="21"/>
                <w:highlight w:val="none"/>
              </w:rPr>
              <w:t>等模式</w:t>
            </w:r>
            <w:r>
              <w:rPr>
                <w:rFonts w:hint="default" w:ascii="宋体" w:hAnsi="宋体" w:eastAsia="宋体" w:cs="宋体"/>
                <w:color w:val="auto"/>
                <w:sz w:val="21"/>
                <w:szCs w:val="21"/>
                <w:highlight w:val="none"/>
                <w:lang w:val="en-US" w:eastAsia="zh-CN"/>
              </w:rPr>
              <w:t>，带掉电保护功能</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个千兆电口，≥2个千兆光口（含</w:t>
            </w:r>
            <w:r>
              <w:rPr>
                <w:rFonts w:hint="eastAsia" w:ascii="宋体" w:hAnsi="宋体" w:eastAsia="宋体" w:cs="宋体"/>
                <w:color w:val="auto"/>
                <w:sz w:val="21"/>
                <w:szCs w:val="21"/>
                <w:highlight w:val="none"/>
                <w:lang w:val="en-US" w:eastAsia="zh-CN"/>
              </w:rPr>
              <w:t>2个</w:t>
            </w:r>
            <w:r>
              <w:rPr>
                <w:rFonts w:hint="default" w:ascii="宋体" w:hAnsi="宋体" w:eastAsia="宋体" w:cs="宋体"/>
                <w:color w:val="auto"/>
                <w:sz w:val="21"/>
                <w:szCs w:val="21"/>
                <w:highlight w:val="none"/>
                <w:lang w:val="en-US" w:eastAsia="zh-CN"/>
              </w:rPr>
              <w:t>光模块），支持冗余网络接入</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冗余电源模块（1+1），单电源功率 ≥</w:t>
            </w: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00W，支持热插拔</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系统盘：≥2块256GB企业级SSD，组建 RAID1，独立</w:t>
            </w:r>
            <w:r>
              <w:rPr>
                <w:rFonts w:hint="eastAsia" w:ascii="宋体" w:hAnsi="宋体" w:eastAsia="宋体" w:cs="宋体"/>
                <w:color w:val="auto"/>
                <w:sz w:val="21"/>
                <w:szCs w:val="21"/>
                <w:highlight w:val="none"/>
              </w:rPr>
              <w:t>用于安装操作系统及应用程序</w:t>
            </w:r>
            <w:r>
              <w:rPr>
                <w:rFonts w:hint="default" w:ascii="宋体" w:hAnsi="宋体" w:eastAsia="宋体" w:cs="宋体"/>
                <w:color w:val="auto"/>
                <w:sz w:val="21"/>
                <w:szCs w:val="21"/>
                <w:highlight w:val="none"/>
                <w:lang w:val="en-US" w:eastAsia="zh-CN"/>
              </w:rPr>
              <w:t>；数据盘：≥6块企业级SATA/SAS HDD</w:t>
            </w:r>
            <w:r>
              <w:rPr>
                <w:rFonts w:hint="eastAsia" w:ascii="宋体" w:hAnsi="宋体" w:eastAsia="宋体" w:cs="宋体"/>
                <w:color w:val="auto"/>
                <w:sz w:val="21"/>
                <w:szCs w:val="21"/>
                <w:highlight w:val="none"/>
              </w:rPr>
              <w:t>（或同容量级SSD）</w:t>
            </w:r>
            <w:r>
              <w:rPr>
                <w:rFonts w:hint="default" w:ascii="宋体" w:hAnsi="宋体" w:eastAsia="宋体" w:cs="宋体"/>
                <w:color w:val="auto"/>
                <w:sz w:val="21"/>
                <w:szCs w:val="21"/>
                <w:highlight w:val="none"/>
                <w:lang w:val="en-US" w:eastAsia="zh-CN"/>
              </w:rPr>
              <w:t>，单盘容量≥6TB，≥</w:t>
            </w:r>
            <w:r>
              <w:rPr>
                <w:rFonts w:hint="eastAsia" w:ascii="宋体" w:hAnsi="宋体" w:eastAsia="宋体" w:cs="宋体"/>
                <w:color w:val="auto"/>
                <w:sz w:val="21"/>
                <w:szCs w:val="21"/>
                <w:highlight w:val="none"/>
                <w:lang w:val="en-US" w:eastAsia="zh-CN"/>
              </w:rPr>
              <w:t>7200</w:t>
            </w:r>
            <w:r>
              <w:rPr>
                <w:rFonts w:hint="default" w:ascii="宋体" w:hAnsi="宋体" w:eastAsia="宋体" w:cs="宋体"/>
                <w:color w:val="auto"/>
                <w:sz w:val="21"/>
                <w:szCs w:val="21"/>
                <w:highlight w:val="none"/>
                <w:lang w:val="en-US" w:eastAsia="zh-CN"/>
              </w:rPr>
              <w:t>0RPM</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组建RAID</w:t>
            </w:r>
            <w:r>
              <w:rPr>
                <w:rFonts w:hint="eastAsia" w:ascii="宋体" w:hAnsi="宋体" w:eastAsia="宋体" w:cs="宋体"/>
                <w:color w:val="auto"/>
                <w:sz w:val="21"/>
                <w:szCs w:val="21"/>
                <w:highlight w:val="none"/>
                <w:lang w:val="en-US" w:eastAsia="zh-CN"/>
              </w:rPr>
              <w:t>后</w:t>
            </w:r>
            <w:r>
              <w:rPr>
                <w:rFonts w:hint="default" w:ascii="宋体" w:hAnsi="宋体" w:eastAsia="宋体" w:cs="宋体"/>
                <w:color w:val="auto"/>
                <w:sz w:val="21"/>
                <w:szCs w:val="21"/>
                <w:highlight w:val="none"/>
                <w:lang w:val="en-US" w:eastAsia="zh-CN"/>
              </w:rPr>
              <w:t>可用容量≥24TB</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支持热插拔</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须提供产品制造商加盖公章的技术白皮书或官方公开发布的技术规格截图，或第三方权威机构出具的检测报告（CNAS/CMA）</w:t>
            </w:r>
            <w:r>
              <w:rPr>
                <w:rFonts w:hint="eastAsia" w:ascii="宋体" w:hAnsi="宋体" w:eastAsia="宋体" w:cs="宋体"/>
                <w:color w:val="auto"/>
                <w:sz w:val="21"/>
                <w:szCs w:val="21"/>
                <w:highlight w:val="none"/>
                <w:lang w:eastAsia="zh-CN"/>
              </w:rPr>
              <w:t>）</w:t>
            </w:r>
          </w:p>
        </w:tc>
      </w:tr>
      <w:tr w14:paraId="5199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0" w:type="dxa"/>
            <w:vAlign w:val="center"/>
          </w:tcPr>
          <w:p w14:paraId="40A1FC2D">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★用户数</w:t>
            </w:r>
          </w:p>
        </w:tc>
        <w:tc>
          <w:tcPr>
            <w:tcW w:w="6983" w:type="dxa"/>
            <w:vAlign w:val="center"/>
          </w:tcPr>
          <w:p w14:paraId="4D039CDD">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不限制用户数，不限制并发数。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须提供</w:t>
            </w:r>
            <w:r>
              <w:rPr>
                <w:rFonts w:hint="eastAsia" w:ascii="宋体" w:hAnsi="宋体" w:eastAsia="宋体" w:cs="宋体"/>
                <w:color w:val="auto"/>
                <w:sz w:val="21"/>
                <w:szCs w:val="21"/>
                <w:highlight w:val="none"/>
              </w:rPr>
              <w:t>性能测试报告或官网公开性能指标截图</w:t>
            </w:r>
            <w:r>
              <w:rPr>
                <w:rFonts w:hint="eastAsia" w:ascii="宋体" w:hAnsi="宋体" w:eastAsia="宋体" w:cs="宋体"/>
                <w:color w:val="auto"/>
                <w:sz w:val="21"/>
                <w:szCs w:val="21"/>
                <w:highlight w:val="none"/>
                <w:lang w:val="en-US" w:eastAsia="zh-CN"/>
              </w:rPr>
              <w:t>或第三方权威机构出具的检测报告（CNAS/CMA）或软件原厂承诺</w:t>
            </w:r>
            <w:r>
              <w:rPr>
                <w:rFonts w:hint="eastAsia" w:ascii="宋体" w:hAnsi="宋体" w:eastAsia="宋体" w:cs="宋体"/>
                <w:color w:val="auto"/>
                <w:sz w:val="21"/>
                <w:szCs w:val="21"/>
                <w:highlight w:val="none"/>
                <w:lang w:eastAsia="zh-CN"/>
              </w:rPr>
              <w:t>）</w:t>
            </w:r>
          </w:p>
        </w:tc>
      </w:tr>
      <w:tr w14:paraId="7F13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5220B3CB">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传输方向</w:t>
            </w:r>
          </w:p>
        </w:tc>
        <w:tc>
          <w:tcPr>
            <w:tcW w:w="6983" w:type="dxa"/>
            <w:vAlign w:val="center"/>
          </w:tcPr>
          <w:p w14:paraId="3232EFB1">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系统必须支持内、外网文件双向传输。</w:t>
            </w:r>
          </w:p>
        </w:tc>
      </w:tr>
      <w:tr w14:paraId="682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55920795">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文件传输类型</w:t>
            </w:r>
          </w:p>
        </w:tc>
        <w:tc>
          <w:tcPr>
            <w:tcW w:w="6983" w:type="dxa"/>
            <w:vAlign w:val="center"/>
          </w:tcPr>
          <w:p w14:paraId="39FB8FC4">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系统支持用户将文件进行内、外网互传，也支持将文件发送给系统内部的其他用户。</w:t>
            </w:r>
          </w:p>
        </w:tc>
      </w:tr>
      <w:tr w14:paraId="5377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413B5540">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同步方式</w:t>
            </w:r>
          </w:p>
        </w:tc>
        <w:tc>
          <w:tcPr>
            <w:tcW w:w="6983" w:type="dxa"/>
            <w:vAlign w:val="center"/>
          </w:tcPr>
          <w:p w14:paraId="1C58343A">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系统支持自动同步与手动同步。自动同步：用户上传文件后，后自动同步到对向。手动同步:用户上传文件后，选择文件手动同步到对向。</w:t>
            </w:r>
          </w:p>
        </w:tc>
      </w:tr>
      <w:tr w14:paraId="1AC6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5948A8AC">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文件杀毒</w:t>
            </w:r>
          </w:p>
        </w:tc>
        <w:tc>
          <w:tcPr>
            <w:tcW w:w="6983" w:type="dxa"/>
            <w:vAlign w:val="top"/>
          </w:tcPr>
          <w:p w14:paraId="5050C675">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系统内置杀毒引擎，并支持第三方杀毒引擎；在文件从医院外网传输到医院内网时，产品能对文件进行病毒和木马检测，识别可能导致系统风险的恶意文件。一旦发现可疑文件，可自动阻止文件交换</w:t>
            </w:r>
            <w:r>
              <w:rPr>
                <w:rFonts w:hint="eastAsia" w:ascii="宋体" w:hAnsi="宋体" w:eastAsia="宋体" w:cs="宋体"/>
                <w:color w:val="auto"/>
                <w:sz w:val="21"/>
                <w:szCs w:val="21"/>
                <w:highlight w:val="none"/>
                <w:lang w:eastAsia="zh-CN"/>
              </w:rPr>
              <w:t>。</w:t>
            </w:r>
          </w:p>
        </w:tc>
      </w:tr>
      <w:tr w14:paraId="57EE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0" w:type="dxa"/>
            <w:vAlign w:val="center"/>
          </w:tcPr>
          <w:p w14:paraId="08D0311D">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加密存储</w:t>
            </w:r>
          </w:p>
        </w:tc>
        <w:tc>
          <w:tcPr>
            <w:tcW w:w="6983" w:type="dxa"/>
            <w:vAlign w:val="top"/>
          </w:tcPr>
          <w:p w14:paraId="683B3ECE">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为了保证系统中存储文件的安全性，系统采用落地加密技术，当文件上传到设备上时，设备</w:t>
            </w:r>
            <w:r>
              <w:rPr>
                <w:rFonts w:hint="eastAsia" w:ascii="宋体" w:hAnsi="宋体" w:eastAsia="宋体" w:cs="宋体"/>
                <w:color w:val="auto"/>
                <w:sz w:val="21"/>
                <w:szCs w:val="21"/>
                <w:highlight w:val="none"/>
                <w:lang w:val="en-US" w:eastAsia="zh-CN"/>
              </w:rPr>
              <w:t>需</w:t>
            </w:r>
            <w:r>
              <w:rPr>
                <w:rFonts w:hint="eastAsia" w:ascii="宋体" w:hAnsi="宋体" w:eastAsia="宋体" w:cs="宋体"/>
                <w:color w:val="auto"/>
                <w:sz w:val="21"/>
                <w:szCs w:val="21"/>
                <w:highlight w:val="none"/>
              </w:rPr>
              <w:t>以加密的方式保存在硬盘上。</w:t>
            </w:r>
          </w:p>
        </w:tc>
      </w:tr>
      <w:tr w14:paraId="5F7D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32E731C8">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登录IP保护</w:t>
            </w:r>
          </w:p>
        </w:tc>
        <w:tc>
          <w:tcPr>
            <w:tcW w:w="6983" w:type="dxa"/>
            <w:vAlign w:val="top"/>
          </w:tcPr>
          <w:p w14:paraId="0E53E06F">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管理员可以设置每个部门用户登录的IP地址范围，防止用户账号在非可控区域登录，给单位内部数据安全带来隐患。</w:t>
            </w:r>
          </w:p>
        </w:tc>
      </w:tr>
      <w:tr w14:paraId="35E2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39669317">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文件类型保护</w:t>
            </w:r>
          </w:p>
        </w:tc>
        <w:tc>
          <w:tcPr>
            <w:tcW w:w="6983" w:type="dxa"/>
            <w:vAlign w:val="top"/>
          </w:tcPr>
          <w:p w14:paraId="2C0E435E">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文件上传到系统时，系统会对文件后缀名进行进行分析，可以准确判断文件类型是否被伪造，如果当前文件类型与真实类型不符，文件即刻被删除，禁止传输。</w:t>
            </w:r>
          </w:p>
        </w:tc>
      </w:tr>
      <w:tr w14:paraId="44CB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6311FDF2">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★移动端支持</w:t>
            </w:r>
          </w:p>
        </w:tc>
        <w:tc>
          <w:tcPr>
            <w:tcW w:w="6983" w:type="dxa"/>
            <w:vAlign w:val="top"/>
          </w:tcPr>
          <w:p w14:paraId="31B0881F">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支持</w:t>
            </w:r>
            <w:r>
              <w:rPr>
                <w:rFonts w:hint="eastAsia" w:ascii="宋体" w:hAnsi="宋体" w:eastAsia="宋体" w:cs="宋体"/>
                <w:sz w:val="21"/>
                <w:szCs w:val="21"/>
                <w:highlight w:val="none"/>
                <w:lang w:val="en-US" w:eastAsia="zh-CN"/>
              </w:rPr>
              <w:t>用户通过</w:t>
            </w:r>
            <w:r>
              <w:rPr>
                <w:rFonts w:hint="eastAsia" w:ascii="宋体" w:hAnsi="宋体" w:eastAsia="宋体" w:cs="宋体"/>
                <w:color w:val="auto"/>
                <w:sz w:val="21"/>
                <w:szCs w:val="21"/>
                <w:highlight w:val="none"/>
              </w:rPr>
              <w:t>主流移动平台（至少包括Android、iOS）及医院现有即时通讯平台（如钉钉、企业微信、飞书等）</w:t>
            </w:r>
            <w:r>
              <w:rPr>
                <w:rFonts w:hint="eastAsia" w:ascii="宋体" w:hAnsi="宋体" w:eastAsia="宋体" w:cs="宋体"/>
                <w:sz w:val="21"/>
                <w:szCs w:val="21"/>
                <w:highlight w:val="none"/>
                <w:lang w:val="en-US" w:eastAsia="zh-CN"/>
              </w:rPr>
              <w:t>进行登录，可以查看登录账号的个人空间、回收站、公共空间文件信息，可以进行文件上传、下载、删除、移动，并</w:t>
            </w:r>
            <w:r>
              <w:rPr>
                <w:rFonts w:hint="eastAsia" w:ascii="宋体" w:hAnsi="宋体" w:eastAsia="宋体" w:cs="宋体"/>
                <w:color w:val="auto"/>
                <w:sz w:val="21"/>
                <w:szCs w:val="21"/>
                <w:highlight w:val="none"/>
              </w:rPr>
              <w:t>提供API接口说明</w:t>
            </w:r>
            <w:r>
              <w:rPr>
                <w:rFonts w:hint="eastAsia" w:ascii="宋体" w:hAnsi="宋体" w:eastAsia="宋体" w:cs="宋体"/>
                <w:sz w:val="21"/>
                <w:szCs w:val="21"/>
                <w:highlight w:val="none"/>
                <w:lang w:val="en-US" w:eastAsia="zh-CN"/>
              </w:rPr>
              <w:t>。</w:t>
            </w:r>
            <w:r>
              <w:rPr>
                <w:rFonts w:hint="eastAsia" w:ascii="宋体" w:hAnsi="宋体" w:eastAsia="宋体" w:cs="宋体"/>
                <w:color w:val="auto"/>
                <w:sz w:val="21"/>
                <w:szCs w:val="21"/>
                <w:highlight w:val="none"/>
              </w:rPr>
              <w:t>（须提供功能截图或具有CNAS/CMA资质的第三方检测报告）</w:t>
            </w:r>
          </w:p>
        </w:tc>
      </w:tr>
      <w:tr w14:paraId="6375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shd w:val="clear" w:color="auto" w:fill="auto"/>
            <w:vAlign w:val="center"/>
          </w:tcPr>
          <w:p w14:paraId="03FD8382">
            <w:pPr>
              <w:keepLines w:val="0"/>
              <w:pageBreakBefore w:val="0"/>
              <w:kinsoku/>
              <w:wordWrap/>
              <w:overflowPunct/>
              <w:topLinePunct w:val="0"/>
              <w:bidi w:val="0"/>
              <w:snapToGrid w:val="0"/>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软件防火墙</w:t>
            </w:r>
          </w:p>
        </w:tc>
        <w:tc>
          <w:tcPr>
            <w:tcW w:w="6983" w:type="dxa"/>
            <w:shd w:val="clear" w:color="auto" w:fill="auto"/>
            <w:vAlign w:val="top"/>
          </w:tcPr>
          <w:p w14:paraId="0E733A08">
            <w:pPr>
              <w:keepLines w:val="0"/>
              <w:pageBreakBefore w:val="0"/>
              <w:kinsoku/>
              <w:wordWrap/>
              <w:overflowPunct/>
              <w:topLinePunct w:val="0"/>
              <w:bidi w:val="0"/>
              <w:snapToGrid w:val="0"/>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系统自带软件防火墙，管理员可以设置开放的源IP地址、目的IP地址、开放端口。</w:t>
            </w:r>
          </w:p>
        </w:tc>
      </w:tr>
      <w:tr w14:paraId="3E4C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shd w:val="clear" w:color="auto" w:fill="auto"/>
            <w:vAlign w:val="center"/>
          </w:tcPr>
          <w:p w14:paraId="45B4605F">
            <w:pPr>
              <w:keepLines w:val="0"/>
              <w:pageBreakBefore w:val="0"/>
              <w:kinsoku/>
              <w:wordWrap/>
              <w:overflowPunct/>
              <w:topLinePunct w:val="0"/>
              <w:bidi w:val="0"/>
              <w:snapToGrid w:val="0"/>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多系统终端支持</w:t>
            </w:r>
          </w:p>
        </w:tc>
        <w:tc>
          <w:tcPr>
            <w:tcW w:w="6983" w:type="dxa"/>
            <w:shd w:val="clear" w:color="auto" w:fill="auto"/>
            <w:vAlign w:val="top"/>
          </w:tcPr>
          <w:p w14:paraId="6CD0DEA7">
            <w:pPr>
              <w:keepLines w:val="0"/>
              <w:pageBreakBefore w:val="0"/>
              <w:kinsoku/>
              <w:wordWrap/>
              <w:overflowPunct/>
              <w:topLinePunct w:val="0"/>
              <w:bidi w:val="0"/>
              <w:snapToGrid w:val="0"/>
              <w:spacing w:line="360" w:lineRule="auto"/>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系统具备Windows、MacOS、统信、麒麟等系统都有软件安装包，以客户端的形式实现文件的上传与下载。</w:t>
            </w:r>
          </w:p>
        </w:tc>
      </w:tr>
      <w:tr w14:paraId="1AA0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6927B3AE">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白名单</w:t>
            </w:r>
          </w:p>
        </w:tc>
        <w:tc>
          <w:tcPr>
            <w:tcW w:w="6983" w:type="dxa"/>
            <w:vAlign w:val="top"/>
          </w:tcPr>
          <w:p w14:paraId="23AC8177">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管理员可以设置用户上传文件类型的白名单，用户只能上传指定类型的文件。</w:t>
            </w:r>
          </w:p>
        </w:tc>
      </w:tr>
      <w:tr w14:paraId="125D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63FAC424">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账号角色</w:t>
            </w:r>
          </w:p>
        </w:tc>
        <w:tc>
          <w:tcPr>
            <w:tcW w:w="6983" w:type="dxa"/>
            <w:vAlign w:val="top"/>
          </w:tcPr>
          <w:p w14:paraId="144989CD">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系统具备管理员、审批员、普通用户三种角色。管理员可以对于系统进行管理，普通用户可以对于文件传输进行申请，审批员可以对于申请进行审批。</w:t>
            </w:r>
          </w:p>
        </w:tc>
      </w:tr>
      <w:tr w14:paraId="60CC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61AA86CF">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个人空间</w:t>
            </w:r>
          </w:p>
        </w:tc>
        <w:tc>
          <w:tcPr>
            <w:tcW w:w="6983" w:type="dxa"/>
            <w:vAlign w:val="top"/>
          </w:tcPr>
          <w:p w14:paraId="58AF60B6">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可以存储个人的文档，用户可以对于文档进行备注说明。系统可以显示这个文档被下载的次数。</w:t>
            </w:r>
          </w:p>
        </w:tc>
      </w:tr>
      <w:tr w14:paraId="2BC7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398A6108">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公共空间</w:t>
            </w:r>
          </w:p>
        </w:tc>
        <w:tc>
          <w:tcPr>
            <w:tcW w:w="6983" w:type="dxa"/>
            <w:vAlign w:val="top"/>
          </w:tcPr>
          <w:p w14:paraId="3EA7DE34">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管理员可以建立多个目录，给不同的部门设置不同的权限，包括查阅、管理、上传、下载等权限，也可以设置指定的用户的例外权限。</w:t>
            </w:r>
          </w:p>
        </w:tc>
      </w:tr>
      <w:tr w14:paraId="700E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3C5D5AB7">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收藏</w:t>
            </w:r>
          </w:p>
        </w:tc>
        <w:tc>
          <w:tcPr>
            <w:tcW w:w="6983" w:type="dxa"/>
            <w:vAlign w:val="center"/>
          </w:tcPr>
          <w:p w14:paraId="7DCDAA2C">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用户对于自己常用的文件可以进行收藏操作。</w:t>
            </w:r>
          </w:p>
        </w:tc>
      </w:tr>
      <w:tr w14:paraId="5210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0C7A8335">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★在线编辑</w:t>
            </w:r>
          </w:p>
        </w:tc>
        <w:tc>
          <w:tcPr>
            <w:tcW w:w="6983" w:type="dxa"/>
            <w:vAlign w:val="top"/>
          </w:tcPr>
          <w:p w14:paraId="4B065A95">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支持用户可以在在线预览与编辑系统中存储的文档，包括WORD、EXCEL、PPT等文件，支持多人协同编辑。（须提供功能截图或具有CNAS/CMA资质的第三方检测报告）</w:t>
            </w:r>
          </w:p>
        </w:tc>
      </w:tr>
      <w:tr w14:paraId="2D6F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56C31C10">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版本管理</w:t>
            </w:r>
          </w:p>
        </w:tc>
        <w:tc>
          <w:tcPr>
            <w:tcW w:w="6983" w:type="dxa"/>
            <w:vAlign w:val="top"/>
          </w:tcPr>
          <w:p w14:paraId="04BC164A">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所有文件在线修改都会进行版本备份，用户可以选择历史版本进行版本恢复。</w:t>
            </w:r>
          </w:p>
        </w:tc>
      </w:tr>
      <w:tr w14:paraId="60C8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2F0A35E2">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子管理员</w:t>
            </w:r>
          </w:p>
        </w:tc>
        <w:tc>
          <w:tcPr>
            <w:tcW w:w="6983" w:type="dxa"/>
            <w:vAlign w:val="top"/>
          </w:tcPr>
          <w:p w14:paraId="52DEEB0F">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系统具备子管理员权限，子管理员可以对于下属分之机构进行管理，包括下属分支机构的组织构架、用户权限等，也可以查询下属分之机构的文件传输记录。</w:t>
            </w:r>
          </w:p>
        </w:tc>
      </w:tr>
      <w:tr w14:paraId="1341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top"/>
          </w:tcPr>
          <w:p w14:paraId="320CC328">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互联网安全接入</w:t>
            </w:r>
          </w:p>
        </w:tc>
        <w:tc>
          <w:tcPr>
            <w:tcW w:w="6983" w:type="dxa"/>
            <w:vAlign w:val="top"/>
          </w:tcPr>
          <w:p w14:paraId="3BB9A406">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自带虚拟隧道安全访问功能，用户在互联网直接访问系统时，系统的端口为隐藏的，用户无法访问系统。用户需要专用的身份验证客户端进行身份验证，验证成功后系统才会对这个终端开放访问端口，用户才可以访问系统登录页面。</w:t>
            </w:r>
          </w:p>
        </w:tc>
      </w:tr>
      <w:tr w14:paraId="1284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31032B31">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账号</w:t>
            </w:r>
            <w:r>
              <w:rPr>
                <w:rFonts w:hint="eastAsia" w:ascii="宋体" w:hAnsi="宋体" w:eastAsia="宋体" w:cs="宋体"/>
                <w:color w:val="auto"/>
                <w:sz w:val="21"/>
                <w:szCs w:val="21"/>
                <w:highlight w:val="none"/>
              </w:rPr>
              <w:t>安全</w:t>
            </w:r>
          </w:p>
        </w:tc>
        <w:tc>
          <w:tcPr>
            <w:tcW w:w="6983" w:type="dxa"/>
            <w:vAlign w:val="top"/>
          </w:tcPr>
          <w:p w14:paraId="5A9A295F">
            <w:pPr>
              <w:keepLines w:val="0"/>
              <w:pageBreakBefore w:val="0"/>
              <w:kinsoku/>
              <w:wordWrap/>
              <w:overflowPunct/>
              <w:topLinePunct w:val="0"/>
              <w:bidi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账号安全可以对用户进行</w:t>
            </w:r>
            <w:r>
              <w:rPr>
                <w:rFonts w:hint="eastAsia" w:ascii="宋体" w:hAnsi="宋体" w:eastAsia="宋体" w:cs="宋体"/>
                <w:sz w:val="21"/>
                <w:szCs w:val="21"/>
                <w:highlight w:val="none"/>
              </w:rPr>
              <w:t>密码复杂度</w:t>
            </w:r>
            <w:r>
              <w:rPr>
                <w:rFonts w:hint="eastAsia" w:ascii="宋体" w:hAnsi="宋体" w:eastAsia="宋体" w:cs="宋体"/>
                <w:sz w:val="21"/>
                <w:szCs w:val="21"/>
                <w:highlight w:val="none"/>
                <w:lang w:val="en-US" w:eastAsia="zh-CN"/>
              </w:rPr>
              <w:t>和登录验证项进行</w:t>
            </w:r>
            <w:r>
              <w:rPr>
                <w:rFonts w:hint="eastAsia" w:ascii="宋体" w:hAnsi="宋体" w:eastAsia="宋体" w:cs="宋体"/>
                <w:sz w:val="21"/>
                <w:szCs w:val="21"/>
                <w:highlight w:val="none"/>
              </w:rPr>
              <w:t>设置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可以设置密码密码需要包含数字、字母、特殊符号、大小写、以及密码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登录验证项</w:t>
            </w:r>
            <w:r>
              <w:rPr>
                <w:rFonts w:hint="eastAsia" w:ascii="宋体" w:hAnsi="宋体" w:eastAsia="宋体" w:cs="宋体"/>
                <w:sz w:val="21"/>
                <w:szCs w:val="21"/>
                <w:highlight w:val="none"/>
              </w:rPr>
              <w:t>设置</w:t>
            </w:r>
            <w:r>
              <w:rPr>
                <w:rFonts w:hint="eastAsia" w:ascii="宋体" w:hAnsi="宋体" w:eastAsia="宋体" w:cs="宋体"/>
                <w:sz w:val="21"/>
                <w:szCs w:val="21"/>
                <w:highlight w:val="none"/>
                <w:lang w:val="en-US" w:eastAsia="zh-CN"/>
              </w:rPr>
              <w:t>可以设置是否绑定手机号、第一次登录校验姓名、手机号，以及设置是否禁止一共账号多人登录、页面超时自动退出、登录失败次数设置</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并可以设置在登录页是否展示APP下载二维码。</w:t>
            </w:r>
          </w:p>
        </w:tc>
      </w:tr>
      <w:tr w14:paraId="66A7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70D39999">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审批管理</w:t>
            </w:r>
          </w:p>
        </w:tc>
        <w:tc>
          <w:tcPr>
            <w:tcW w:w="6983" w:type="dxa"/>
            <w:vAlign w:val="top"/>
          </w:tcPr>
          <w:p w14:paraId="2E6C64C3">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管理员可以设置申请外传文件的审批流程，文件外发申 请后，管理员审批后，文件就进行内外网文件交换。</w:t>
            </w:r>
          </w:p>
        </w:tc>
      </w:tr>
      <w:tr w14:paraId="7D39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030EF6FF">
            <w:pPr>
              <w:keepLines w:val="0"/>
              <w:pageBreakBefore w:val="0"/>
              <w:kinsoku/>
              <w:wordWrap/>
              <w:overflowPunct/>
              <w:topLinePunct w:val="0"/>
              <w:bidi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外网审批</w:t>
            </w:r>
          </w:p>
        </w:tc>
        <w:tc>
          <w:tcPr>
            <w:tcW w:w="6983" w:type="dxa"/>
            <w:vAlign w:val="top"/>
          </w:tcPr>
          <w:p w14:paraId="1CAEDF71">
            <w:pPr>
              <w:keepLines w:val="0"/>
              <w:pageBreakBefore w:val="0"/>
              <w:kinsoku/>
              <w:wordWrap/>
              <w:overflowPunct/>
              <w:topLinePunct w:val="0"/>
              <w:bidi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支持</w:t>
            </w:r>
            <w:r>
              <w:rPr>
                <w:rFonts w:hint="eastAsia" w:ascii="宋体" w:hAnsi="宋体" w:eastAsia="宋体" w:cs="宋体"/>
                <w:color w:val="auto"/>
                <w:sz w:val="21"/>
                <w:szCs w:val="21"/>
                <w:highlight w:val="none"/>
                <w:lang w:val="en-US" w:eastAsia="zh-CN"/>
              </w:rPr>
              <w:t>内网设备不联通互联网的情况下</w:t>
            </w:r>
            <w:r>
              <w:rPr>
                <w:rFonts w:hint="eastAsia" w:ascii="宋体" w:hAnsi="宋体" w:eastAsia="宋体" w:cs="宋体"/>
                <w:color w:val="auto"/>
                <w:sz w:val="21"/>
                <w:szCs w:val="21"/>
                <w:highlight w:val="none"/>
              </w:rPr>
              <w:t>通过互联网通道（HTTPS/WebSocket/短信/邮件/即时通讯API）向审批人推送待办消息，</w:t>
            </w:r>
            <w:r>
              <w:rPr>
                <w:rFonts w:hint="eastAsia" w:ascii="宋体" w:hAnsi="宋体" w:eastAsia="宋体" w:cs="宋体"/>
                <w:sz w:val="21"/>
                <w:szCs w:val="21"/>
                <w:highlight w:val="none"/>
                <w:lang w:val="en-US" w:eastAsia="zh-CN"/>
              </w:rPr>
              <w:t>进行审批后，信息通过通道传递给内网设备，完成审批。</w:t>
            </w:r>
            <w:r>
              <w:rPr>
                <w:rFonts w:hint="eastAsia" w:ascii="宋体" w:hAnsi="宋体" w:eastAsia="宋体" w:cs="宋体"/>
                <w:color w:val="auto"/>
                <w:sz w:val="21"/>
                <w:szCs w:val="21"/>
                <w:highlight w:val="none"/>
              </w:rPr>
              <w:t>（须提供功能截图或具有CNAS/CMA资质的第三方检测报告）</w:t>
            </w:r>
          </w:p>
        </w:tc>
      </w:tr>
      <w:tr w14:paraId="3E09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0DC44ABA">
            <w:pPr>
              <w:keepLines w:val="0"/>
              <w:pageBreakBefore w:val="0"/>
              <w:kinsoku/>
              <w:wordWrap/>
              <w:overflowPunct/>
              <w:topLinePunct w:val="0"/>
              <w:bidi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文件外发控制</w:t>
            </w:r>
          </w:p>
        </w:tc>
        <w:tc>
          <w:tcPr>
            <w:tcW w:w="6983" w:type="dxa"/>
            <w:vAlign w:val="top"/>
          </w:tcPr>
          <w:p w14:paraId="38208977">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1.用户可以将要外发的文件生成外发包，可以设置外发文件打开次数；文件打开时间；文件是否可以打印；文件是否有水印；可以根据MAC地址设置指定终端可以打开外发包，支持联网认证。</w:t>
            </w:r>
            <w:r>
              <w:rPr>
                <w:rFonts w:hint="eastAsia" w:ascii="宋体" w:hAnsi="宋体" w:eastAsia="宋体" w:cs="宋体"/>
                <w:color w:val="auto"/>
                <w:sz w:val="21"/>
                <w:szCs w:val="21"/>
                <w:highlight w:val="none"/>
              </w:rPr>
              <w:t>（须提供功能截图或具有CNAS/CMA资质的第三方检测报告）</w:t>
            </w:r>
          </w:p>
          <w:p w14:paraId="1DB595A5">
            <w:pPr>
              <w:keepLines w:val="0"/>
              <w:pageBreakBefore w:val="0"/>
              <w:kinsoku/>
              <w:wordWrap/>
              <w:overflowPunct/>
              <w:topLinePunct w:val="0"/>
              <w:bidi w:val="0"/>
              <w:snapToGrid w:val="0"/>
              <w:spacing w:line="360" w:lineRule="auto"/>
              <w:textAlignment w:val="auto"/>
              <w:rPr>
                <w:rFonts w:hint="default" w:eastAsia="宋体"/>
                <w:highlight w:val="none"/>
                <w:lang w:val="en-US" w:eastAsia="zh-CN"/>
              </w:rPr>
            </w:pPr>
            <w:r>
              <w:rPr>
                <w:rFonts w:hint="eastAsia" w:ascii="宋体" w:hAnsi="宋体" w:eastAsia="宋体" w:cs="宋体"/>
                <w:color w:val="auto"/>
                <w:sz w:val="21"/>
                <w:szCs w:val="21"/>
                <w:highlight w:val="none"/>
                <w:lang w:val="en-US" w:eastAsia="zh-CN"/>
              </w:rPr>
              <w:t>2.外网端支持一键发送至自定义邮箱。</w:t>
            </w:r>
          </w:p>
        </w:tc>
      </w:tr>
      <w:tr w14:paraId="3FB4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6F3C7324">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rPr>
            </w:pPr>
            <w:r>
              <w:rPr>
                <w:rFonts w:hint="eastAsia" w:ascii="宋体" w:hAnsi="宋体" w:eastAsia="宋体" w:cs="宋体"/>
                <w:sz w:val="21"/>
                <w:szCs w:val="21"/>
                <w:highlight w:val="none"/>
                <w:lang w:val="en-US" w:eastAsia="zh-CN"/>
              </w:rPr>
              <w:t>水印管理</w:t>
            </w:r>
          </w:p>
        </w:tc>
        <w:tc>
          <w:tcPr>
            <w:tcW w:w="6983" w:type="dxa"/>
            <w:vAlign w:val="top"/>
          </w:tcPr>
          <w:p w14:paraId="3B421EE0">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管理员可以设置水印展示的内容，包括IP地址、用户名、时间，文件从内网传输到外网时，文件会自动加上水印。</w:t>
            </w:r>
          </w:p>
        </w:tc>
      </w:tr>
      <w:tr w14:paraId="79CF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7D76E704">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审计功能</w:t>
            </w:r>
          </w:p>
        </w:tc>
        <w:tc>
          <w:tcPr>
            <w:tcW w:w="6983" w:type="dxa"/>
            <w:vAlign w:val="top"/>
          </w:tcPr>
          <w:p w14:paraId="09305990">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支持对个人的文件交换行为进行审计，审计信息包括，上传时间、文件名称、用户名称，操作类型（上传文件、下载文件、删除文件、新建目录、共享文件、移动文件）、终端IP、终端位置（外网、内网）、终端名称等信息；且支持内容审计；</w:t>
            </w:r>
          </w:p>
        </w:tc>
      </w:tr>
      <w:tr w14:paraId="6F6D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0C46EE26">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自动审批</w:t>
            </w:r>
          </w:p>
        </w:tc>
        <w:tc>
          <w:tcPr>
            <w:tcW w:w="6983" w:type="dxa"/>
            <w:vAlign w:val="top"/>
          </w:tcPr>
          <w:p w14:paraId="194EAFA5">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当用户申请外发时，系统会进行自动审批，所有申请操作都会形成审计记录保存。</w:t>
            </w:r>
          </w:p>
        </w:tc>
      </w:tr>
      <w:tr w14:paraId="1BF9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1BA18303">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日志管理</w:t>
            </w:r>
          </w:p>
        </w:tc>
        <w:tc>
          <w:tcPr>
            <w:tcW w:w="6983" w:type="dxa"/>
            <w:vAlign w:val="top"/>
          </w:tcPr>
          <w:p w14:paraId="2DECF241">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传输日志：可查看用户传输的文件，可以进行下载和查询。</w:t>
            </w:r>
          </w:p>
          <w:p w14:paraId="7A4068C5">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上传日志：显示用户上传的所有文件，支持所有字段模糊查询</w:t>
            </w:r>
          </w:p>
          <w:p w14:paraId="2210E688">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下载日志：显示用户下传的所有文件，支持所有字段模糊查询</w:t>
            </w:r>
          </w:p>
          <w:p w14:paraId="25F83F1A">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邮件日志：可以查看到通过跨网邮件发送的文件、主题、接收人、发送人和状态。</w:t>
            </w:r>
          </w:p>
          <w:p w14:paraId="2F48B821">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审批日志：审批日志中可以查看需要审批的文件的信息，审核状态也可以下载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可以查看该文件目前的审批状态。</w:t>
            </w:r>
          </w:p>
          <w:p w14:paraId="5E1690E6">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系统日志：可以查看哪个用户操作了那些功能，以及该用户登录的ip，和操作此功能的时间</w:t>
            </w:r>
          </w:p>
          <w:p w14:paraId="6D3A7A9F">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删除审计：在回收站中将文件删除，可以在删除审计中将文件恢复到原目录，删除审计中文件删除后，文件将无法恢复。</w:t>
            </w:r>
          </w:p>
        </w:tc>
      </w:tr>
      <w:tr w14:paraId="43D2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4CEBC683">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统计管理</w:t>
            </w:r>
          </w:p>
        </w:tc>
        <w:tc>
          <w:tcPr>
            <w:tcW w:w="6983" w:type="dxa"/>
            <w:vAlign w:val="top"/>
          </w:tcPr>
          <w:p w14:paraId="689AADC8">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用户统计：可以以列表，柱状图等形式展示用户上传文件数量信息。可导出列表。</w:t>
            </w:r>
          </w:p>
          <w:p w14:paraId="0C0D8CDB">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上传文件统计：可以以列表，柱状图等形式展示部门上传文件数量信息。可导出列表。</w:t>
            </w:r>
          </w:p>
          <w:p w14:paraId="4A03AB24">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审批信息统计：可以以列表，柱状图等形式展示所有用户和部门上传文件的审批信息，可导出列表。</w:t>
            </w:r>
          </w:p>
          <w:p w14:paraId="2BA6CE43">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文件类型统计：可以以列表，柱状图等形式展示所有上传文件类型信息。可导出列表。</w:t>
            </w:r>
          </w:p>
          <w:p w14:paraId="3F607377">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每日上传统计：可以以列表，柱状图，饼状图三种形式展示近10天所有上传文件数量信息。可导出列表。</w:t>
            </w:r>
          </w:p>
        </w:tc>
      </w:tr>
      <w:tr w14:paraId="171B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0A58FBED">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通知通告</w:t>
            </w:r>
          </w:p>
        </w:tc>
        <w:tc>
          <w:tcPr>
            <w:tcW w:w="6983" w:type="dxa"/>
            <w:vAlign w:val="top"/>
          </w:tcPr>
          <w:p w14:paraId="0081D97A">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1.管理员可自定义通知通告信息，通知通告信息会在个人空间上方展示。</w:t>
            </w:r>
          </w:p>
          <w:p w14:paraId="2D96728F">
            <w:pPr>
              <w:keepLines w:val="0"/>
              <w:pageBreakBefore w:val="0"/>
              <w:kinsoku/>
              <w:wordWrap/>
              <w:overflowPunct/>
              <w:topLinePunct w:val="0"/>
              <w:bidi w:val="0"/>
              <w:snapToGrid w:val="0"/>
              <w:spacing w:line="360" w:lineRule="auto"/>
              <w:textAlignment w:val="auto"/>
              <w:rPr>
                <w:rFonts w:hint="default"/>
                <w:highlight w:val="none"/>
                <w:lang w:val="en-US"/>
              </w:rPr>
            </w:pPr>
            <w:r>
              <w:rPr>
                <w:rFonts w:hint="eastAsia" w:ascii="宋体" w:hAnsi="宋体" w:eastAsia="宋体" w:cs="宋体"/>
                <w:color w:val="auto"/>
                <w:sz w:val="21"/>
                <w:szCs w:val="21"/>
                <w:highlight w:val="none"/>
                <w:lang w:val="en-US" w:eastAsia="zh-CN"/>
              </w:rPr>
              <w:t>2.可管理与展示一个导航页面供下载常用软件或打开放置的链接。</w:t>
            </w:r>
          </w:p>
        </w:tc>
      </w:tr>
      <w:tr w14:paraId="2B2B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5F36C297">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用户权限</w:t>
            </w:r>
          </w:p>
        </w:tc>
        <w:tc>
          <w:tcPr>
            <w:tcW w:w="6983" w:type="dxa"/>
            <w:vAlign w:val="top"/>
          </w:tcPr>
          <w:p w14:paraId="32FD359A">
            <w:pPr>
              <w:keepLines w:val="0"/>
              <w:pageBreakBefore w:val="0"/>
              <w:numPr>
                <w:ilvl w:val="0"/>
                <w:numId w:val="0"/>
              </w:numPr>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rPr>
            </w:pPr>
            <w:r>
              <w:rPr>
                <w:rFonts w:hint="eastAsia" w:ascii="宋体" w:hAnsi="宋体" w:eastAsia="宋体" w:cs="宋体"/>
                <w:sz w:val="21"/>
                <w:szCs w:val="21"/>
                <w:highlight w:val="none"/>
                <w:lang w:val="en-US" w:eastAsia="zh-CN"/>
              </w:rPr>
              <w:t>权限设置可以针对用户进行公告空间使用权限的配置，包括：查看、预览、在线编辑、下载、上传、删除权限。也可以针对用户设置是否展示功能空间、是否展示回收站。</w:t>
            </w:r>
          </w:p>
        </w:tc>
      </w:tr>
      <w:tr w14:paraId="22AE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90" w:type="dxa"/>
            <w:vAlign w:val="center"/>
          </w:tcPr>
          <w:p w14:paraId="0DBE74B0">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★外链分享</w:t>
            </w:r>
          </w:p>
        </w:tc>
        <w:tc>
          <w:tcPr>
            <w:tcW w:w="6983" w:type="dxa"/>
            <w:vAlign w:val="top"/>
          </w:tcPr>
          <w:p w14:paraId="7E264D30">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员设置某个部门具有分享外链权限，具有分享权限的内部人员文件所有者需通过生成Web链接的方式将文件或文件夹分享给外部人员，并设置链接的有效期，外部人员可以访问链接和密码验证来获取文件；可配置邮件平台通知被分享外链的人员去下载；（须提供功能截图或具有CNAS/CMA资质的第三方检测报告）</w:t>
            </w:r>
          </w:p>
        </w:tc>
      </w:tr>
      <w:tr w14:paraId="1CD9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26380BA7">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回收站机制</w:t>
            </w:r>
          </w:p>
        </w:tc>
        <w:tc>
          <w:tcPr>
            <w:tcW w:w="6983" w:type="dxa"/>
            <w:vAlign w:val="top"/>
          </w:tcPr>
          <w:p w14:paraId="2F9CD787">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户删除的文件会进入回收站中，回收站的文件删除掉后，用户的个人空间会释放掉，文件信息会进入删除审计中，删除审计中的文件默认保存六个月，管理员可以对于保存时间进行设置，可以将删除审计中的文件下载，支持在线预览。</w:t>
            </w:r>
          </w:p>
        </w:tc>
      </w:tr>
      <w:tr w14:paraId="7765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3477197F">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统计报表</w:t>
            </w:r>
          </w:p>
        </w:tc>
        <w:tc>
          <w:tcPr>
            <w:tcW w:w="6983" w:type="dxa"/>
            <w:vAlign w:val="top"/>
          </w:tcPr>
          <w:p w14:paraId="15CDAD85">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系统可以生成相关的统计报表，包括文件传输报表、管理员审批报表、传输文件信息报表等</w:t>
            </w:r>
          </w:p>
        </w:tc>
      </w:tr>
      <w:tr w14:paraId="2A40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Align w:val="center"/>
          </w:tcPr>
          <w:p w14:paraId="4C918DD9">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快捷登录</w:t>
            </w:r>
          </w:p>
        </w:tc>
        <w:tc>
          <w:tcPr>
            <w:tcW w:w="6983" w:type="dxa"/>
            <w:vAlign w:val="center"/>
          </w:tcPr>
          <w:p w14:paraId="4CD23B80">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用户可以将账号与微信绑定，实现通过微信扫码登录系统。</w:t>
            </w:r>
          </w:p>
        </w:tc>
      </w:tr>
      <w:tr w14:paraId="53A9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290" w:type="dxa"/>
            <w:vAlign w:val="center"/>
          </w:tcPr>
          <w:p w14:paraId="5C25197C">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★数据防泄漏</w:t>
            </w:r>
          </w:p>
        </w:tc>
        <w:tc>
          <w:tcPr>
            <w:tcW w:w="6983" w:type="dxa"/>
            <w:vAlign w:val="center"/>
          </w:tcPr>
          <w:p w14:paraId="33B6114F">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系统具备数据防泄漏功能，支持内置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如常用的</w:t>
            </w:r>
            <w:r>
              <w:rPr>
                <w:rFonts w:hint="eastAsia" w:ascii="宋体" w:hAnsi="宋体" w:eastAsia="宋体" w:cs="宋体"/>
                <w:color w:val="auto"/>
                <w:sz w:val="21"/>
                <w:szCs w:val="21"/>
                <w:highlight w:val="none"/>
              </w:rPr>
              <w:t>身份证号、银行卡号、</w:t>
            </w:r>
            <w:r>
              <w:rPr>
                <w:rFonts w:hint="eastAsia" w:ascii="宋体" w:hAnsi="宋体" w:eastAsia="宋体" w:cs="宋体"/>
                <w:color w:val="auto"/>
                <w:sz w:val="21"/>
                <w:szCs w:val="21"/>
                <w:highlight w:val="none"/>
                <w:lang w:val="en-US" w:eastAsia="zh-CN"/>
              </w:rPr>
              <w:t>手机号码</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自定义敏感信息检测规则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符合国家推荐标准GB/T 35273-2020个人信息安全技术规范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用户传输文件时，系统会对于文件进行检测，含有敏感信息的文件将不能外传。（须提供功能截图或具有CNAS/CMA资质的第三方检测报告）</w:t>
            </w:r>
          </w:p>
        </w:tc>
      </w:tr>
    </w:tbl>
    <w:p w14:paraId="7B26AB8C">
      <w:pPr>
        <w:keepLines w:val="0"/>
        <w:pageBreakBefore w:val="0"/>
        <w:kinsoku/>
        <w:wordWrap/>
        <w:overflowPunct/>
        <w:topLinePunct w:val="0"/>
        <w:bidi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说明：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为实质性要求，不满足按投标响应无效处理。</w:t>
      </w:r>
    </w:p>
    <w:p w14:paraId="466360E4">
      <w:pPr>
        <w:numPr>
          <w:ilvl w:val="0"/>
          <w:numId w:val="1"/>
        </w:numPr>
        <w:rPr>
          <w:rStyle w:val="9"/>
          <w:rFonts w:hint="default" w:ascii="Segoe UI" w:hAnsi="Segoe UI" w:eastAsia="Segoe UI" w:cs="Segoe UI"/>
          <w:b/>
          <w:bCs/>
          <w:i w:val="0"/>
          <w:iCs w:val="0"/>
          <w:caps w:val="0"/>
          <w:color w:val="000000"/>
          <w:spacing w:val="0"/>
          <w:sz w:val="24"/>
          <w:szCs w:val="24"/>
          <w:highlight w:val="none"/>
          <w:shd w:val="clear" w:fill="FFFFFF"/>
        </w:rPr>
      </w:pPr>
      <w:r>
        <w:rPr>
          <w:rStyle w:val="9"/>
          <w:rFonts w:hint="default" w:ascii="Segoe UI" w:hAnsi="Segoe UI" w:eastAsia="Segoe UI" w:cs="Segoe UI"/>
          <w:b/>
          <w:bCs/>
          <w:i w:val="0"/>
          <w:iCs w:val="0"/>
          <w:caps w:val="0"/>
          <w:color w:val="000000"/>
          <w:spacing w:val="0"/>
          <w:sz w:val="24"/>
          <w:szCs w:val="24"/>
          <w:highlight w:val="none"/>
          <w:shd w:val="clear" w:fill="FFFFFF"/>
        </w:rPr>
        <w:t>质保服务</w:t>
      </w:r>
    </w:p>
    <w:p w14:paraId="0C3F9FBF">
      <w:pPr>
        <w:rPr>
          <w:rFonts w:hint="eastAsia"/>
          <w:highlight w:val="none"/>
        </w:rPr>
      </w:pPr>
      <w:r>
        <w:rPr>
          <w:rFonts w:hint="eastAsia"/>
          <w:highlight w:val="none"/>
        </w:rPr>
        <w:t>（一）质保期限</w:t>
      </w:r>
    </w:p>
    <w:p w14:paraId="3B47DFBF">
      <w:pPr>
        <w:rPr>
          <w:rFonts w:hint="eastAsia"/>
          <w:highlight w:val="none"/>
        </w:rPr>
      </w:pPr>
      <w:r>
        <w:rPr>
          <w:rFonts w:hint="eastAsia"/>
          <w:highlight w:val="none"/>
        </w:rPr>
        <w:t>硬件设备：提供≥3 年原厂质保服务（自项目验收合格之日起算），质保范围包括内外网交互安全设备</w:t>
      </w:r>
      <w:r>
        <w:rPr>
          <w:rFonts w:hint="eastAsia"/>
          <w:highlight w:val="none"/>
          <w:lang w:val="en-US" w:eastAsia="zh-CN"/>
        </w:rPr>
        <w:t>主机</w:t>
      </w:r>
      <w:r>
        <w:rPr>
          <w:rFonts w:hint="eastAsia"/>
          <w:highlight w:val="none"/>
        </w:rPr>
        <w:t>、RAID 卡、电源、硬盘</w:t>
      </w:r>
      <w:bookmarkStart w:id="0" w:name="_GoBack"/>
      <w:bookmarkEnd w:id="0"/>
      <w:r>
        <w:rPr>
          <w:rFonts w:hint="eastAsia"/>
          <w:highlight w:val="none"/>
        </w:rPr>
        <w:t>、光模块等所有设备及附属配件；</w:t>
      </w:r>
    </w:p>
    <w:p w14:paraId="5C6BC6BD">
      <w:pPr>
        <w:rPr>
          <w:rFonts w:hint="eastAsia"/>
          <w:highlight w:val="none"/>
        </w:rPr>
      </w:pPr>
      <w:r>
        <w:rPr>
          <w:rFonts w:hint="eastAsia"/>
          <w:highlight w:val="none"/>
        </w:rPr>
        <w:t>软件系统：提供≥5 年免费原厂升级服务（含主版本迭代、安全补丁更新、功能优化），授权为永久使用授权（非按年付费</w:t>
      </w:r>
      <w:r>
        <w:rPr>
          <w:rFonts w:hint="eastAsia"/>
          <w:highlight w:val="none"/>
          <w:lang w:val="en-US" w:eastAsia="zh-CN"/>
        </w:rPr>
        <w:t>及非按容量付费，免费配合新增硬盘容量</w:t>
      </w:r>
      <w:r>
        <w:rPr>
          <w:rFonts w:hint="eastAsia"/>
          <w:highlight w:val="none"/>
        </w:rPr>
        <w:t>）。</w:t>
      </w:r>
    </w:p>
    <w:p w14:paraId="0EF45B2F">
      <w:pPr>
        <w:rPr>
          <w:rFonts w:hint="eastAsia"/>
          <w:highlight w:val="none"/>
        </w:rPr>
      </w:pPr>
      <w:r>
        <w:rPr>
          <w:rFonts w:hint="eastAsia"/>
          <w:highlight w:val="none"/>
        </w:rPr>
        <w:t>（二）质保责任</w:t>
      </w:r>
    </w:p>
    <w:p w14:paraId="00E40D20">
      <w:pPr>
        <w:rPr>
          <w:rFonts w:hint="eastAsia"/>
          <w:highlight w:val="none"/>
        </w:rPr>
      </w:pPr>
      <w:r>
        <w:rPr>
          <w:rFonts w:hint="eastAsia"/>
          <w:highlight w:val="none"/>
        </w:rPr>
        <w:t>硬件故障处理：</w:t>
      </w:r>
    </w:p>
    <w:p w14:paraId="4A2C8C68">
      <w:pPr>
        <w:rPr>
          <w:rFonts w:hint="eastAsia"/>
          <w:highlight w:val="none"/>
        </w:rPr>
      </w:pPr>
      <w:r>
        <w:rPr>
          <w:rFonts w:hint="eastAsia"/>
          <w:highlight w:val="none"/>
        </w:rPr>
        <w:t>故障响应时间：工作日≤8 小时（自医院提交报修申请起算），非工作日≤12 小时；</w:t>
      </w:r>
    </w:p>
    <w:p w14:paraId="441F63F4">
      <w:pPr>
        <w:rPr>
          <w:rFonts w:hint="eastAsia"/>
          <w:highlight w:val="none"/>
        </w:rPr>
      </w:pPr>
      <w:r>
        <w:rPr>
          <w:rFonts w:hint="eastAsia"/>
          <w:highlight w:val="none"/>
        </w:rPr>
        <w:t>备机替换：若现场</w:t>
      </w:r>
      <w:r>
        <w:rPr>
          <w:rFonts w:hint="eastAsia"/>
          <w:highlight w:val="none"/>
          <w:lang w:val="en-US" w:eastAsia="zh-CN"/>
        </w:rPr>
        <w:t>2</w:t>
      </w:r>
      <w:r>
        <w:rPr>
          <w:rFonts w:hint="eastAsia"/>
          <w:highlight w:val="none"/>
        </w:rPr>
        <w:t>4小时内无法修复核心硬件（服务器主机、RAID 卡、电源），原厂需提供同配置或更高配置的备机替换，备机使用期间产生的运费、安装调试费由原厂承担；</w:t>
      </w:r>
    </w:p>
    <w:p w14:paraId="587E8A24">
      <w:pPr>
        <w:rPr>
          <w:rFonts w:hint="eastAsia"/>
          <w:highlight w:val="none"/>
        </w:rPr>
      </w:pPr>
      <w:r>
        <w:rPr>
          <w:rFonts w:hint="eastAsia"/>
          <w:highlight w:val="none"/>
        </w:rPr>
        <w:t>硬盘更换：硬盘故障时，需提供 “数据迁移服务”（将故障硬盘数据恢复至新硬盘，确保数据不丢失）。</w:t>
      </w:r>
    </w:p>
    <w:p w14:paraId="5EF68DB7">
      <w:pPr>
        <w:rPr>
          <w:rFonts w:hint="eastAsia"/>
          <w:highlight w:val="none"/>
        </w:rPr>
      </w:pPr>
      <w:r>
        <w:rPr>
          <w:rFonts w:hint="eastAsia"/>
          <w:highlight w:val="none"/>
        </w:rPr>
        <w:t>软件故障处理：</w:t>
      </w:r>
    </w:p>
    <w:p w14:paraId="182CED13">
      <w:pPr>
        <w:rPr>
          <w:rFonts w:hint="eastAsia"/>
          <w:highlight w:val="none"/>
        </w:rPr>
      </w:pPr>
      <w:r>
        <w:rPr>
          <w:rFonts w:hint="eastAsia"/>
          <w:highlight w:val="none"/>
        </w:rPr>
        <w:t>常规故障（如登录异常、文件传输失败）：远程协助≤2 小时解决；</w:t>
      </w:r>
    </w:p>
    <w:p w14:paraId="0A09BAFC">
      <w:pPr>
        <w:rPr>
          <w:rFonts w:hint="eastAsia"/>
          <w:highlight w:val="none"/>
        </w:rPr>
      </w:pPr>
      <w:r>
        <w:rPr>
          <w:rFonts w:hint="eastAsia"/>
          <w:highlight w:val="none"/>
        </w:rPr>
        <w:t>重大故障（如系统瘫痪、数据加密异常）：原厂工程师≤12 小时抵达现场，≤24 小时恢复系统运行；</w:t>
      </w:r>
    </w:p>
    <w:p w14:paraId="173DBD8D">
      <w:pPr>
        <w:rPr>
          <w:highlight w:val="none"/>
        </w:rPr>
      </w:pPr>
      <w:r>
        <w:rPr>
          <w:rFonts w:hint="eastAsia"/>
          <w:highlight w:val="none"/>
        </w:rPr>
        <w:t>兼容性问题：</w:t>
      </w:r>
      <w:r>
        <w:rPr>
          <w:rFonts w:hint="default"/>
          <w:highlight w:val="none"/>
        </w:rPr>
        <w:t>包括系统底层架构、杀毒引擎、数据加密组件等核心模块，</w:t>
      </w:r>
      <w:r>
        <w:rPr>
          <w:rFonts w:hint="eastAsia"/>
          <w:highlight w:val="none"/>
        </w:rPr>
        <w:t>免费解决与医院现有系统（如钉钉/企业微信</w:t>
      </w:r>
      <w:r>
        <w:rPr>
          <w:rFonts w:hint="eastAsia"/>
          <w:highlight w:val="none"/>
          <w:lang w:eastAsia="zh-CN"/>
        </w:rPr>
        <w:t>、</w:t>
      </w:r>
      <w:r>
        <w:rPr>
          <w:rFonts w:hint="default"/>
          <w:highlight w:val="none"/>
        </w:rPr>
        <w:t>国产化系统适配调试</w:t>
      </w:r>
      <w:r>
        <w:rPr>
          <w:rFonts w:hint="eastAsia"/>
          <w:highlight w:val="none"/>
        </w:rPr>
        <w:t>）的兼容性问题，所需适配调试工作不额外收费。</w:t>
      </w:r>
    </w:p>
    <w:p w14:paraId="6F871C7D">
      <w:pPr>
        <w:rPr>
          <w:rStyle w:val="9"/>
          <w:rFonts w:hint="default" w:ascii="Segoe UI" w:hAnsi="Segoe UI" w:eastAsia="宋体" w:cs="Segoe UI"/>
          <w:b/>
          <w:bCs/>
          <w:i w:val="0"/>
          <w:iCs w:val="0"/>
          <w:caps w:val="0"/>
          <w:color w:val="000000"/>
          <w:spacing w:val="0"/>
          <w:sz w:val="24"/>
          <w:szCs w:val="24"/>
          <w:highlight w:val="none"/>
          <w:shd w:val="clear" w:fill="FFFFFF"/>
          <w:lang w:val="en-US" w:eastAsia="zh-CN"/>
        </w:rPr>
      </w:pPr>
      <w:r>
        <w:rPr>
          <w:rStyle w:val="9"/>
          <w:rFonts w:hint="eastAsia" w:ascii="Segoe UI" w:hAnsi="Segoe UI" w:eastAsia="宋体" w:cs="Segoe UI"/>
          <w:b/>
          <w:bCs/>
          <w:i w:val="0"/>
          <w:iCs w:val="0"/>
          <w:caps w:val="0"/>
          <w:color w:val="000000"/>
          <w:spacing w:val="0"/>
          <w:sz w:val="24"/>
          <w:szCs w:val="24"/>
          <w:highlight w:val="none"/>
          <w:shd w:val="clear" w:fill="FFFFFF"/>
          <w:lang w:val="en-US" w:eastAsia="zh-CN"/>
        </w:rPr>
        <w:t>五</w:t>
      </w:r>
      <w:r>
        <w:rPr>
          <w:rStyle w:val="9"/>
          <w:rFonts w:hint="default" w:ascii="Segoe UI" w:hAnsi="Segoe UI" w:eastAsia="宋体" w:cs="Segoe UI"/>
          <w:b/>
          <w:bCs/>
          <w:i w:val="0"/>
          <w:iCs w:val="0"/>
          <w:caps w:val="0"/>
          <w:color w:val="000000"/>
          <w:spacing w:val="0"/>
          <w:sz w:val="24"/>
          <w:szCs w:val="24"/>
          <w:highlight w:val="none"/>
          <w:shd w:val="clear" w:fill="FFFFFF"/>
          <w:lang w:val="en-US" w:eastAsia="zh-CN"/>
        </w:rPr>
        <w:t>、技术支持服务</w:t>
      </w:r>
    </w:p>
    <w:p w14:paraId="64C8F692">
      <w:pPr>
        <w:rPr>
          <w:rFonts w:hint="eastAsia"/>
          <w:highlight w:val="none"/>
          <w:lang w:val="en-US" w:eastAsia="zh-CN"/>
        </w:rPr>
      </w:pPr>
      <w:r>
        <w:rPr>
          <w:rFonts w:hint="eastAsia"/>
          <w:highlight w:val="none"/>
          <w:lang w:val="en-US" w:eastAsia="zh-CN"/>
        </w:rPr>
        <w:t>（一）响应机制</w:t>
      </w:r>
    </w:p>
    <w:p w14:paraId="693A0A3C">
      <w:pPr>
        <w:rPr>
          <w:rFonts w:hint="eastAsia"/>
          <w:highlight w:val="none"/>
          <w:lang w:val="en-US" w:eastAsia="zh-CN"/>
        </w:rPr>
      </w:pPr>
      <w:r>
        <w:rPr>
          <w:rFonts w:hint="eastAsia"/>
          <w:highlight w:val="none"/>
          <w:lang w:val="en-US" w:eastAsia="zh-CN"/>
        </w:rPr>
        <w:t>支持渠道：提供原厂技术支持热线（固话 + 手机，7×24 小时畅通）、在线客服（企业微信 / 钉钉群，工作日 7×8 小时响应）、邮件支持（24 小时内回复）；</w:t>
      </w:r>
    </w:p>
    <w:p w14:paraId="0330DC8E">
      <w:pPr>
        <w:rPr>
          <w:rFonts w:hint="eastAsia"/>
          <w:highlight w:val="none"/>
          <w:lang w:val="en-US" w:eastAsia="zh-CN"/>
        </w:rPr>
      </w:pPr>
      <w:r>
        <w:rPr>
          <w:rFonts w:hint="eastAsia"/>
          <w:highlight w:val="none"/>
          <w:lang w:val="en-US" w:eastAsia="zh-CN"/>
        </w:rPr>
        <w:t>响应时效：</w:t>
      </w:r>
    </w:p>
    <w:p w14:paraId="62D6152B">
      <w:pPr>
        <w:rPr>
          <w:rFonts w:hint="eastAsia"/>
          <w:highlight w:val="none"/>
          <w:lang w:val="en-US" w:eastAsia="zh-CN"/>
        </w:rPr>
      </w:pPr>
      <w:r>
        <w:rPr>
          <w:rFonts w:hint="eastAsia"/>
          <w:highlight w:val="none"/>
          <w:lang w:val="en-US" w:eastAsia="zh-CN"/>
        </w:rPr>
        <w:t>常规咨询（如操作疑问、配置指导）：工作日 10 分钟内响应，非工作日 30 分钟内响应；</w:t>
      </w:r>
    </w:p>
    <w:p w14:paraId="69AA678C">
      <w:pPr>
        <w:rPr>
          <w:rFonts w:hint="eastAsia"/>
          <w:highlight w:val="none"/>
          <w:lang w:val="en-US" w:eastAsia="zh-CN"/>
        </w:rPr>
      </w:pPr>
      <w:r>
        <w:rPr>
          <w:rFonts w:hint="eastAsia"/>
          <w:highlight w:val="none"/>
          <w:lang w:val="en-US" w:eastAsia="zh-CN"/>
        </w:rPr>
        <w:t>故障报修：按本文件 “五、质保服务” 中故障响应时间执行。</w:t>
      </w:r>
    </w:p>
    <w:p w14:paraId="319E24B5">
      <w:pPr>
        <w:rPr>
          <w:rFonts w:hint="eastAsia"/>
          <w:highlight w:val="none"/>
          <w:lang w:val="en-US" w:eastAsia="zh-CN"/>
        </w:rPr>
      </w:pPr>
      <w:r>
        <w:rPr>
          <w:rFonts w:hint="eastAsia"/>
          <w:highlight w:val="none"/>
          <w:lang w:val="en-US" w:eastAsia="zh-CN"/>
        </w:rPr>
        <w:t>（二）巡检与优化</w:t>
      </w:r>
    </w:p>
    <w:p w14:paraId="60B29132">
      <w:pPr>
        <w:rPr>
          <w:rFonts w:hint="eastAsia"/>
          <w:highlight w:val="none"/>
          <w:lang w:val="en-US" w:eastAsia="zh-CN"/>
        </w:rPr>
      </w:pPr>
      <w:r>
        <w:rPr>
          <w:rFonts w:hint="eastAsia"/>
          <w:highlight w:val="none"/>
          <w:lang w:val="en-US" w:eastAsia="zh-CN"/>
        </w:rPr>
        <w:t>定期巡检：每季度开展 1 次现场或远程巡检，内容包括硬件状态（CPU / 内存 / 硬盘使用率）、软件日志（错误日志、告警日志）、安全策略（防火墙规则、杀毒引擎更新），巡检后 5 个工作日内出具《系统健康评估报告》（含风险预警、优化建议）；</w:t>
      </w:r>
    </w:p>
    <w:p w14:paraId="752865D7">
      <w:pPr>
        <w:rPr>
          <w:highlight w:val="none"/>
        </w:rPr>
      </w:pPr>
      <w:r>
        <w:rPr>
          <w:rFonts w:hint="eastAsia"/>
          <w:highlight w:val="none"/>
          <w:lang w:val="en-US" w:eastAsia="zh-CN"/>
        </w:rPr>
        <w:t>性能优化：每年提供 1 次全系统性能优化服务，包括服务器资源调度优化（CPU / 内存分配）、数据库碎片整理、传输链路带宽调整，确保系统性能满足业务增长需求（如用户数增加、文件传输量提升）。</w:t>
      </w:r>
    </w:p>
    <w:p w14:paraId="487D1C0C">
      <w:pPr>
        <w:rPr>
          <w:rStyle w:val="9"/>
          <w:rFonts w:hint="eastAsia" w:ascii="Segoe UI" w:hAnsi="Segoe UI" w:eastAsia="宋体" w:cs="Segoe UI"/>
          <w:b/>
          <w:bCs/>
          <w:i w:val="0"/>
          <w:iCs w:val="0"/>
          <w:caps w:val="0"/>
          <w:color w:val="000000"/>
          <w:spacing w:val="0"/>
          <w:sz w:val="24"/>
          <w:szCs w:val="24"/>
          <w:highlight w:val="none"/>
          <w:shd w:val="clear" w:fill="FFFFFF"/>
          <w:lang w:val="en-US" w:eastAsia="zh-CN"/>
        </w:rPr>
      </w:pPr>
      <w:r>
        <w:rPr>
          <w:rStyle w:val="9"/>
          <w:rFonts w:hint="eastAsia" w:ascii="Segoe UI" w:hAnsi="Segoe UI" w:eastAsia="宋体" w:cs="Segoe UI"/>
          <w:b/>
          <w:bCs/>
          <w:i w:val="0"/>
          <w:iCs w:val="0"/>
          <w:caps w:val="0"/>
          <w:color w:val="000000"/>
          <w:spacing w:val="0"/>
          <w:sz w:val="24"/>
          <w:szCs w:val="24"/>
          <w:highlight w:val="none"/>
          <w:shd w:val="clear" w:fill="FFFFFF"/>
          <w:lang w:val="en-US" w:eastAsia="zh-CN"/>
        </w:rPr>
        <w:t>六</w:t>
      </w:r>
      <w:r>
        <w:rPr>
          <w:rStyle w:val="9"/>
          <w:rFonts w:hint="default" w:ascii="Segoe UI" w:hAnsi="Segoe UI" w:eastAsia="宋体" w:cs="Segoe UI"/>
          <w:b/>
          <w:bCs/>
          <w:i w:val="0"/>
          <w:iCs w:val="0"/>
          <w:caps w:val="0"/>
          <w:color w:val="000000"/>
          <w:spacing w:val="0"/>
          <w:sz w:val="24"/>
          <w:szCs w:val="24"/>
          <w:highlight w:val="none"/>
          <w:shd w:val="clear" w:fill="FFFFFF"/>
          <w:lang w:val="en-US" w:eastAsia="zh-CN"/>
        </w:rPr>
        <w:t>、培训服务</w:t>
      </w:r>
    </w:p>
    <w:p w14:paraId="69E7BE08">
      <w:pPr>
        <w:rPr>
          <w:highlight w:val="none"/>
        </w:rPr>
      </w:pPr>
      <w:r>
        <w:rPr>
          <w:rFonts w:hint="eastAsia"/>
          <w:highlight w:val="none"/>
          <w:lang w:val="en-US" w:eastAsia="zh-CN"/>
        </w:rPr>
        <w:t>6.1</w:t>
      </w:r>
      <w:r>
        <w:rPr>
          <w:rFonts w:hint="default"/>
          <w:highlight w:val="none"/>
        </w:rPr>
        <w:t>操作培训：提供现场培训，覆盖文件上传下载、审批流程使用等基础功能</w:t>
      </w:r>
      <w:r>
        <w:rPr>
          <w:rFonts w:hint="eastAsia"/>
          <w:highlight w:val="none"/>
          <w:lang w:val="en-US" w:eastAsia="zh-CN"/>
        </w:rPr>
        <w:t>及</w:t>
      </w:r>
      <w:r>
        <w:rPr>
          <w:rFonts w:hint="default"/>
          <w:highlight w:val="none"/>
        </w:rPr>
        <w:t>权限配置、日志审计、应急处置等</w:t>
      </w:r>
      <w:r>
        <w:rPr>
          <w:rFonts w:hint="eastAsia"/>
          <w:highlight w:val="none"/>
          <w:lang w:val="en-US" w:eastAsia="zh-CN"/>
        </w:rPr>
        <w:t>管理功能</w:t>
      </w:r>
      <w:r>
        <w:rPr>
          <w:rFonts w:hint="eastAsia"/>
          <w:highlight w:val="none"/>
          <w:lang w:eastAsia="zh-CN"/>
        </w:rPr>
        <w:t>，</w:t>
      </w:r>
      <w:r>
        <w:rPr>
          <w:rFonts w:hint="default"/>
          <w:highlight w:val="none"/>
        </w:rPr>
        <w:t>确保熟练掌握日常</w:t>
      </w:r>
      <w:r>
        <w:rPr>
          <w:rFonts w:hint="eastAsia"/>
          <w:highlight w:val="none"/>
          <w:lang w:val="en-US" w:eastAsia="zh-CN"/>
        </w:rPr>
        <w:t>及维护</w:t>
      </w:r>
      <w:r>
        <w:rPr>
          <w:rFonts w:hint="default"/>
          <w:highlight w:val="none"/>
        </w:rPr>
        <w:t>操作</w:t>
      </w:r>
      <w:r>
        <w:rPr>
          <w:rFonts w:hint="eastAsia"/>
          <w:highlight w:val="none"/>
          <w:lang w:eastAsia="zh-CN"/>
        </w:rPr>
        <w:t>，</w:t>
      </w:r>
      <w:r>
        <w:rPr>
          <w:rFonts w:hint="default"/>
          <w:highlight w:val="none"/>
        </w:rPr>
        <w:t>。</w:t>
      </w:r>
    </w:p>
    <w:p w14:paraId="26FC5BAD">
      <w:pPr>
        <w:rPr>
          <w:highlight w:val="none"/>
        </w:rPr>
      </w:pPr>
      <w:r>
        <w:rPr>
          <w:rFonts w:hint="eastAsia"/>
          <w:highlight w:val="none"/>
          <w:lang w:val="en-US" w:eastAsia="zh-CN"/>
        </w:rPr>
        <w:t>6.2</w:t>
      </w:r>
      <w:r>
        <w:rPr>
          <w:rFonts w:hint="default"/>
          <w:highlight w:val="none"/>
          <w:lang w:val="en-US" w:eastAsia="zh-CN"/>
        </w:rPr>
        <w:t>培训资料与工具</w:t>
      </w:r>
      <w:r>
        <w:rPr>
          <w:rFonts w:hint="eastAsia"/>
          <w:highlight w:val="none"/>
          <w:lang w:val="en-US" w:eastAsia="zh-CN"/>
        </w:rPr>
        <w:t>：</w:t>
      </w:r>
      <w:r>
        <w:rPr>
          <w:rFonts w:hint="default"/>
          <w:highlight w:val="none"/>
        </w:rPr>
        <w:t>提供《用户操作手册》《管理员维护指南》等纸质文档及电子版本，定期更新内容以匹配系统升级。</w:t>
      </w:r>
    </w:p>
    <w:p w14:paraId="0B32A214">
      <w:pPr>
        <w:rPr>
          <w:highlight w:val="none"/>
        </w:rPr>
      </w:pPr>
      <w:r>
        <w:rPr>
          <w:rFonts w:hint="eastAsia"/>
          <w:highlight w:val="none"/>
          <w:lang w:val="en-US" w:eastAsia="zh-CN"/>
        </w:rPr>
        <w:t>6.3</w:t>
      </w:r>
      <w:r>
        <w:rPr>
          <w:rFonts w:hint="default"/>
          <w:highlight w:val="none"/>
        </w:rPr>
        <w:t>建立在线培训平台，上传操作视频教程、常见问题解答（FAQ），支持用户随时自助学习。</w:t>
      </w:r>
    </w:p>
    <w:p w14:paraId="14D40F80">
      <w:pPr>
        <w:rPr>
          <w:rStyle w:val="9"/>
          <w:rFonts w:hint="default" w:ascii="Segoe UI" w:hAnsi="Segoe UI" w:eastAsia="宋体" w:cs="Segoe UI"/>
          <w:b/>
          <w:bCs/>
          <w:i w:val="0"/>
          <w:iCs w:val="0"/>
          <w:caps w:val="0"/>
          <w:color w:val="000000"/>
          <w:spacing w:val="0"/>
          <w:sz w:val="24"/>
          <w:szCs w:val="24"/>
          <w:highlight w:val="none"/>
          <w:shd w:val="clear" w:fill="FFFFFF"/>
          <w:lang w:val="en-US" w:eastAsia="zh-CN"/>
        </w:rPr>
      </w:pPr>
      <w:r>
        <w:rPr>
          <w:rStyle w:val="9"/>
          <w:rFonts w:hint="eastAsia" w:ascii="Segoe UI" w:hAnsi="Segoe UI" w:eastAsia="宋体" w:cs="Segoe UI"/>
          <w:b/>
          <w:bCs/>
          <w:i w:val="0"/>
          <w:iCs w:val="0"/>
          <w:caps w:val="0"/>
          <w:color w:val="000000"/>
          <w:spacing w:val="0"/>
          <w:sz w:val="24"/>
          <w:szCs w:val="24"/>
          <w:highlight w:val="none"/>
          <w:shd w:val="clear" w:fill="FFFFFF"/>
          <w:lang w:val="en-US" w:eastAsia="zh-CN"/>
        </w:rPr>
        <w:t>七</w:t>
      </w:r>
      <w:r>
        <w:rPr>
          <w:rStyle w:val="9"/>
          <w:rFonts w:hint="default" w:ascii="Segoe UI" w:hAnsi="Segoe UI" w:eastAsia="宋体" w:cs="Segoe UI"/>
          <w:b/>
          <w:bCs/>
          <w:i w:val="0"/>
          <w:iCs w:val="0"/>
          <w:caps w:val="0"/>
          <w:color w:val="000000"/>
          <w:spacing w:val="0"/>
          <w:sz w:val="24"/>
          <w:szCs w:val="24"/>
          <w:highlight w:val="none"/>
          <w:shd w:val="clear" w:fill="FFFFFF"/>
          <w:lang w:val="en-US" w:eastAsia="zh-CN"/>
        </w:rPr>
        <w:t>、软件升级与合规支持</w:t>
      </w:r>
    </w:p>
    <w:p w14:paraId="1E2B0F0B">
      <w:pPr>
        <w:rPr>
          <w:highlight w:val="none"/>
        </w:rPr>
      </w:pPr>
      <w:r>
        <w:rPr>
          <w:rFonts w:hint="eastAsia"/>
          <w:highlight w:val="none"/>
          <w:lang w:val="en-US" w:eastAsia="zh-CN"/>
        </w:rPr>
        <w:t>7.1</w:t>
      </w:r>
      <w:r>
        <w:rPr>
          <w:rFonts w:hint="default"/>
          <w:highlight w:val="none"/>
          <w:lang w:val="en-US" w:eastAsia="zh-CN"/>
        </w:rPr>
        <w:t>主动式版本升级</w:t>
      </w:r>
      <w:r>
        <w:rPr>
          <w:rFonts w:hint="eastAsia"/>
          <w:highlight w:val="none"/>
          <w:lang w:eastAsia="zh-CN"/>
        </w:rPr>
        <w:t>：</w:t>
      </w:r>
      <w:r>
        <w:rPr>
          <w:rFonts w:hint="default"/>
          <w:highlight w:val="none"/>
        </w:rPr>
        <w:t>原厂定期推送软件升级包（含功能增强、漏洞修复），升级前与医院技术部门确认窗口期，避免影响业务连续性。</w:t>
      </w:r>
    </w:p>
    <w:p w14:paraId="12BAA251">
      <w:pPr>
        <w:rPr>
          <w:highlight w:val="none"/>
        </w:rPr>
      </w:pPr>
      <w:r>
        <w:rPr>
          <w:rFonts w:hint="eastAsia"/>
          <w:highlight w:val="none"/>
          <w:lang w:val="en-US" w:eastAsia="zh-CN"/>
        </w:rPr>
        <w:t>7.2</w:t>
      </w:r>
      <w:r>
        <w:rPr>
          <w:rFonts w:hint="default"/>
          <w:highlight w:val="none"/>
        </w:rPr>
        <w:t>对于涉及等保合规性的重大升级（如新增审计字段、加密算法升级），提供免费的技术验证服务，协助医院通过年度等保测评。</w:t>
      </w:r>
    </w:p>
    <w:p w14:paraId="5E87448E">
      <w:pPr>
        <w:rPr>
          <w:rFonts w:hint="eastAsia"/>
          <w:highlight w:val="none"/>
          <w:lang w:val="en-US" w:eastAsia="zh-CN"/>
        </w:rPr>
      </w:pPr>
      <w:r>
        <w:rPr>
          <w:rFonts w:hint="eastAsia"/>
          <w:highlight w:val="none"/>
          <w:lang w:val="en-US" w:eastAsia="zh-CN"/>
        </w:rPr>
        <w:t>7.3</w:t>
      </w:r>
      <w:r>
        <w:rPr>
          <w:rFonts w:hint="default"/>
          <w:highlight w:val="none"/>
          <w:lang w:val="en-US" w:eastAsia="zh-CN"/>
        </w:rPr>
        <w:t>国产化适配服务</w:t>
      </w:r>
      <w:r>
        <w:rPr>
          <w:rFonts w:hint="eastAsia"/>
          <w:highlight w:val="none"/>
          <w:lang w:eastAsia="zh-CN"/>
        </w:rPr>
        <w:t>：</w:t>
      </w:r>
      <w:r>
        <w:rPr>
          <w:rFonts w:hint="default"/>
          <w:highlight w:val="none"/>
        </w:rPr>
        <w:t>若医院推进信创替代，原厂免费提供系统与国产服务器（如华为、浪潮）、操作系统（统信、麒麟）、数据库（人大金仓、阿里 OceanBase）的适配调试服务，确保兼容性达标。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94746"/>
    <w:multiLevelType w:val="singleLevel"/>
    <w:tmpl w:val="BCE9474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23DBD"/>
    <w:rsid w:val="385B3A16"/>
    <w:rsid w:val="405B3F2C"/>
    <w:rsid w:val="40941FA0"/>
    <w:rsid w:val="65F23455"/>
    <w:rsid w:val="6A10493C"/>
    <w:rsid w:val="70D33F4A"/>
    <w:rsid w:val="77FB754A"/>
    <w:rsid w:val="797776F8"/>
    <w:rsid w:val="7E2F3B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5129</Words>
  <Characters>5429</Characters>
  <Lines>0</Lines>
  <Paragraphs>0</Paragraphs>
  <TotalTime>5</TotalTime>
  <ScaleCrop>false</ScaleCrop>
  <LinksUpToDate>false</LinksUpToDate>
  <CharactersWithSpaces>5497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2025-07-29T18:06:00Z</dcterms:created>
  <dc:creator>Administrator</dc:creator>
  <cp:lastModifiedBy>WPS_1675046108</cp:lastModifiedBy>
  <dcterms:modified xsi:type="dcterms:W3CDTF">2025-11-05T08:33:28Z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eyJoZGlkIjoiODNhYmMwNmE1N2NjZjE1NWVlOTVmNDMyYTRhNDJjZDEiLCJ1c2VySWQiOiIxNDcwNjA3MTAzIn0=</vt:lpwstr>
  </property>
  <property fmtid="{D5CDD505-2E9C-101B-9397-08002B2CF9AE}" pid="4" name="ICV">
    <vt:lpwstr>548B002EA26A4CB4B6C456A42479F405_13</vt:lpwstr>
  </property>
</Properties>
</file>