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名称：心电监护(台式)</w:t>
      </w:r>
    </w:p>
    <w:p w14:paraId="6AF82216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5114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7015D6DC">
      <w:pPr>
        <w:jc w:val="center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6F8DA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</w:p>
    <w:p w14:paraId="6CF9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一、物理指标 </w:t>
      </w:r>
    </w:p>
    <w:p w14:paraId="138A6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1.一体化多参数监护仪，彩色显示屏≥10英寸，分辨率不低于1280*800，支持同屏显示8道波形以同时观察丰富的信息。</w:t>
      </w:r>
    </w:p>
    <w:p w14:paraId="7783B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2.电容触摸屏设计，显示屏可视角≥170 度。</w:t>
      </w:r>
    </w:p>
    <w:p w14:paraId="22646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3.具备心电、呼吸、无创血压、血氧饱和度、脉率和体温监测功能。</w:t>
      </w:r>
    </w:p>
    <w:p w14:paraId="19B62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4.配有≥ 1 块锂电池，供电时间≥3.5小时。 </w:t>
      </w:r>
    </w:p>
    <w:p w14:paraId="58CF8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5.支持待机模式、夜间模式、演示模式、插管模式、隐私模式</w:t>
      </w:r>
    </w:p>
    <w:p w14:paraId="31261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sz w:val="28"/>
          <w:szCs w:val="28"/>
        </w:rPr>
      </w:pPr>
    </w:p>
    <w:p w14:paraId="7B165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二、性能特点</w:t>
      </w:r>
    </w:p>
    <w:p w14:paraId="1512B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1.具有多导心电监护算法，同步分析至少 2 通道心电波形，能够良好抗干扰。</w:t>
      </w:r>
    </w:p>
    <w:p w14:paraId="7CB73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2.可设置智能导联脱落功能，如果当前所选导联无法检测心电信号，监护仪自动切换相应的导联作为计算导联。</w:t>
      </w:r>
    </w:p>
    <w:p w14:paraId="14D4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3.支持不少于27种实时心律失常分析。</w:t>
      </w:r>
    </w:p>
    <w:p w14:paraId="65D5F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4.支持显示ECG信号质量指数，指示10个不同级别的心率信号强度。</w:t>
      </w:r>
    </w:p>
    <w:p w14:paraId="1711D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5.支持≥2种NIBP测量算法，最快测量时间不超过20秒。</w:t>
      </w:r>
    </w:p>
    <w:p w14:paraId="3A7E0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6.支持连续无创血压功能，实时无创监测病人血压，而非NIBP的连续测量模式。</w:t>
      </w:r>
    </w:p>
    <w:p w14:paraId="3C82D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7.无创血压提供手动、自动、连续、序列四种测量模式。自动模式支持自定义设置血压测量间隔，间隔时间支持从1-460分钟内的任意整数数值。</w:t>
      </w:r>
    </w:p>
    <w:p w14:paraId="0511B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8.实时监测弱灌注指数（PI），测量范围0-20%。</w:t>
      </w:r>
    </w:p>
    <w:p w14:paraId="5FF7A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9.血氧探头光强五级别显示，可帮助临床快速判断探头光衰程度。</w:t>
      </w:r>
    </w:p>
    <w:p w14:paraId="31813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10.要求与使用科室现有中央监护系统</w:t>
      </w:r>
      <w:r>
        <w:rPr>
          <w:rFonts w:hint="eastAsia"/>
          <w:sz w:val="28"/>
          <w:szCs w:val="28"/>
          <w:lang w:eastAsia="zh-CN"/>
        </w:rPr>
        <w:t>（品牌：理邦，型号MFM-CMS）</w:t>
      </w:r>
      <w:r>
        <w:rPr>
          <w:rFonts w:hint="eastAsia"/>
          <w:sz w:val="28"/>
          <w:szCs w:val="28"/>
        </w:rPr>
        <w:t>兼容，实现患者的集中监护和报警管理，方便医护工作人员科学使用，统一管理存储病人信息。</w:t>
      </w:r>
      <w:bookmarkStart w:id="0" w:name="_GoBack"/>
      <w:bookmarkEnd w:id="0"/>
    </w:p>
    <w:p w14:paraId="48626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11.要求配备手推车1台，方便使用。</w:t>
      </w:r>
    </w:p>
    <w:p w14:paraId="6AAADF2F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2441B0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31EA2"/>
    <w:rsid w:val="023C4182"/>
    <w:rsid w:val="035055C0"/>
    <w:rsid w:val="04C9098C"/>
    <w:rsid w:val="0505193A"/>
    <w:rsid w:val="06026485"/>
    <w:rsid w:val="062C1325"/>
    <w:rsid w:val="067A6352"/>
    <w:rsid w:val="073A22F8"/>
    <w:rsid w:val="07A11279"/>
    <w:rsid w:val="07B81B6D"/>
    <w:rsid w:val="07E60B27"/>
    <w:rsid w:val="07EE3CFB"/>
    <w:rsid w:val="07F14F50"/>
    <w:rsid w:val="0822382B"/>
    <w:rsid w:val="09151F1E"/>
    <w:rsid w:val="09AB61BB"/>
    <w:rsid w:val="09C90A2F"/>
    <w:rsid w:val="0A9F4195"/>
    <w:rsid w:val="0BCB720C"/>
    <w:rsid w:val="0BFE313E"/>
    <w:rsid w:val="0C3A4FE9"/>
    <w:rsid w:val="0C656D19"/>
    <w:rsid w:val="0D270472"/>
    <w:rsid w:val="0E463ABF"/>
    <w:rsid w:val="0EEF6D6E"/>
    <w:rsid w:val="0EF97BEC"/>
    <w:rsid w:val="10972670"/>
    <w:rsid w:val="10996EF4"/>
    <w:rsid w:val="10CF5B6E"/>
    <w:rsid w:val="10E70644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B4FCD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CB54E38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8838D8"/>
    <w:rsid w:val="26C01E86"/>
    <w:rsid w:val="27540D7A"/>
    <w:rsid w:val="27BF04F5"/>
    <w:rsid w:val="28D70F9C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5B427F"/>
    <w:rsid w:val="2F8817E4"/>
    <w:rsid w:val="30E3277E"/>
    <w:rsid w:val="314500CD"/>
    <w:rsid w:val="31AB42A8"/>
    <w:rsid w:val="31CC5263"/>
    <w:rsid w:val="31EF3421"/>
    <w:rsid w:val="31F7218A"/>
    <w:rsid w:val="32F90643"/>
    <w:rsid w:val="347D1B16"/>
    <w:rsid w:val="35F941BF"/>
    <w:rsid w:val="36691A26"/>
    <w:rsid w:val="37361CB0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E34970"/>
    <w:rsid w:val="452B436A"/>
    <w:rsid w:val="4612772E"/>
    <w:rsid w:val="461E33FF"/>
    <w:rsid w:val="46651DB1"/>
    <w:rsid w:val="46893BDC"/>
    <w:rsid w:val="46CA03C3"/>
    <w:rsid w:val="4775167A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935269"/>
    <w:rsid w:val="54E36DB4"/>
    <w:rsid w:val="54F00DE8"/>
    <w:rsid w:val="558673D7"/>
    <w:rsid w:val="55F95AD2"/>
    <w:rsid w:val="566248C5"/>
    <w:rsid w:val="56A95510"/>
    <w:rsid w:val="57644005"/>
    <w:rsid w:val="577F3F4E"/>
    <w:rsid w:val="57837F9B"/>
    <w:rsid w:val="58727DC0"/>
    <w:rsid w:val="58913E19"/>
    <w:rsid w:val="58AA2E8C"/>
    <w:rsid w:val="58FC1D80"/>
    <w:rsid w:val="5A0F54D6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6D5311"/>
    <w:rsid w:val="60AF592A"/>
    <w:rsid w:val="612B420C"/>
    <w:rsid w:val="61AD3BB7"/>
    <w:rsid w:val="62473119"/>
    <w:rsid w:val="62D0059F"/>
    <w:rsid w:val="634E31D8"/>
    <w:rsid w:val="669F62C6"/>
    <w:rsid w:val="66A20B4B"/>
    <w:rsid w:val="67E1286C"/>
    <w:rsid w:val="6A3F27B5"/>
    <w:rsid w:val="6AAB0F10"/>
    <w:rsid w:val="6B1E5923"/>
    <w:rsid w:val="6C515AE7"/>
    <w:rsid w:val="6C5B6498"/>
    <w:rsid w:val="6D374CDD"/>
    <w:rsid w:val="6E637175"/>
    <w:rsid w:val="6E6C2921"/>
    <w:rsid w:val="6E893313"/>
    <w:rsid w:val="6F1951F7"/>
    <w:rsid w:val="6FC33FD3"/>
    <w:rsid w:val="706978A3"/>
    <w:rsid w:val="70700C31"/>
    <w:rsid w:val="70726943"/>
    <w:rsid w:val="70C01966"/>
    <w:rsid w:val="70F27A72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85B5D23"/>
    <w:rsid w:val="79580A93"/>
    <w:rsid w:val="79592940"/>
    <w:rsid w:val="797773A6"/>
    <w:rsid w:val="7A1B7E60"/>
    <w:rsid w:val="7ACA53E2"/>
    <w:rsid w:val="7B0F7299"/>
    <w:rsid w:val="7BF250D4"/>
    <w:rsid w:val="7D7D6E98"/>
    <w:rsid w:val="7E1B4271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842</Words>
  <Characters>1023</Characters>
  <Lines>18</Lines>
  <Paragraphs>5</Paragraphs>
  <TotalTime>0</TotalTime>
  <ScaleCrop>false</ScaleCrop>
  <LinksUpToDate>false</LinksUpToDate>
  <CharactersWithSpaces>1035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2025-11-18T09:20:28Z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