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2A5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200"/>
        <w:jc w:val="center"/>
        <w:textAlignment w:val="auto"/>
        <w:rPr>
          <w:rFonts w:hint="eastAsia"/>
          <w:b/>
          <w:bCs/>
          <w:sz w:val="32"/>
          <w:szCs w:val="32"/>
          <w:lang w:val="en-US" w:eastAsia="zh-CN"/>
        </w:rPr>
      </w:pPr>
      <w:r>
        <w:rPr>
          <w:rFonts w:hint="eastAsia"/>
          <w:b/>
          <w:bCs/>
          <w:sz w:val="32"/>
          <w:szCs w:val="32"/>
          <w:lang w:val="en-US" w:eastAsia="zh-CN"/>
        </w:rPr>
        <w:t>广西壮族自治区南溪山医院（广西壮族自治区第二人民医院）</w:t>
      </w:r>
    </w:p>
    <w:p w14:paraId="648E35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200"/>
        <w:jc w:val="center"/>
        <w:textAlignment w:val="auto"/>
        <w:rPr>
          <w:rFonts w:hint="default"/>
          <w:b/>
          <w:bCs/>
          <w:sz w:val="32"/>
          <w:szCs w:val="32"/>
          <w:lang w:val="en-US" w:eastAsia="zh-CN"/>
        </w:rPr>
      </w:pPr>
      <w:r>
        <w:rPr>
          <w:rFonts w:hint="eastAsia"/>
          <w:b/>
          <w:bCs/>
          <w:sz w:val="32"/>
          <w:szCs w:val="32"/>
          <w:lang w:val="en-US" w:eastAsia="zh-CN"/>
        </w:rPr>
        <w:t>医院感染管理控制系统采购需求</w:t>
      </w:r>
    </w:p>
    <w:p w14:paraId="1DA0E129">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default"/>
          <w:b/>
          <w:bCs/>
          <w:sz w:val="24"/>
          <w:szCs w:val="24"/>
          <w:lang w:val="en-US" w:eastAsia="zh-CN"/>
        </w:rPr>
      </w:pPr>
      <w:r>
        <w:rPr>
          <w:rFonts w:hint="eastAsia"/>
          <w:b/>
          <w:bCs/>
          <w:sz w:val="24"/>
          <w:szCs w:val="24"/>
          <w:lang w:val="en-US" w:eastAsia="zh-CN"/>
        </w:rPr>
        <w:t>一、项目技术要求：</w:t>
      </w:r>
    </w:p>
    <w:p w14:paraId="223063E6">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（一）、规范符合程度</w:t>
      </w:r>
    </w:p>
    <w:p w14:paraId="502AC897">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软件符</w:t>
      </w:r>
      <w:r>
        <w:rPr>
          <w:rFonts w:hint="eastAsia" w:ascii="仿宋" w:hAnsi="仿宋" w:eastAsia="仿宋" w:cs="仿宋"/>
          <w:color w:val="000000" w:themeColor="text1"/>
          <w:lang w:val="en-US" w:eastAsia="zh-CN"/>
          <w14:textFill>
            <w14:solidFill>
              <w14:schemeClr w14:val="tx1"/>
            </w14:solidFill>
          </w14:textFill>
        </w:rPr>
        <w:t>合医院感染管理各种最新版本规范、指南等要</w:t>
      </w:r>
      <w:r>
        <w:rPr>
          <w:rFonts w:hint="eastAsia" w:ascii="仿宋" w:hAnsi="仿宋" w:eastAsia="仿宋" w:cs="仿宋"/>
          <w:color w:val="auto"/>
          <w:lang w:val="en-US" w:eastAsia="zh-CN"/>
        </w:rPr>
        <w:t>求：</w:t>
      </w:r>
    </w:p>
    <w:p w14:paraId="79AF43E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rPr>
      </w:pPr>
      <w:r>
        <w:rPr>
          <w:rFonts w:hint="eastAsia" w:ascii="仿宋" w:hAnsi="仿宋" w:eastAsia="仿宋" w:cs="仿宋"/>
          <w:color w:val="auto"/>
        </w:rPr>
        <w:t>《WS/T 547-2017 医院感染管理信息系统基本功能规范》</w:t>
      </w:r>
    </w:p>
    <w:p w14:paraId="144154E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rPr>
      </w:pPr>
      <w:r>
        <w:rPr>
          <w:rFonts w:hint="eastAsia" w:ascii="仿宋" w:hAnsi="仿宋" w:eastAsia="仿宋" w:cs="仿宋"/>
          <w:color w:val="auto"/>
        </w:rPr>
        <w:t>《WS 670-2021 医疗机构感染监测基本数据集》</w:t>
      </w:r>
    </w:p>
    <w:p w14:paraId="68AC80B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rPr>
      </w:pPr>
      <w:r>
        <w:rPr>
          <w:rFonts w:hint="eastAsia" w:ascii="仿宋" w:hAnsi="仿宋" w:eastAsia="仿宋" w:cs="仿宋"/>
          <w:color w:val="auto"/>
        </w:rPr>
        <w:t>《医疗机构住院患者感染监测基本数据集及质量控制指标集实施指南（2021版）》</w:t>
      </w:r>
    </w:p>
    <w:p w14:paraId="651994BC">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lang w:val="en-US" w:eastAsia="zh-CN"/>
        </w:rPr>
      </w:pPr>
      <w:r>
        <w:rPr>
          <w:rFonts w:hint="eastAsia" w:ascii="仿宋" w:hAnsi="仿宋" w:eastAsia="仿宋" w:cs="仿宋"/>
          <w:color w:val="auto"/>
          <w:lang w:eastAsia="zh-CN"/>
        </w:rPr>
        <w:t>《WS/T 312-2023</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医院感染监测标准》</w:t>
      </w:r>
    </w:p>
    <w:p w14:paraId="3400F0C9">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（二）、数据质量采集要求</w:t>
      </w:r>
    </w:p>
    <w:p w14:paraId="489B244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1.系统提供自动采集住院患者感染相关临床数据的功能。</w:t>
      </w:r>
    </w:p>
    <w:p w14:paraId="31960970">
      <w:pPr>
        <w:keepNext w:val="0"/>
        <w:keepLines w:val="0"/>
        <w:pageBreakBefore w:val="0"/>
        <w:kinsoku/>
        <w:wordWrap/>
        <w:overflowPunct/>
        <w:topLinePunct w:val="0"/>
        <w:autoSpaceDE/>
        <w:autoSpaceDN/>
        <w:bidi w:val="0"/>
        <w:adjustRightInd/>
        <w:snapToGrid/>
        <w:spacing w:line="280" w:lineRule="exact"/>
        <w:ind w:firstLine="210" w:firstLineChars="1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系统提供通过数据访问中间件每天定时自动采集HIS、LIS、RIS/PACS、EMR、手术麻醉系统、移动护理系统、病案首页系统、手术术后登记系统等医疗机构已有业务系统和医院未来新增业务系统中存储的住院患者感染相关临床数据的功能。</w:t>
      </w:r>
    </w:p>
    <w:p w14:paraId="70464046">
      <w:pPr>
        <w:keepNext w:val="0"/>
        <w:keepLines w:val="0"/>
        <w:pageBreakBefore w:val="0"/>
        <w:numPr>
          <w:ilvl w:val="0"/>
          <w:numId w:val="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系统提供自动采集住院患者的基本信息和住院期间转移信息的功能，</w:t>
      </w:r>
    </w:p>
    <w:p w14:paraId="70627B3C">
      <w:pPr>
        <w:keepNext w:val="0"/>
        <w:keepLines w:val="0"/>
        <w:pageBreakBefore w:val="0"/>
        <w:numPr>
          <w:ilvl w:val="0"/>
          <w:numId w:val="0"/>
        </w:numPr>
        <w:kinsoku/>
        <w:wordWrap/>
        <w:overflowPunct/>
        <w:topLinePunct w:val="0"/>
        <w:autoSpaceDE/>
        <w:autoSpaceDN/>
        <w:bidi w:val="0"/>
        <w:adjustRightInd/>
        <w:snapToGrid/>
        <w:spacing w:line="280" w:lineRule="exact"/>
        <w:ind w:firstLine="210" w:firstLineChars="1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包括住院患者住院号、住院次数、住院病案号、姓名、性别、出生日期、患者身份证件号码、入院日期时间、出院日期时间、离院状态、主治医师、入住病区代码、入病区日期时间、出病区日期时间。</w:t>
      </w:r>
      <w:r>
        <w:rPr>
          <w:rFonts w:hint="eastAsia" w:ascii="仿宋" w:hAnsi="仿宋" w:eastAsia="仿宋" w:cs="仿宋"/>
          <w:b w:val="0"/>
          <w:bCs w:val="0"/>
          <w:color w:val="auto"/>
          <w:highlight w:val="none"/>
          <w:lang w:val="en-US" w:eastAsia="zh-CN"/>
        </w:rPr>
        <w:t>转移记录需显示床号，不是简单的A科转B科。</w:t>
      </w:r>
    </w:p>
    <w:p w14:paraId="228513BD">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auto"/>
          <w:lang w:val="en-US" w:eastAsia="zh-CN"/>
        </w:rPr>
      </w:pPr>
      <w:r>
        <w:rPr>
          <w:rFonts w:hint="eastAsia" w:ascii="仿宋" w:hAnsi="仿宋" w:eastAsia="仿宋" w:cs="仿宋"/>
          <w:b/>
          <w:bCs/>
          <w:color w:val="auto"/>
          <w:kern w:val="2"/>
          <w:sz w:val="21"/>
          <w:szCs w:val="24"/>
          <w:lang w:val="en-US" w:eastAsia="zh-CN" w:bidi="ar-SA"/>
        </w:rPr>
        <w:t>3</w:t>
      </w:r>
      <w:r>
        <w:rPr>
          <w:rFonts w:hint="default" w:ascii="仿宋" w:hAnsi="仿宋" w:eastAsia="仿宋" w:cs="仿宋"/>
          <w:b/>
          <w:bCs/>
          <w:color w:val="auto"/>
          <w:kern w:val="2"/>
          <w:sz w:val="21"/>
          <w:szCs w:val="24"/>
          <w:lang w:val="en-US" w:eastAsia="zh-CN" w:bidi="ar-SA"/>
        </w:rPr>
        <w:t>.</w:t>
      </w:r>
      <w:r>
        <w:rPr>
          <w:rFonts w:hint="eastAsia" w:ascii="仿宋" w:hAnsi="仿宋" w:eastAsia="仿宋" w:cs="仿宋"/>
          <w:b/>
          <w:bCs/>
          <w:color w:val="auto"/>
          <w:lang w:val="en-US" w:eastAsia="zh-CN"/>
        </w:rPr>
        <w:t>系统提供自动采集住院患者感染相关诊疗相关数据的功能。</w:t>
      </w:r>
    </w:p>
    <w:p w14:paraId="42E1931E">
      <w:pPr>
        <w:keepNext w:val="0"/>
        <w:keepLines w:val="0"/>
        <w:pageBreakBefore w:val="0"/>
        <w:numPr>
          <w:ilvl w:val="0"/>
          <w:numId w:val="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住院患者器械相关治疗信息：医嘱流水号、器械相关治疗名称、器械相关治疗开始日期时间、器械相关治疗结束日期时间。</w:t>
      </w:r>
    </w:p>
    <w:p w14:paraId="63C9E4AD">
      <w:pPr>
        <w:keepNext w:val="0"/>
        <w:keepLines w:val="0"/>
        <w:pageBreakBefore w:val="0"/>
        <w:numPr>
          <w:ilvl w:val="0"/>
          <w:numId w:val="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住院患者病原学检验信息：检验流水号、标本采集日期时间、结果报告日期时间、标本名称、病原体结果、多重耐药标记。</w:t>
      </w:r>
    </w:p>
    <w:p w14:paraId="23BC4273">
      <w:pPr>
        <w:keepNext w:val="0"/>
        <w:keepLines w:val="0"/>
        <w:pageBreakBefore w:val="0"/>
        <w:numPr>
          <w:ilvl w:val="0"/>
          <w:numId w:val="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住院患者抗菌药物敏感性试验信息：检验流水号、标本采集日期时间、结果报告日期时间、标本名称、病原体名称、抗菌药物名称、药敏试验结果。</w:t>
      </w:r>
    </w:p>
    <w:p w14:paraId="4D821D87">
      <w:pPr>
        <w:keepNext w:val="0"/>
        <w:keepLines w:val="0"/>
        <w:pageBreakBefore w:val="0"/>
        <w:numPr>
          <w:ilvl w:val="0"/>
          <w:numId w:val="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住院患者的生命体征信息：体温测量日期时间、体温测量值、腹泻次数、腹泻次数记录日期时间。</w:t>
      </w:r>
    </w:p>
    <w:p w14:paraId="1AFA463D">
      <w:pPr>
        <w:keepNext w:val="0"/>
        <w:keepLines w:val="0"/>
        <w:pageBreakBefore w:val="0"/>
        <w:numPr>
          <w:ilvl w:val="0"/>
          <w:numId w:val="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住院患者常规检验信息：检验流水号、标本采集日期时间、结果报告日期时间、标本名称、检验名称、检验子项名称、检验子项结果值、检验结果异常标识。</w:t>
      </w:r>
    </w:p>
    <w:p w14:paraId="5EDF1BC5">
      <w:pPr>
        <w:keepNext w:val="0"/>
        <w:keepLines w:val="0"/>
        <w:pageBreakBefore w:val="0"/>
        <w:numPr>
          <w:ilvl w:val="0"/>
          <w:numId w:val="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住院患者的影像学报告信息：检查流水号、检查部位、检查类型、检查日期时间、检查所见、检查印象。</w:t>
      </w:r>
    </w:p>
    <w:p w14:paraId="5057D860">
      <w:pPr>
        <w:keepNext w:val="0"/>
        <w:keepLines w:val="0"/>
        <w:pageBreakBefore w:val="0"/>
        <w:numPr>
          <w:ilvl w:val="0"/>
          <w:numId w:val="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住院患者抗菌药物使用信息：医嘱流水号、抗菌药物通用名称、抗菌药物使用开始日期时间、抗菌药物使用结束日期时间、抗菌药物等级、抗菌药物用药目的、给药方式、处方医师姓名、职称、首次执行时间，以及抗菌药物执行的执行时间、执行人、执行剂量、执行单位。</w:t>
      </w:r>
    </w:p>
    <w:p w14:paraId="60ED63F3">
      <w:pPr>
        <w:keepNext w:val="0"/>
        <w:keepLines w:val="0"/>
        <w:pageBreakBefore w:val="0"/>
        <w:numPr>
          <w:ilvl w:val="0"/>
          <w:numId w:val="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住院患者手术信息：手术流水号、手术名称、手术ICD编码、手术开始日期时间、手术结束日期时间、手术切口类别代码、手术切口愈合等级代码、麻醉分级（ASA）评分、手术NNIS分级、手术紧急程度(择期/急诊)、手术患者进入手术室后使用抗菌药物通用名称、手术患者进入手术室后抗菌药物给药日期时间、手术医师（代码）、植入物使用、失血量、输血量、手术备皮方式及时间。</w:t>
      </w:r>
    </w:p>
    <w:p w14:paraId="05CE1C8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lang w:val="en-US" w:eastAsia="zh-CN"/>
        </w:rPr>
      </w:pPr>
      <w:r>
        <w:rPr>
          <w:rFonts w:hint="eastAsia" w:ascii="仿宋" w:hAnsi="仿宋" w:eastAsia="仿宋" w:cs="仿宋"/>
          <w:b/>
          <w:bCs/>
          <w:color w:val="auto"/>
          <w:kern w:val="2"/>
          <w:sz w:val="21"/>
          <w:szCs w:val="24"/>
          <w:lang w:val="en-US" w:eastAsia="zh-CN" w:bidi="ar-SA"/>
        </w:rPr>
        <w:t>4、</w:t>
      </w:r>
      <w:r>
        <w:rPr>
          <w:rFonts w:hint="eastAsia" w:ascii="仿宋" w:hAnsi="仿宋" w:eastAsia="仿宋" w:cs="仿宋"/>
          <w:b/>
          <w:bCs/>
          <w:color w:val="auto"/>
          <w:lang w:val="en-US" w:eastAsia="zh-CN"/>
        </w:rPr>
        <w:t>系统提供临床医师和感控监测人员判断后的医院感染判读类数据</w:t>
      </w:r>
      <w:r>
        <w:rPr>
          <w:rFonts w:hint="eastAsia" w:ascii="仿宋" w:hAnsi="仿宋" w:eastAsia="仿宋" w:cs="仿宋"/>
          <w:color w:val="auto"/>
          <w:lang w:val="en-US" w:eastAsia="zh-CN"/>
        </w:rPr>
        <w:t>，包括医院感染部位名称、医院感染日期时间、医院感染转归情况、医院感染转归日期时间、感控监测人员确认日期时间、临床医师报告日期时间等。</w:t>
      </w:r>
    </w:p>
    <w:p w14:paraId="4247643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bCs/>
          <w:color w:val="auto"/>
          <w:kern w:val="2"/>
          <w:sz w:val="21"/>
          <w:szCs w:val="24"/>
          <w:lang w:val="en-US" w:eastAsia="zh-CN" w:bidi="ar-SA"/>
        </w:rPr>
        <w:t>5</w:t>
      </w:r>
      <w:r>
        <w:rPr>
          <w:rFonts w:hint="eastAsia" w:ascii="仿宋" w:hAnsi="仿宋" w:eastAsia="仿宋" w:cs="仿宋"/>
          <w:color w:val="auto"/>
          <w:kern w:val="2"/>
          <w:sz w:val="21"/>
          <w:szCs w:val="24"/>
          <w:lang w:val="en-US" w:eastAsia="zh-CN" w:bidi="ar-SA"/>
        </w:rPr>
        <w:t>、</w:t>
      </w:r>
      <w:r>
        <w:rPr>
          <w:rFonts w:hint="eastAsia" w:ascii="仿宋" w:hAnsi="仿宋" w:eastAsia="仿宋" w:cs="仿宋"/>
          <w:b/>
          <w:bCs/>
          <w:color w:val="auto"/>
          <w:highlight w:val="none"/>
          <w:lang w:val="en-US" w:eastAsia="zh-CN"/>
        </w:rPr>
        <w:t>系统在数据的采集、传输、存储和处理全生命周期中，应符合国家网络安全相关制度及相关数据安全法律法规的要求，确保患者隐私信息不被泄露。</w:t>
      </w:r>
    </w:p>
    <w:p w14:paraId="75597809">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kern w:val="2"/>
          <w:sz w:val="21"/>
          <w:szCs w:val="24"/>
          <w:lang w:val="en-US" w:eastAsia="zh-CN" w:bidi="ar-SA"/>
        </w:rPr>
        <w:t>（三）、</w:t>
      </w:r>
      <w:r>
        <w:rPr>
          <w:rFonts w:hint="eastAsia" w:ascii="仿宋" w:hAnsi="仿宋" w:eastAsia="仿宋" w:cs="仿宋"/>
          <w:b/>
          <w:bCs/>
          <w:color w:val="auto"/>
          <w:lang w:val="en-US" w:eastAsia="zh-CN"/>
        </w:rPr>
        <w:t>全院动态展示</w:t>
      </w:r>
    </w:p>
    <w:p w14:paraId="7D4E0EB4">
      <w:pPr>
        <w:keepNext w:val="0"/>
        <w:keepLines w:val="0"/>
        <w:pageBreakBefore w:val="0"/>
        <w:numPr>
          <w:ilvl w:val="0"/>
          <w:numId w:val="0"/>
        </w:numPr>
        <w:kinsoku/>
        <w:wordWrap/>
        <w:overflowPunct/>
        <w:topLinePunct w:val="0"/>
        <w:autoSpaceDE/>
        <w:autoSpaceDN/>
        <w:bidi w:val="0"/>
        <w:adjustRightInd/>
        <w:snapToGrid/>
        <w:spacing w:line="280" w:lineRule="exact"/>
        <w:ind w:leftChars="0"/>
        <w:jc w:val="left"/>
        <w:textAlignment w:val="auto"/>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1）系统提供全院前一天院感概况展示的功能，包括住院人数、入院人数、出院人数、发热人数、新增预警、三管使用人数、抗菌药物使用人数、隔离患者数、多耐药检出数、一类切口手术数、重点菌检出例数，所有数据可查看详细数据。</w:t>
      </w:r>
    </w:p>
    <w:p w14:paraId="6206F608">
      <w:pPr>
        <w:keepNext w:val="0"/>
        <w:keepLines w:val="0"/>
        <w:pageBreakBefore w:val="0"/>
        <w:numPr>
          <w:ilvl w:val="0"/>
          <w:numId w:val="0"/>
        </w:numPr>
        <w:kinsoku/>
        <w:wordWrap/>
        <w:overflowPunct/>
        <w:topLinePunct w:val="0"/>
        <w:autoSpaceDE/>
        <w:autoSpaceDN/>
        <w:bidi w:val="0"/>
        <w:adjustRightInd/>
        <w:snapToGrid/>
        <w:spacing w:line="280" w:lineRule="exact"/>
        <w:ind w:leftChars="0"/>
        <w:jc w:val="left"/>
        <w:textAlignment w:val="auto"/>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2）系统提供全院前一天住院患者抗菌药物使用比例、性别比例和住院次数比例的功能。</w:t>
      </w:r>
    </w:p>
    <w:p w14:paraId="72BFE9AB">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lang w:eastAsia="zh-CN"/>
        </w:rPr>
      </w:pPr>
      <w:r>
        <w:rPr>
          <w:rFonts w:hint="eastAsia" w:ascii="仿宋" w:hAnsi="仿宋" w:eastAsia="仿宋" w:cs="仿宋"/>
          <w:kern w:val="2"/>
          <w:sz w:val="21"/>
          <w:szCs w:val="24"/>
          <w:lang w:val="en-US" w:eastAsia="zh-CN" w:bidi="ar-SA"/>
        </w:rPr>
        <w:t>3）系统提供全院当天院感专职人员、医生、护士待办事项的功能，包括预警未处理数、职业暴露上报数、医生当前预警未处理数、环境监测不合格数、及待开隔离医嘱人数，点击数字后可跳转到实际处理界面</w:t>
      </w:r>
      <w:r>
        <w:rPr>
          <w:rFonts w:hint="eastAsia" w:ascii="仿宋" w:hAnsi="仿宋" w:eastAsia="仿宋" w:cs="仿宋"/>
          <w:lang w:eastAsia="zh-CN"/>
        </w:rPr>
        <w:t>。</w:t>
      </w:r>
    </w:p>
    <w:p w14:paraId="5F3EF575">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b/>
          <w:bCs/>
          <w:lang w:val="en-US" w:eastAsia="zh-CN"/>
        </w:rPr>
      </w:pPr>
      <w:r>
        <w:rPr>
          <w:rFonts w:hint="eastAsia" w:ascii="仿宋" w:hAnsi="仿宋" w:eastAsia="仿宋" w:cs="仿宋"/>
          <w:b/>
          <w:bCs/>
          <w:kern w:val="2"/>
          <w:sz w:val="21"/>
          <w:szCs w:val="24"/>
          <w:lang w:val="en-US" w:eastAsia="zh-CN" w:bidi="ar-SA"/>
        </w:rPr>
        <w:t>（四）、</w:t>
      </w:r>
      <w:r>
        <w:rPr>
          <w:rFonts w:hint="eastAsia" w:ascii="仿宋" w:hAnsi="仿宋" w:eastAsia="仿宋" w:cs="仿宋"/>
          <w:b/>
          <w:bCs/>
          <w:lang w:val="en-US" w:eastAsia="zh-CN"/>
        </w:rPr>
        <w:t>散发病例监测</w:t>
      </w:r>
    </w:p>
    <w:p w14:paraId="35C154F3">
      <w:pPr>
        <w:keepNext w:val="0"/>
        <w:keepLines w:val="0"/>
        <w:pageBreakBefore w:val="0"/>
        <w:numPr>
          <w:ilvl w:val="0"/>
          <w:numId w:val="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系统提供疑似感染病例预警的功能。</w:t>
      </w:r>
    </w:p>
    <w:p w14:paraId="5DF3DD7B">
      <w:pPr>
        <w:keepNext w:val="0"/>
        <w:keepLines w:val="0"/>
        <w:pageBreakBefore w:val="0"/>
        <w:numPr>
          <w:ilvl w:val="0"/>
          <w:numId w:val="4"/>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医院感染病例智能预警的功能。支持根据住院患者医院感染相关临床数据自动预警疑似感染病例：从临床诊断或病原学诊断角度出发，对患者住院过程中产生的感染相关临床数据住院信息、细菌送检信息、生化检验信息、病毒鉴定信息、手术信息、体温信息、抗菌药物用药信息、诊断信息等患者进行综合性分析，智能预警医院感染疑似病例。</w:t>
      </w:r>
    </w:p>
    <w:p w14:paraId="73EE65F0">
      <w:pPr>
        <w:keepNext w:val="0"/>
        <w:keepLines w:val="0"/>
        <w:pageBreakBefore w:val="0"/>
        <w:numPr>
          <w:ilvl w:val="0"/>
          <w:numId w:val="4"/>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增量式预警的功能。支持根据每日新采集的患者感染相关临床数据与之前采集的患者感染相关临床数据综合分析，仅对患者感染病情新的进展进行增量式预警；已经确诊的医院感染病例没有新的变化不重复预警；已经诊断医院感染例次的致病菌重复检出不重复预警。</w:t>
      </w:r>
    </w:p>
    <w:p w14:paraId="15F625A3">
      <w:pPr>
        <w:keepNext w:val="0"/>
        <w:keepLines w:val="0"/>
        <w:pageBreakBefore w:val="0"/>
        <w:numPr>
          <w:ilvl w:val="0"/>
          <w:numId w:val="4"/>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系统提供调整预警策略的功能。结合医院的实际情况，针对性的提供疑似感染病例的筛查 方案。系统可根据患者住院时长、常规生化检验、抗菌药物医嘱、手术、插管情况、病毒检 验、体征等各种诊疗数据联合判断，从院感专职人员监测要求出发，来定义新的诊断策略规 则，筛选疑似感染患者。</w:t>
      </w:r>
    </w:p>
    <w:p w14:paraId="1F879BA5">
      <w:pPr>
        <w:keepNext w:val="0"/>
        <w:keepLines w:val="0"/>
        <w:pageBreakBefore w:val="0"/>
        <w:numPr>
          <w:ilvl w:val="0"/>
          <w:numId w:val="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spacing w:val="8"/>
          <w:lang w:val="en-US" w:eastAsia="zh-CN"/>
        </w:rPr>
      </w:pPr>
      <w:r>
        <w:rPr>
          <w:rFonts w:hint="eastAsia" w:ascii="仿宋" w:hAnsi="仿宋" w:eastAsia="仿宋" w:cs="仿宋"/>
          <w:b/>
          <w:bCs/>
          <w:spacing w:val="8"/>
          <w:lang w:val="en-US" w:eastAsia="zh-CN"/>
        </w:rPr>
        <w:t>系统提供疑似医院感染病例列表的功能。</w:t>
      </w:r>
    </w:p>
    <w:p w14:paraId="71A95AE2">
      <w:pPr>
        <w:keepNext w:val="0"/>
        <w:keepLines w:val="0"/>
        <w:pageBreakBefore w:val="0"/>
        <w:numPr>
          <w:ilvl w:val="0"/>
          <w:numId w:val="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b/>
          <w:bCs/>
          <w:lang w:val="en-US" w:eastAsia="zh-CN"/>
        </w:rPr>
        <w:t>系统提供疑似医院感染病例监测人员待处理工作列表的功能</w:t>
      </w:r>
      <w:r>
        <w:rPr>
          <w:rFonts w:hint="eastAsia" w:ascii="仿宋" w:hAnsi="仿宋" w:eastAsia="仿宋" w:cs="仿宋"/>
          <w:lang w:val="en-US" w:eastAsia="zh-CN"/>
        </w:rPr>
        <w:t>。</w:t>
      </w:r>
    </w:p>
    <w:p w14:paraId="498833C9">
      <w:pPr>
        <w:keepNext w:val="0"/>
        <w:keepLines w:val="0"/>
        <w:pageBreakBefore w:val="0"/>
        <w:numPr>
          <w:ilvl w:val="-1"/>
          <w:numId w:val="0"/>
        </w:numPr>
        <w:kinsoku/>
        <w:wordWrap/>
        <w:overflowPunct/>
        <w:topLinePunct w:val="0"/>
        <w:autoSpaceDE/>
        <w:autoSpaceDN/>
        <w:bidi w:val="0"/>
        <w:adjustRightInd/>
        <w:snapToGrid/>
        <w:spacing w:line="280" w:lineRule="exact"/>
        <w:ind w:left="420" w:leftChars="200" w:firstLine="0"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根据每日新采集的住院患者感染相关临床数据自动生成住院患者的疑似医院感染病例预警；支持疑似医院感染病例预警以待处理任务列表的形式展示给医院感染监测人员；支持展示在院患者仍未处理的、所有（包含已经处理和未处理）的疑似医院感染病例预警列表，列表按照科室分组；支持展示出院患者所有（包含已经处理和未处理）、仍未处理的疑似医院感染病例预警列表，列表按照出院月份分组，不因转科、出院等情况消失。</w:t>
      </w:r>
    </w:p>
    <w:p w14:paraId="4FDE3CAA">
      <w:pPr>
        <w:keepNext w:val="0"/>
        <w:keepLines w:val="0"/>
        <w:pageBreakBefore w:val="0"/>
        <w:numPr>
          <w:ilvl w:val="0"/>
          <w:numId w:val="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b/>
          <w:bCs/>
          <w:lang w:val="en-US" w:eastAsia="zh-CN"/>
        </w:rPr>
        <w:t>系统提供疑似医院感染病例临床医师待处理工作列表的功能。</w:t>
      </w:r>
    </w:p>
    <w:p w14:paraId="62F4A9F8">
      <w:pPr>
        <w:keepNext w:val="0"/>
        <w:keepLines w:val="0"/>
        <w:pageBreakBefore w:val="0"/>
        <w:numPr>
          <w:ilvl w:val="-1"/>
          <w:numId w:val="0"/>
        </w:numPr>
        <w:kinsoku/>
        <w:wordWrap/>
        <w:overflowPunct/>
        <w:topLinePunct w:val="0"/>
        <w:autoSpaceDE/>
        <w:autoSpaceDN/>
        <w:bidi w:val="0"/>
        <w:adjustRightInd/>
        <w:snapToGrid/>
        <w:spacing w:line="280" w:lineRule="exact"/>
        <w:ind w:left="420" w:leftChars="200" w:firstLine="0"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支持无需医院感染监测人员操作疑似医院感染病例预警自动以任务列表的形式展现给临床医生；支持疑似医院感染病例预警列表临床医生只需要确认或者排除；支持展示在院患者、出院患者的疑似医院感染病例预警情况给临床医师。</w:t>
      </w:r>
    </w:p>
    <w:p w14:paraId="39984FF1">
      <w:pPr>
        <w:keepNext w:val="0"/>
        <w:keepLines w:val="0"/>
        <w:pageBreakBefore w:val="0"/>
        <w:numPr>
          <w:ilvl w:val="0"/>
          <w:numId w:val="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spacing w:val="8"/>
          <w:lang w:val="en-US" w:eastAsia="zh-CN"/>
        </w:rPr>
      </w:pPr>
      <w:r>
        <w:rPr>
          <w:rFonts w:hint="eastAsia" w:ascii="仿宋" w:hAnsi="仿宋" w:eastAsia="仿宋" w:cs="仿宋"/>
          <w:b/>
          <w:bCs/>
          <w:lang w:val="en-US" w:eastAsia="zh-CN"/>
        </w:rPr>
        <w:t>系统提供临床医师主动上报医院感染病例的功能。</w:t>
      </w:r>
    </w:p>
    <w:p w14:paraId="48C12697">
      <w:pPr>
        <w:keepNext w:val="0"/>
        <w:keepLines w:val="0"/>
        <w:pageBreakBefore w:val="0"/>
        <w:numPr>
          <w:ilvl w:val="-1"/>
          <w:numId w:val="0"/>
        </w:numPr>
        <w:kinsoku/>
        <w:wordWrap/>
        <w:overflowPunct/>
        <w:topLinePunct w:val="0"/>
        <w:autoSpaceDE/>
        <w:autoSpaceDN/>
        <w:bidi w:val="0"/>
        <w:adjustRightInd/>
        <w:snapToGrid/>
        <w:spacing w:line="280" w:lineRule="exact"/>
        <w:ind w:left="420" w:leftChars="200" w:firstLine="0" w:firstLineChars="0"/>
        <w:jc w:val="left"/>
        <w:textAlignment w:val="auto"/>
        <w:rPr>
          <w:rFonts w:hint="eastAsia" w:ascii="仿宋" w:hAnsi="仿宋" w:eastAsia="仿宋" w:cs="仿宋"/>
          <w:spacing w:val="8"/>
          <w:lang w:val="en-US" w:eastAsia="zh-CN"/>
        </w:rPr>
      </w:pPr>
      <w:r>
        <w:rPr>
          <w:rFonts w:hint="eastAsia" w:ascii="仿宋" w:hAnsi="仿宋" w:eastAsia="仿宋" w:cs="仿宋"/>
          <w:lang w:val="en-US" w:eastAsia="zh-CN"/>
        </w:rPr>
        <w:t>提供临床医生主动上报功能，对系统未自动筛查出的、由临床医生诊断的医院感染病例进行上报；提供对临床医生诊断的系统未自动筛查的医院感染病例进行上报。</w:t>
      </w:r>
    </w:p>
    <w:p w14:paraId="13A98A9F">
      <w:pPr>
        <w:keepNext w:val="0"/>
        <w:keepLines w:val="0"/>
        <w:pageBreakBefore w:val="0"/>
        <w:numPr>
          <w:ilvl w:val="0"/>
          <w:numId w:val="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spacing w:val="8"/>
          <w:lang w:val="en-US" w:eastAsia="zh-CN"/>
        </w:rPr>
      </w:pPr>
      <w:r>
        <w:rPr>
          <w:rFonts w:hint="eastAsia" w:ascii="仿宋" w:hAnsi="仿宋" w:eastAsia="仿宋" w:cs="仿宋"/>
          <w:b/>
          <w:bCs/>
          <w:spacing w:val="8"/>
          <w:lang w:val="en-US" w:eastAsia="zh-CN"/>
        </w:rPr>
        <w:t>系统提供疑似医院感染病例辅助诊断的功能。</w:t>
      </w:r>
    </w:p>
    <w:p w14:paraId="2A76B536">
      <w:pPr>
        <w:keepNext w:val="0"/>
        <w:keepLines w:val="0"/>
        <w:pageBreakBefore w:val="0"/>
        <w:numPr>
          <w:ilvl w:val="0"/>
          <w:numId w:val="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spacing w:val="8"/>
          <w:lang w:val="en-US" w:eastAsia="zh-CN"/>
        </w:rPr>
      </w:pPr>
      <w:r>
        <w:rPr>
          <w:rFonts w:hint="eastAsia" w:ascii="仿宋" w:hAnsi="仿宋" w:eastAsia="仿宋" w:cs="仿宋"/>
          <w:b/>
          <w:bCs/>
          <w:spacing w:val="8"/>
          <w:lang w:val="en-US" w:eastAsia="zh-CN"/>
        </w:rPr>
        <w:t>系统提供医院感染病例预警处理的功能。</w:t>
      </w:r>
    </w:p>
    <w:p w14:paraId="1E72B8EF">
      <w:pPr>
        <w:keepNext w:val="0"/>
        <w:keepLines w:val="0"/>
        <w:pageBreakBefore w:val="0"/>
        <w:numPr>
          <w:ilvl w:val="-1"/>
          <w:numId w:val="0"/>
        </w:numPr>
        <w:kinsoku/>
        <w:wordWrap/>
        <w:overflowPunct/>
        <w:topLinePunct w:val="0"/>
        <w:autoSpaceDE/>
        <w:autoSpaceDN/>
        <w:bidi w:val="0"/>
        <w:adjustRightInd/>
        <w:snapToGrid/>
        <w:spacing w:line="280" w:lineRule="exact"/>
        <w:ind w:left="420" w:leftChars="200" w:firstLine="0" w:firstLineChars="0"/>
        <w:jc w:val="left"/>
        <w:textAlignment w:val="auto"/>
        <w:rPr>
          <w:rFonts w:hint="eastAsia" w:ascii="仿宋" w:hAnsi="仿宋" w:eastAsia="仿宋" w:cs="仿宋"/>
          <w:spacing w:val="8"/>
          <w:lang w:val="en-US" w:eastAsia="zh-CN"/>
        </w:rPr>
      </w:pPr>
      <w:r>
        <w:rPr>
          <w:rFonts w:hint="eastAsia" w:ascii="仿宋" w:hAnsi="仿宋" w:eastAsia="仿宋" w:cs="仿宋"/>
          <w:spacing w:val="8"/>
          <w:lang w:val="en-US" w:eastAsia="zh-CN"/>
        </w:rPr>
        <w:t>支持向医院感染监测人员和临床医师展示患者入院以来的感染诊断信息；支持向医院感染监测人员和临床医师提供快速“确认”、“排除”疑似感染功能；支持向医院感染监测人员提供添加、编辑感染部位的功能；支持向医院感染监测人员提供确认一个疑似感染例次为社区感染、医院感染的功能；支持向医院感染监测人员提供拆分感染例次的功能。</w:t>
      </w:r>
    </w:p>
    <w:p w14:paraId="65BCDE8A">
      <w:pPr>
        <w:keepNext w:val="0"/>
        <w:keepLines w:val="0"/>
        <w:pageBreakBefore w:val="0"/>
        <w:numPr>
          <w:ilvl w:val="0"/>
          <w:numId w:val="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spacing w:val="8"/>
          <w:lang w:val="en-US" w:eastAsia="zh-CN"/>
        </w:rPr>
      </w:pPr>
      <w:r>
        <w:rPr>
          <w:rFonts w:hint="eastAsia" w:ascii="仿宋" w:hAnsi="仿宋" w:eastAsia="仿宋" w:cs="仿宋"/>
          <w:b/>
          <w:bCs/>
          <w:spacing w:val="8"/>
          <w:lang w:val="en-US" w:eastAsia="zh-CN"/>
        </w:rPr>
        <w:t>系统提供疑似医院感染病例预警列表展示的功能。</w:t>
      </w:r>
    </w:p>
    <w:p w14:paraId="7C07084C">
      <w:pPr>
        <w:keepNext w:val="0"/>
        <w:keepLines w:val="0"/>
        <w:pageBreakBefore w:val="0"/>
        <w:numPr>
          <w:ilvl w:val="-1"/>
          <w:numId w:val="0"/>
        </w:numPr>
        <w:kinsoku/>
        <w:wordWrap/>
        <w:overflowPunct/>
        <w:topLinePunct w:val="0"/>
        <w:autoSpaceDE/>
        <w:autoSpaceDN/>
        <w:bidi w:val="0"/>
        <w:adjustRightInd/>
        <w:snapToGrid/>
        <w:spacing w:line="280" w:lineRule="exact"/>
        <w:ind w:left="420" w:leftChars="200" w:firstLine="0" w:firstLineChars="0"/>
        <w:jc w:val="left"/>
        <w:textAlignment w:val="auto"/>
        <w:rPr>
          <w:rFonts w:hint="eastAsia" w:ascii="仿宋" w:hAnsi="仿宋" w:eastAsia="仿宋" w:cs="仿宋"/>
          <w:spacing w:val="8"/>
          <w:lang w:val="en-US" w:eastAsia="zh-CN"/>
        </w:rPr>
      </w:pPr>
      <w:r>
        <w:rPr>
          <w:rFonts w:hint="eastAsia" w:ascii="仿宋" w:hAnsi="仿宋" w:eastAsia="仿宋" w:cs="仿宋"/>
          <w:spacing w:val="8"/>
          <w:lang w:val="en-US" w:eastAsia="zh-CN"/>
        </w:rPr>
        <w:t>支持展示在院患者所有仍未处理的疑似医院感染病例预警工作列表中患者预警的浏览、导出功能；支持展示在院/出院患者所有已经处理的和仍未处理的疑似医院感染病例预警工作列表中患者预警的浏览、导出功能。</w:t>
      </w:r>
    </w:p>
    <w:p w14:paraId="60148479">
      <w:pPr>
        <w:keepNext w:val="0"/>
        <w:keepLines w:val="0"/>
        <w:pageBreakBefore w:val="0"/>
        <w:numPr>
          <w:ilvl w:val="0"/>
          <w:numId w:val="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spacing w:val="8"/>
          <w:lang w:val="en-US" w:eastAsia="zh-CN"/>
        </w:rPr>
      </w:pPr>
      <w:r>
        <w:rPr>
          <w:rFonts w:hint="eastAsia" w:ascii="仿宋" w:hAnsi="仿宋" w:eastAsia="仿宋" w:cs="仿宋"/>
          <w:b/>
          <w:bCs/>
          <w:spacing w:val="8"/>
          <w:lang w:val="en-US" w:eastAsia="zh-CN"/>
        </w:rPr>
        <w:t>系统提供疑似医院感染病例信息内容展示的功能</w:t>
      </w:r>
      <w:r>
        <w:rPr>
          <w:rFonts w:hint="eastAsia" w:ascii="仿宋" w:hAnsi="仿宋" w:eastAsia="仿宋" w:cs="仿宋"/>
          <w:spacing w:val="8"/>
          <w:lang w:val="en-US" w:eastAsia="zh-CN"/>
        </w:rPr>
        <w:t>。</w:t>
      </w:r>
    </w:p>
    <w:p w14:paraId="6834EDEF">
      <w:pPr>
        <w:keepNext w:val="0"/>
        <w:keepLines w:val="0"/>
        <w:pageBreakBefore w:val="0"/>
        <w:numPr>
          <w:ilvl w:val="-1"/>
          <w:numId w:val="0"/>
        </w:numPr>
        <w:kinsoku/>
        <w:wordWrap/>
        <w:overflowPunct/>
        <w:topLinePunct w:val="0"/>
        <w:autoSpaceDE/>
        <w:autoSpaceDN/>
        <w:bidi w:val="0"/>
        <w:adjustRightInd/>
        <w:snapToGrid/>
        <w:spacing w:line="280" w:lineRule="exact"/>
        <w:ind w:left="420" w:leftChars="200" w:firstLine="0" w:firstLineChars="0"/>
        <w:jc w:val="left"/>
        <w:textAlignment w:val="auto"/>
        <w:rPr>
          <w:rFonts w:hint="eastAsia" w:ascii="仿宋" w:hAnsi="仿宋" w:eastAsia="仿宋" w:cs="仿宋"/>
          <w:spacing w:val="8"/>
          <w:lang w:val="en-US" w:eastAsia="zh-CN"/>
        </w:rPr>
      </w:pPr>
      <w:r>
        <w:rPr>
          <w:rFonts w:hint="eastAsia" w:ascii="仿宋" w:hAnsi="仿宋" w:eastAsia="仿宋" w:cs="仿宋"/>
          <w:spacing w:val="8"/>
          <w:lang w:val="en-US" w:eastAsia="zh-CN"/>
        </w:rPr>
        <w:t>支持疑似感染病例预警信息中包含疑似感染部位、疑似感染日期；自动区分院内院外感染情况；自动设置感染所在病区；根据医院诊断情况自动设置感染相关致病菌的菌培养类型；包含预警持续的时间段中特定产生预警的异常发生次数；包含预警持续的时间段、天数、发热次数、送检血常规的次数以及血常规异常次数；支持疑似感染病例预警信息若为三管相关感染，会包含三管相关危险因素的疑似感染发生前置管天数、预警持续的时间段中置管天数。</w:t>
      </w:r>
    </w:p>
    <w:p w14:paraId="2BDED06A">
      <w:pPr>
        <w:keepNext w:val="0"/>
        <w:keepLines w:val="0"/>
        <w:pageBreakBefore w:val="0"/>
        <w:numPr>
          <w:ilvl w:val="0"/>
          <w:numId w:val="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spacing w:val="8"/>
          <w:lang w:val="en-US" w:eastAsia="zh-CN"/>
        </w:rPr>
      </w:pPr>
      <w:r>
        <w:rPr>
          <w:rFonts w:hint="eastAsia" w:ascii="仿宋" w:hAnsi="仿宋" w:eastAsia="仿宋" w:cs="仿宋"/>
          <w:b/>
          <w:bCs/>
          <w:spacing w:val="8"/>
          <w:lang w:val="en-US" w:eastAsia="zh-CN"/>
        </w:rPr>
        <w:t>系统提供感染要素时序图辅助诊断的功能。</w:t>
      </w:r>
    </w:p>
    <w:p w14:paraId="1D19CA29">
      <w:pPr>
        <w:keepNext w:val="0"/>
        <w:keepLines w:val="0"/>
        <w:pageBreakBefore w:val="0"/>
        <w:numPr>
          <w:ilvl w:val="-1"/>
          <w:numId w:val="0"/>
        </w:numPr>
        <w:kinsoku/>
        <w:wordWrap/>
        <w:overflowPunct/>
        <w:topLinePunct w:val="0"/>
        <w:autoSpaceDE/>
        <w:autoSpaceDN/>
        <w:bidi w:val="0"/>
        <w:adjustRightInd/>
        <w:snapToGrid/>
        <w:spacing w:line="280" w:lineRule="exact"/>
        <w:ind w:left="420" w:leftChars="200" w:firstLine="0" w:firstLineChars="0"/>
        <w:jc w:val="left"/>
        <w:textAlignment w:val="auto"/>
        <w:rPr>
          <w:rFonts w:hint="eastAsia" w:ascii="仿宋" w:hAnsi="仿宋" w:eastAsia="仿宋" w:cs="仿宋"/>
          <w:spacing w:val="8"/>
          <w:lang w:val="en-US" w:eastAsia="zh-CN"/>
        </w:rPr>
      </w:pPr>
      <w:r>
        <w:rPr>
          <w:rFonts w:hint="eastAsia" w:ascii="仿宋" w:hAnsi="仿宋" w:eastAsia="仿宋" w:cs="仿宋"/>
          <w:spacing w:val="8"/>
          <w:lang w:val="en-US" w:eastAsia="zh-CN"/>
        </w:rPr>
        <w:t>支持展示感染要素时序图，以天为单位图形化展示患者入院到出院整个住院过程中感染相关危险因素的变化情况；支持以天为单位图形化展示患者住院过程中三大管使用情况；支持展示以天为单位图形化展示患者住院过程中发热情况及发热值、血常规、尿常规、粪常规、其他常规异常情况、送检培养情况及细菌检出情况、手术基本信息、使用抗菌药物情况；支持点击感染要素时序图的任意一天后以两周为单位展示患者感染相关明细数据。</w:t>
      </w:r>
    </w:p>
    <w:p w14:paraId="0B1120A7">
      <w:pPr>
        <w:keepNext w:val="0"/>
        <w:keepLines w:val="0"/>
        <w:pageBreakBefore w:val="0"/>
        <w:numPr>
          <w:ilvl w:val="0"/>
          <w:numId w:val="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spacing w:val="8"/>
          <w:lang w:val="en-US" w:eastAsia="zh-CN"/>
        </w:rPr>
      </w:pPr>
      <w:r>
        <w:rPr>
          <w:rFonts w:hint="eastAsia" w:ascii="仿宋" w:hAnsi="仿宋" w:eastAsia="仿宋" w:cs="仿宋"/>
          <w:b/>
          <w:bCs/>
          <w:spacing w:val="8"/>
          <w:lang w:val="en-US" w:eastAsia="zh-CN"/>
        </w:rPr>
        <w:t>系统提供感染相关诊疗数据展示的功能。</w:t>
      </w:r>
    </w:p>
    <w:p w14:paraId="524BD00B">
      <w:pPr>
        <w:keepNext w:val="0"/>
        <w:keepLines w:val="0"/>
        <w:pageBreakBefore w:val="0"/>
        <w:numPr>
          <w:ilvl w:val="-1"/>
          <w:numId w:val="0"/>
        </w:numPr>
        <w:kinsoku/>
        <w:wordWrap/>
        <w:overflowPunct/>
        <w:topLinePunct w:val="0"/>
        <w:autoSpaceDE/>
        <w:autoSpaceDN/>
        <w:bidi w:val="0"/>
        <w:adjustRightInd/>
        <w:snapToGrid/>
        <w:spacing w:line="280" w:lineRule="exact"/>
        <w:ind w:left="420" w:leftChars="200" w:firstLine="0" w:firstLineChars="0"/>
        <w:jc w:val="left"/>
        <w:textAlignment w:val="auto"/>
        <w:rPr>
          <w:rFonts w:hint="eastAsia" w:ascii="仿宋" w:hAnsi="仿宋" w:eastAsia="仿宋" w:cs="仿宋"/>
          <w:spacing w:val="8"/>
          <w:lang w:val="en-US" w:eastAsia="zh-CN"/>
        </w:rPr>
      </w:pPr>
      <w:r>
        <w:rPr>
          <w:rFonts w:hint="eastAsia" w:ascii="仿宋" w:hAnsi="仿宋" w:eastAsia="仿宋" w:cs="仿宋"/>
          <w:spacing w:val="8"/>
          <w:lang w:val="en-US" w:eastAsia="zh-CN"/>
        </w:rPr>
        <w:t>支持展示患者住院过程中的转病区记录；支持展示电子病历的病程记录的浏览功能，在电子病历系统提供了文本内容的前提下，系统提供病程记录中感染关键词标注功能；支持展示影像检查报告浏览功能，提供影像检查报告感染关键词标注功能，系统支持展示一个住院患者历次住院过程中影像检查报告浏览功能；支持展示患者抗菌药物使用情况，包括抗菌药物名称、医嘱起止时间、药物等级、开医嘱医生、医生等级、给药方式；支持展示患者细菌培养原始数据功能，包括标本、细菌名称、细菌培养分类、耐药级别、是否ESBL阳性；支持展示患者手术原始数据功能，包括手术时所在病区、手术名称、开始时间、结束时间、愈合等级、切口等级、麻醉评分、手术医生、手术助手、麻醉医生、麻醉方式、手术时长；支持展示患者常规检验数据功能，包括标本、常规类别、白细胞值、中性粒细胞值；支持展示患者医嘱中插管相关原始数据功能，包括治疗类型、治疗名称、开始时间、终止时间、持续天数；支持展示患者异常体温数据功能，包括体温异常时所在科室、体温异常日期、体温。</w:t>
      </w:r>
    </w:p>
    <w:p w14:paraId="6DA62D4C">
      <w:pPr>
        <w:keepNext w:val="0"/>
        <w:keepLines w:val="0"/>
        <w:pageBreakBefore w:val="0"/>
        <w:numPr>
          <w:ilvl w:val="0"/>
          <w:numId w:val="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spacing w:val="8"/>
          <w:lang w:val="en-US" w:eastAsia="zh-CN"/>
        </w:rPr>
      </w:pPr>
      <w:r>
        <w:rPr>
          <w:rFonts w:hint="eastAsia" w:ascii="仿宋" w:hAnsi="仿宋" w:eastAsia="仿宋" w:cs="仿宋"/>
          <w:b/>
          <w:bCs/>
          <w:spacing w:val="8"/>
          <w:lang w:val="en-US" w:eastAsia="zh-CN"/>
        </w:rPr>
        <w:t>系统提供医院感染病例处理工作其他辅助的功能。</w:t>
      </w:r>
    </w:p>
    <w:p w14:paraId="2A7DF829">
      <w:pPr>
        <w:keepNext w:val="0"/>
        <w:keepLines w:val="0"/>
        <w:pageBreakBefore w:val="0"/>
        <w:numPr>
          <w:ilvl w:val="-1"/>
          <w:numId w:val="0"/>
        </w:numPr>
        <w:kinsoku/>
        <w:wordWrap/>
        <w:overflowPunct/>
        <w:topLinePunct w:val="0"/>
        <w:autoSpaceDE/>
        <w:autoSpaceDN/>
        <w:bidi w:val="0"/>
        <w:adjustRightInd/>
        <w:snapToGrid/>
        <w:spacing w:line="280" w:lineRule="exact"/>
        <w:ind w:left="420" w:leftChars="200" w:firstLine="0" w:firstLineChars="0"/>
        <w:jc w:val="left"/>
        <w:textAlignment w:val="auto"/>
        <w:rPr>
          <w:rFonts w:hint="eastAsia" w:ascii="仿宋" w:hAnsi="仿宋" w:eastAsia="仿宋" w:cs="仿宋"/>
          <w:spacing w:val="8"/>
          <w:lang w:val="en-US" w:eastAsia="zh-CN"/>
        </w:rPr>
      </w:pPr>
      <w:r>
        <w:rPr>
          <w:rFonts w:hint="eastAsia" w:ascii="仿宋" w:hAnsi="仿宋" w:eastAsia="仿宋" w:cs="仿宋"/>
          <w:spacing w:val="8"/>
          <w:lang w:val="en-US" w:eastAsia="zh-CN"/>
        </w:rPr>
        <w:t>支持向医院感染监测人员提供浏览病例收藏夹的功能；支持向医院感染监测人员提供最近访问患者列表的功能；支持向医院感染监测人员提供导出病例数据和病例情况表的功能；支持向医院感染监测人员提供患者ID、姓名模糊查询的功能；支持向医院感染监测人员提供记事本的功能。</w:t>
      </w:r>
    </w:p>
    <w:p w14:paraId="0A9A78D1">
      <w:pPr>
        <w:keepNext w:val="0"/>
        <w:keepLines w:val="0"/>
        <w:pageBreakBefore w:val="0"/>
        <w:numPr>
          <w:ilvl w:val="0"/>
          <w:numId w:val="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spacing w:val="8"/>
          <w:lang w:val="en-US" w:eastAsia="zh-CN"/>
        </w:rPr>
      </w:pPr>
      <w:r>
        <w:rPr>
          <w:rFonts w:hint="eastAsia" w:ascii="仿宋" w:hAnsi="仿宋" w:eastAsia="仿宋" w:cs="仿宋"/>
          <w:b/>
          <w:bCs/>
          <w:spacing w:val="8"/>
          <w:highlight w:val="none"/>
          <w:lang w:val="en-US" w:eastAsia="zh-CN"/>
        </w:rPr>
        <w:t>系统提供界面预警信息定制的功能。</w:t>
      </w:r>
    </w:p>
    <w:p w14:paraId="7B7A4D91">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firstLine="0" w:firstLineChars="0"/>
        <w:textAlignment w:val="auto"/>
        <w:rPr>
          <w:rFonts w:hint="eastAsia" w:ascii="仿宋" w:hAnsi="仿宋" w:eastAsia="仿宋" w:cs="仿宋"/>
          <w:spacing w:val="8"/>
          <w:highlight w:val="none"/>
          <w:lang w:val="en-US" w:eastAsia="zh-CN"/>
        </w:rPr>
      </w:pPr>
      <w:r>
        <w:rPr>
          <w:rFonts w:hint="eastAsia" w:ascii="仿宋" w:hAnsi="仿宋" w:eastAsia="仿宋" w:cs="仿宋"/>
          <w:spacing w:val="8"/>
          <w:highlight w:val="none"/>
          <w:lang w:val="en-US" w:eastAsia="zh-CN"/>
        </w:rPr>
        <w:t>支持界面预警定制展示信息，根据院感专职人员、临床医生日常工作的重点关注要求，定制展示对应关注内容。定制内容包括病例全景下感染要素时序图、感染征兆预警信息、患者诊疗数据、交互平台患者列表等。</w:t>
      </w:r>
    </w:p>
    <w:p w14:paraId="366AB254">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（五）、</w:t>
      </w:r>
      <w:r>
        <w:rPr>
          <w:rFonts w:hint="eastAsia" w:ascii="仿宋" w:hAnsi="仿宋" w:eastAsia="仿宋" w:cs="仿宋"/>
          <w:b/>
          <w:bCs/>
          <w:lang w:val="en-US" w:eastAsia="zh-CN"/>
        </w:rPr>
        <w:t>暴发预警</w:t>
      </w:r>
    </w:p>
    <w:p w14:paraId="1E115796">
      <w:pPr>
        <w:keepNext w:val="0"/>
        <w:keepLines w:val="0"/>
        <w:pageBreakBefore w:val="0"/>
        <w:numPr>
          <w:ilvl w:val="0"/>
          <w:numId w:val="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系统提供高风险因素相关医院感染聚集的功能。</w:t>
      </w:r>
    </w:p>
    <w:p w14:paraId="678F7AF0">
      <w:pPr>
        <w:keepNext w:val="0"/>
        <w:keepLines w:val="0"/>
        <w:pageBreakBefore w:val="0"/>
        <w:numPr>
          <w:ilvl w:val="0"/>
          <w:numId w:val="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系统提供展示任意日期基于危险因素预警的功能。</w:t>
      </w:r>
    </w:p>
    <w:p w14:paraId="1C161202">
      <w:pPr>
        <w:keepNext w:val="0"/>
        <w:keepLines w:val="0"/>
        <w:pageBreakBefore w:val="0"/>
        <w:numPr>
          <w:ilvl w:val="-1"/>
          <w:numId w:val="0"/>
        </w:numPr>
        <w:kinsoku/>
        <w:wordWrap/>
        <w:overflowPunct/>
        <w:topLinePunct w:val="0"/>
        <w:autoSpaceDE/>
        <w:autoSpaceDN/>
        <w:bidi w:val="0"/>
        <w:adjustRightInd/>
        <w:snapToGrid/>
        <w:spacing w:line="280" w:lineRule="exact"/>
        <w:ind w:left="420" w:leftChars="200" w:firstLine="0" w:firstLineChars="0"/>
        <w:jc w:val="left"/>
        <w:textAlignment w:val="auto"/>
        <w:rPr>
          <w:rFonts w:hint="default" w:ascii="仿宋" w:hAnsi="仿宋" w:eastAsia="仿宋" w:cs="仿宋"/>
          <w:lang w:val="en-US" w:eastAsia="zh-CN"/>
        </w:rPr>
      </w:pPr>
      <w:r>
        <w:rPr>
          <w:rFonts w:hint="eastAsia" w:ascii="仿宋" w:hAnsi="仿宋" w:eastAsia="仿宋" w:cs="仿宋"/>
          <w:lang w:val="en-US" w:eastAsia="zh-CN"/>
        </w:rPr>
        <w:t>群体性发热预警、群体便常规送检预警、 群体性使用呼吸机预警、群体性使用中心静脉插管预警、群体性使用泌尿道插管预警、重点菌检出预警、同种微生物群体性检出预警、</w:t>
      </w:r>
      <w:r>
        <w:rPr>
          <w:rFonts w:hint="eastAsia" w:ascii="仿宋" w:hAnsi="仿宋" w:eastAsia="仿宋" w:cs="仿宋"/>
          <w:b w:val="0"/>
          <w:bCs w:val="0"/>
          <w:color w:val="auto"/>
          <w:highlight w:val="none"/>
          <w:lang w:val="en-US" w:eastAsia="zh-CN"/>
        </w:rPr>
        <w:t>异常聚集性症状腹泻预警。</w:t>
      </w:r>
    </w:p>
    <w:p w14:paraId="56321922">
      <w:pPr>
        <w:keepNext w:val="0"/>
        <w:keepLines w:val="0"/>
        <w:pageBreakBefore w:val="0"/>
        <w:numPr>
          <w:ilvl w:val="0"/>
          <w:numId w:val="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系统提供调整发热阈值、便常规送检阈值、呼吸机使用阈值、中心静脉插管阈值、泌尿道插管阈值、菌检出阈值的功能。</w:t>
      </w:r>
    </w:p>
    <w:p w14:paraId="0C7440A4">
      <w:pPr>
        <w:keepNext w:val="0"/>
        <w:keepLines w:val="0"/>
        <w:pageBreakBefore w:val="0"/>
        <w:numPr>
          <w:ilvl w:val="0"/>
          <w:numId w:val="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系统提供设置展示预警时间范围和最小次数范围的功能。</w:t>
      </w:r>
    </w:p>
    <w:p w14:paraId="687941D1">
      <w:pPr>
        <w:keepNext w:val="0"/>
        <w:keepLines w:val="0"/>
        <w:pageBreakBefore w:val="0"/>
        <w:numPr>
          <w:ilvl w:val="0"/>
          <w:numId w:val="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系统提供展示任意日期超出阈值的病区以及超出的指标值的功能。</w:t>
      </w:r>
    </w:p>
    <w:p w14:paraId="440BAAA8">
      <w:pPr>
        <w:keepNext w:val="0"/>
        <w:keepLines w:val="0"/>
        <w:pageBreakBefore w:val="0"/>
        <w:numPr>
          <w:ilvl w:val="0"/>
          <w:numId w:val="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系统提供指定日期在床患者相关医院感染聚集的功能。</w:t>
      </w:r>
    </w:p>
    <w:p w14:paraId="2769ACB7">
      <w:pPr>
        <w:keepNext w:val="0"/>
        <w:keepLines w:val="0"/>
        <w:pageBreakBefore w:val="0"/>
        <w:numPr>
          <w:ilvl w:val="0"/>
          <w:numId w:val="9"/>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系统提供监测任意日期所有病区的现患情况的功能。</w:t>
      </w:r>
    </w:p>
    <w:p w14:paraId="2A7E8C2A">
      <w:pPr>
        <w:keepNext w:val="0"/>
        <w:keepLines w:val="0"/>
        <w:pageBreakBefore w:val="0"/>
        <w:numPr>
          <w:ilvl w:val="0"/>
          <w:numId w:val="9"/>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系统提供对各病区现患情况分别设定基准感染率阈值的功能。</w:t>
      </w:r>
    </w:p>
    <w:p w14:paraId="61D9DB69">
      <w:pPr>
        <w:keepNext w:val="0"/>
        <w:keepLines w:val="0"/>
        <w:pageBreakBefore w:val="0"/>
        <w:numPr>
          <w:ilvl w:val="0"/>
          <w:numId w:val="9"/>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系统提供对任意日期超出阈值的病区自动标红显示的功能。</w:t>
      </w:r>
    </w:p>
    <w:p w14:paraId="0FC597A3">
      <w:pPr>
        <w:keepNext w:val="0"/>
        <w:keepLines w:val="0"/>
        <w:pageBreakBefore w:val="0"/>
        <w:numPr>
          <w:ilvl w:val="0"/>
          <w:numId w:val="9"/>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系统提供可以根据现患率对各病区进行排序的功能。</w:t>
      </w:r>
    </w:p>
    <w:p w14:paraId="78B69242">
      <w:pPr>
        <w:keepNext w:val="0"/>
        <w:keepLines w:val="0"/>
        <w:pageBreakBefore w:val="0"/>
        <w:numPr>
          <w:ilvl w:val="0"/>
          <w:numId w:val="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系统提供医院感染散发病例时间、空间分布的功能。</w:t>
      </w:r>
    </w:p>
    <w:p w14:paraId="704914D6">
      <w:pPr>
        <w:keepNext w:val="0"/>
        <w:keepLines w:val="0"/>
        <w:pageBreakBefore w:val="0"/>
        <w:numPr>
          <w:ilvl w:val="0"/>
          <w:numId w:val="1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系统</w:t>
      </w:r>
      <w:r>
        <w:rPr>
          <w:rFonts w:hint="eastAsia" w:ascii="仿宋" w:hAnsi="仿宋" w:eastAsia="仿宋" w:cs="仿宋"/>
          <w:color w:val="auto"/>
          <w:sz w:val="21"/>
          <w:szCs w:val="21"/>
        </w:rPr>
        <w:t>提供点击病区后展示该病区任意日期的前后各一周的按照床位列表的在病区患者医院感染情况</w:t>
      </w:r>
      <w:r>
        <w:rPr>
          <w:rFonts w:hint="eastAsia" w:ascii="仿宋" w:hAnsi="仿宋" w:eastAsia="仿宋" w:cs="仿宋"/>
          <w:color w:val="auto"/>
          <w:sz w:val="21"/>
          <w:szCs w:val="21"/>
          <w:lang w:eastAsia="zh-CN"/>
        </w:rPr>
        <w:t>的</w:t>
      </w:r>
      <w:r>
        <w:rPr>
          <w:rFonts w:hint="eastAsia" w:ascii="仿宋" w:hAnsi="仿宋" w:eastAsia="仿宋" w:cs="仿宋"/>
          <w:color w:val="auto"/>
          <w:sz w:val="21"/>
          <w:szCs w:val="21"/>
          <w:lang w:val="en-US" w:eastAsia="zh-CN"/>
        </w:rPr>
        <w:t>功能。</w:t>
      </w:r>
    </w:p>
    <w:p w14:paraId="18D201DD">
      <w:pPr>
        <w:keepNext w:val="0"/>
        <w:keepLines w:val="0"/>
        <w:pageBreakBefore w:val="0"/>
        <w:numPr>
          <w:ilvl w:val="0"/>
          <w:numId w:val="10"/>
        </w:numPr>
        <w:kinsoku/>
        <w:wordWrap/>
        <w:overflowPunct/>
        <w:topLinePunct w:val="0"/>
        <w:autoSpaceDE/>
        <w:autoSpaceDN/>
        <w:bidi w:val="0"/>
        <w:adjustRightInd/>
        <w:snapToGrid/>
        <w:spacing w:line="280" w:lineRule="exact"/>
        <w:jc w:val="left"/>
        <w:textAlignment w:val="auto"/>
        <w:rPr>
          <w:rFonts w:hint="eastAsia" w:ascii="仿宋" w:hAnsi="仿宋" w:eastAsia="仿宋" w:cs="仿宋"/>
          <w:lang w:val="en-US" w:eastAsia="zh-CN"/>
        </w:rPr>
      </w:pPr>
      <w:r>
        <w:rPr>
          <w:rFonts w:hint="eastAsia" w:ascii="仿宋" w:hAnsi="仿宋" w:eastAsia="仿宋" w:cs="仿宋"/>
          <w:color w:val="auto"/>
          <w:sz w:val="21"/>
          <w:szCs w:val="21"/>
          <w:lang w:eastAsia="zh-CN"/>
        </w:rPr>
        <w:t>系统</w:t>
      </w:r>
      <w:r>
        <w:rPr>
          <w:rFonts w:hint="eastAsia" w:ascii="仿宋" w:hAnsi="仿宋" w:eastAsia="仿宋" w:cs="仿宋"/>
          <w:color w:val="auto"/>
          <w:sz w:val="21"/>
          <w:szCs w:val="21"/>
        </w:rPr>
        <w:t>提供点击病区后展示该病区任意日期的前后各一周的按照床位列表的在病区患者通过图例展示住院患者的呼吸机使用情况、中心静脉插管使用情况、泌尿道插管使用情况、发热情况、血常规情况、尿常规情况、痰培养检出情况、其它培养检出情况、抗菌药物使用情况</w:t>
      </w:r>
      <w:r>
        <w:rPr>
          <w:rFonts w:hint="eastAsia" w:ascii="仿宋" w:hAnsi="仿宋" w:eastAsia="仿宋" w:cs="仿宋"/>
          <w:color w:val="auto"/>
          <w:sz w:val="21"/>
          <w:szCs w:val="21"/>
          <w:lang w:eastAsia="zh-CN"/>
        </w:rPr>
        <w:t>的</w:t>
      </w:r>
      <w:r>
        <w:rPr>
          <w:rFonts w:hint="eastAsia" w:ascii="仿宋" w:hAnsi="仿宋" w:eastAsia="仿宋" w:cs="仿宋"/>
          <w:color w:val="auto"/>
          <w:sz w:val="21"/>
          <w:szCs w:val="21"/>
          <w:lang w:val="en-US" w:eastAsia="zh-CN"/>
        </w:rPr>
        <w:t>功能。</w:t>
      </w:r>
    </w:p>
    <w:p w14:paraId="74D0BBD4">
      <w:pPr>
        <w:keepNext w:val="0"/>
        <w:keepLines w:val="0"/>
        <w:pageBreakBefore w:val="0"/>
        <w:numPr>
          <w:ilvl w:val="0"/>
          <w:numId w:val="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highlight w:val="none"/>
          <w:lang w:val="en-US" w:eastAsia="zh-CN"/>
        </w:rPr>
      </w:pPr>
      <w:r>
        <w:rPr>
          <w:rFonts w:hint="eastAsia" w:ascii="仿宋" w:hAnsi="仿宋" w:eastAsia="仿宋" w:cs="仿宋"/>
          <w:b/>
          <w:bCs/>
          <w:spacing w:val="8"/>
          <w:highlight w:val="none"/>
          <w:lang w:val="en-US" w:eastAsia="zh-CN"/>
        </w:rPr>
        <w:t>▲系统提供</w:t>
      </w:r>
      <w:r>
        <w:rPr>
          <w:rFonts w:hint="eastAsia" w:ascii="仿宋" w:hAnsi="仿宋" w:eastAsia="仿宋" w:cs="仿宋"/>
          <w:b/>
          <w:bCs/>
          <w:highlight w:val="none"/>
          <w:lang w:val="en-US" w:eastAsia="zh-CN"/>
        </w:rPr>
        <w:t>暴发预警辅助诊断的功能。</w:t>
      </w:r>
    </w:p>
    <w:p w14:paraId="1291E1A7">
      <w:pPr>
        <w:keepNext w:val="0"/>
        <w:keepLines w:val="0"/>
        <w:pageBreakBefore w:val="0"/>
        <w:numPr>
          <w:ilvl w:val="0"/>
          <w:numId w:val="1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系统提供展示任意日期超出阈值的病区超出的指标值、全院汇总的指标值过去 2 周的变化趋势图的功能。</w:t>
      </w:r>
    </w:p>
    <w:p w14:paraId="77CA0D57">
      <w:pPr>
        <w:keepNext w:val="0"/>
        <w:keepLines w:val="0"/>
        <w:pageBreakBefore w:val="0"/>
        <w:numPr>
          <w:ilvl w:val="0"/>
          <w:numId w:val="1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系统提供展示任意日期院感危险因素全院汇总的指标值的功能。</w:t>
      </w:r>
    </w:p>
    <w:p w14:paraId="33F63BB5">
      <w:pPr>
        <w:keepNext w:val="0"/>
        <w:keepLines w:val="0"/>
        <w:pageBreakBefore w:val="0"/>
        <w:numPr>
          <w:ilvl w:val="0"/>
          <w:numId w:val="1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系统提供展示任意日期任意病区住院患者人数、处在感染状态的患者人数、现患率、住院患者人数、处在感染状态的患者人数过去 2 周的变化趋势图的功能。</w:t>
      </w:r>
    </w:p>
    <w:p w14:paraId="54E9F10F">
      <w:pPr>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425" w:leftChars="0" w:hanging="425" w:firstLine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系统提供汇总后的指标值点击后可以显示对应患者明细信息的功能。</w:t>
      </w:r>
    </w:p>
    <w:p w14:paraId="01D8DA92">
      <w:pPr>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425" w:leftChars="0" w:hanging="425" w:firstLineChars="0"/>
        <w:jc w:val="both"/>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系统能自动生成初步的暴发调查报告，包含涉及患者列表、疑似感染时间、床位分布、异常感染指标（白细胞、便常规、超敏C反应蛋白、降钙素原、微生物培养、影像学的感染描述等）的汇总等，供感控人员快速决策。</w:t>
      </w:r>
    </w:p>
    <w:p w14:paraId="797B0FE7">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（六）、</w:t>
      </w:r>
      <w:r>
        <w:rPr>
          <w:rFonts w:hint="eastAsia" w:ascii="仿宋" w:hAnsi="仿宋" w:eastAsia="仿宋" w:cs="仿宋"/>
          <w:b/>
          <w:bCs/>
          <w:lang w:val="en-US" w:eastAsia="zh-CN"/>
        </w:rPr>
        <w:t>目标性监测</w:t>
      </w:r>
    </w:p>
    <w:p w14:paraId="25530A7E">
      <w:pPr>
        <w:keepNext w:val="0"/>
        <w:keepLines w:val="0"/>
        <w:pageBreakBefore w:val="0"/>
        <w:numPr>
          <w:ilvl w:val="0"/>
          <w:numId w:val="1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系统提供ICU目标性监测的功能。</w:t>
      </w:r>
    </w:p>
    <w:p w14:paraId="0B5FC104">
      <w:pPr>
        <w:keepNext w:val="0"/>
        <w:keepLines w:val="0"/>
        <w:pageBreakBefore w:val="0"/>
        <w:numPr>
          <w:ilvl w:val="0"/>
          <w:numId w:val="1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提供统计任意时段全院及各ICU病区的医院感染（例次）发病率、千日医院感染（例次）发病率、尿道插管使用率、中央血管导管使用率、呼吸机使用率、尿道插管相关泌尿道感染发病率、中央血管导管相关血流感染发病率、呼吸机相关肺炎发病率的功能。</w:t>
      </w:r>
    </w:p>
    <w:p w14:paraId="17B707AD">
      <w:pPr>
        <w:keepNext w:val="0"/>
        <w:keepLines w:val="0"/>
        <w:pageBreakBefore w:val="0"/>
        <w:numPr>
          <w:ilvl w:val="0"/>
          <w:numId w:val="1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系统提供ICU监测日志的功能。</w:t>
      </w:r>
    </w:p>
    <w:p w14:paraId="60712AAC">
      <w:pPr>
        <w:keepNext w:val="0"/>
        <w:keepLines w:val="0"/>
        <w:pageBreakBefore w:val="0"/>
        <w:numPr>
          <w:ilvl w:val="0"/>
          <w:numId w:val="1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系统提供临床病情等级评定的功能。医生可以根据患者病情对ICU患者进行病情评定。</w:t>
      </w:r>
    </w:p>
    <w:p w14:paraId="702F3CF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系统提供统计任意月份各ICU病区的调整感染发病率的功能。</w:t>
      </w:r>
    </w:p>
    <w:p w14:paraId="702E9C74">
      <w:pPr>
        <w:keepNext w:val="0"/>
        <w:keepLines w:val="0"/>
        <w:pageBreakBefore w:val="0"/>
        <w:numPr>
          <w:ilvl w:val="0"/>
          <w:numId w:val="1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系统提供NICU目标性监测的功能。</w:t>
      </w:r>
    </w:p>
    <w:p w14:paraId="27B8C650">
      <w:pPr>
        <w:keepNext w:val="0"/>
        <w:keepLines w:val="0"/>
        <w:pageBreakBefore w:val="0"/>
        <w:numPr>
          <w:ilvl w:val="0"/>
          <w:numId w:val="14"/>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系统提供统计任意时段全院及各病区的新生儿患者医院感染发生率、不同出生体重分组新生儿千日感染发病率、新生儿患者医院感染例次发病率的功能。</w:t>
      </w:r>
    </w:p>
    <w:p w14:paraId="3936D14F">
      <w:pPr>
        <w:keepNext w:val="0"/>
        <w:keepLines w:val="0"/>
        <w:pageBreakBefore w:val="0"/>
        <w:numPr>
          <w:ilvl w:val="0"/>
          <w:numId w:val="14"/>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系统提供统计任意时段全院及各病区的≤1000g新生儿千日医院感染例次发病率、新生儿中央血管导管使用率、新生儿呼吸机使用率、新生儿中央血管导管相关血流感染发病率、新生儿呼吸机相关肺炎发病率</w:t>
      </w:r>
    </w:p>
    <w:p w14:paraId="79B5C446">
      <w:pPr>
        <w:keepNext w:val="0"/>
        <w:keepLines w:val="0"/>
        <w:pageBreakBefore w:val="0"/>
        <w:numPr>
          <w:ilvl w:val="0"/>
          <w:numId w:val="14"/>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1001~1500g出生体重分组新生儿千日医院感染例次发病率、新生儿中央血管导管使用率、新生儿呼吸机使用率、新生儿中央血管导管相关血流感染发病率、新生儿呼吸机相关肺炎发病率的功能。</w:t>
      </w:r>
    </w:p>
    <w:p w14:paraId="21F06AFA">
      <w:pPr>
        <w:keepNext w:val="0"/>
        <w:keepLines w:val="0"/>
        <w:pageBreakBefore w:val="0"/>
        <w:numPr>
          <w:ilvl w:val="0"/>
          <w:numId w:val="14"/>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1501~2500g出生体重分组新生儿千日医院感染例次发病率、新生儿中央血管导管使用率、新生儿呼吸机使用率、新生儿中央血管导管相关血流感染发病率、新生儿呼吸机相关肺炎发病率的功能。</w:t>
      </w:r>
    </w:p>
    <w:p w14:paraId="7EC9D057">
      <w:pPr>
        <w:keepNext w:val="0"/>
        <w:keepLines w:val="0"/>
        <w:pageBreakBefore w:val="0"/>
        <w:numPr>
          <w:ilvl w:val="0"/>
          <w:numId w:val="14"/>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2500g出生体重分组新生儿千日医院感染例次发病率、新生儿中央血管导管使用率、新生儿呼吸机使用率、新生儿中央血管导管相关血流感染发病率、新生儿呼吸机相关肺炎发病率的功能。</w:t>
      </w:r>
    </w:p>
    <w:p w14:paraId="37B31CA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lang w:val="en-US" w:eastAsia="zh-CN"/>
        </w:rPr>
      </w:pPr>
      <w:r>
        <w:rPr>
          <w:rFonts w:hint="eastAsia" w:ascii="仿宋" w:hAnsi="仿宋" w:eastAsia="仿宋" w:cs="仿宋"/>
          <w:kern w:val="2"/>
          <w:sz w:val="21"/>
          <w:szCs w:val="24"/>
          <w:lang w:val="en-US" w:eastAsia="zh-CN" w:bidi="ar-SA"/>
        </w:rPr>
        <w:t>6）</w:t>
      </w:r>
      <w:r>
        <w:rPr>
          <w:rFonts w:hint="eastAsia" w:ascii="仿宋" w:hAnsi="仿宋" w:eastAsia="仿宋" w:cs="仿宋"/>
          <w:lang w:val="en-US" w:eastAsia="zh-CN"/>
        </w:rPr>
        <w:t>系统提供统计任意时段全院及各病区的不同出生体重分组新生儿脐或中央血管导管相    关血流感染发病率、新生儿呼吸机相关肺炎发病率的功能。</w:t>
      </w:r>
    </w:p>
    <w:p w14:paraId="13FB06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color w:val="C00000"/>
          <w:sz w:val="21"/>
          <w:szCs w:val="21"/>
          <w:highlight w:val="yellow"/>
          <w:lang w:val="en-US" w:eastAsia="zh-CN"/>
        </w:rPr>
      </w:pPr>
      <w:r>
        <w:rPr>
          <w:rFonts w:hint="eastAsia" w:ascii="仿宋" w:hAnsi="仿宋" w:eastAsia="仿宋" w:cs="仿宋"/>
          <w:b/>
          <w:bCs/>
          <w:lang w:val="en-US" w:eastAsia="zh-CN"/>
        </w:rPr>
        <w:t>3.系统提供细菌耐药性监测的功能。</w:t>
      </w:r>
      <w:r>
        <w:rPr>
          <w:rFonts w:hint="eastAsia" w:ascii="仿宋" w:hAnsi="仿宋" w:eastAsia="仿宋" w:cs="仿宋"/>
          <w:b/>
          <w:bCs/>
          <w:color w:val="auto"/>
          <w:sz w:val="21"/>
          <w:szCs w:val="21"/>
          <w:highlight w:val="none"/>
          <w:lang w:val="en-US" w:eastAsia="zh-CN"/>
        </w:rPr>
        <w:t>（增加不同选项的去重功能，参考</w:t>
      </w:r>
      <w:r>
        <w:rPr>
          <w:rFonts w:hint="eastAsia" w:ascii="仿宋" w:hAnsi="仿宋" w:eastAsia="仿宋" w:cs="仿宋"/>
          <w:b/>
          <w:bCs/>
          <w:color w:val="auto"/>
          <w:kern w:val="0"/>
          <w:sz w:val="21"/>
          <w:szCs w:val="21"/>
          <w:highlight w:val="none"/>
          <w:lang w:val="en-US" w:eastAsia="zh-CN" w:bidi="ar"/>
        </w:rPr>
        <w:t>WS/T 312-2023医院感染监测标准</w:t>
      </w:r>
      <w:r>
        <w:rPr>
          <w:rFonts w:hint="eastAsia" w:ascii="仿宋" w:hAnsi="仿宋" w:eastAsia="仿宋" w:cs="仿宋"/>
          <w:b/>
          <w:bCs/>
          <w:color w:val="auto"/>
          <w:sz w:val="21"/>
          <w:szCs w:val="21"/>
          <w:highlight w:val="none"/>
          <w:lang w:val="en-US" w:eastAsia="zh-CN"/>
        </w:rPr>
        <w:t>剔除同一患者同一部位重复菌株，或者中国细菌耐药监测网CHINET剔除同一患者分离的重复菌株（血液和脑脊液标本除外））</w:t>
      </w:r>
    </w:p>
    <w:p w14:paraId="20ACF121">
      <w:pPr>
        <w:keepNext w:val="0"/>
        <w:keepLines w:val="0"/>
        <w:pageBreakBefore w:val="0"/>
        <w:numPr>
          <w:ilvl w:val="0"/>
          <w:numId w:val="1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多重耐药菌检出率、多重耐药医院感染致病菌分离绝对数、多重耐药医院感染致病菌对抗菌药物耐药率、多重耐药菌感染（例次）发生率、多重耐药菌感染例次千日发生率、多重耐药菌定植例次千日发生率的功能。</w:t>
      </w:r>
    </w:p>
    <w:p w14:paraId="088D6963">
      <w:pPr>
        <w:keepNext w:val="0"/>
        <w:keepLines w:val="0"/>
        <w:pageBreakBefore w:val="0"/>
        <w:numPr>
          <w:ilvl w:val="0"/>
          <w:numId w:val="1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系统提供统计任意时段全院及各病区的不同医院感染病原体构成比、医院感染致病菌对抗菌药物的耐药率的功能。</w:t>
      </w:r>
    </w:p>
    <w:p w14:paraId="6D4B0A7E">
      <w:pPr>
        <w:keepNext w:val="0"/>
        <w:keepLines w:val="0"/>
        <w:pageBreakBefore w:val="0"/>
        <w:numPr>
          <w:ilvl w:val="0"/>
          <w:numId w:val="1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多重耐药菌(耐甲氧西林的金黄色葡萄球菌、耐万古霉素的粪肠球菌、耐万古霉素的屎肠球菌、耐三、四代头孢菌素的大肠埃希菌、耐三、四代头孢菌素的肺炎克雷伯菌、耐碳青霉烯类的大肠埃希菌、耐碳青霉烯类的肺炎克雷伯菌、耐碳青霉烯类的鲍曼不动杆菌、耐碳青霉烯类的铜绿假单胞菌)检出率的功能。</w:t>
      </w:r>
    </w:p>
    <w:p w14:paraId="4717F9FA">
      <w:pPr>
        <w:keepNext w:val="0"/>
        <w:keepLines w:val="0"/>
        <w:pageBreakBefore w:val="0"/>
        <w:numPr>
          <w:ilvl w:val="0"/>
          <w:numId w:val="1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系统提供统计任意时段全院及各病区的多重耐药菌(9大重点菌)医院感染发生率、医院感染例次发生率的功能。</w:t>
      </w:r>
    </w:p>
    <w:p w14:paraId="293C4D42">
      <w:pPr>
        <w:keepNext w:val="0"/>
        <w:keepLines w:val="0"/>
        <w:pageBreakBefore w:val="0"/>
        <w:numPr>
          <w:ilvl w:val="0"/>
          <w:numId w:val="1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系统提供统计任意时段全院及各病区的千日多重耐药菌(9大重点菌)医院感染例次发生率、定植例次发生率的功能。</w:t>
      </w:r>
    </w:p>
    <w:p w14:paraId="6655FD0A">
      <w:pPr>
        <w:keepNext w:val="0"/>
        <w:keepLines w:val="0"/>
        <w:pageBreakBefore w:val="0"/>
        <w:numPr>
          <w:ilvl w:val="0"/>
          <w:numId w:val="1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系统提供统计任意时段全院及各病区的能自动统计任意时段全院及各病区的血标本培养各病原体分离绝对数及构成比的功能。</w:t>
      </w:r>
    </w:p>
    <w:p w14:paraId="712267F7">
      <w:pPr>
        <w:keepNext w:val="0"/>
        <w:keepLines w:val="0"/>
        <w:pageBreakBefore w:val="0"/>
        <w:numPr>
          <w:ilvl w:val="0"/>
          <w:numId w:val="1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系统提供统计任意时段全院及各病区的医院感染致病菌的绝对数及构成比的功能。</w:t>
      </w:r>
    </w:p>
    <w:p w14:paraId="4960F716">
      <w:pPr>
        <w:keepNext w:val="0"/>
        <w:keepLines w:val="0"/>
        <w:pageBreakBefore w:val="0"/>
        <w:numPr>
          <w:ilvl w:val="0"/>
          <w:numId w:val="1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系统提供统计任意时段全院及各病区的能自动统计任意时段全院及各病区的医院感染致病菌抗菌药物敏感性试验中不同药物药敏试验的总株数、敏感数、中介数、耐药数、敏感率、中介率、耐药率的功能。</w:t>
      </w:r>
    </w:p>
    <w:p w14:paraId="5FE96B2E">
      <w:pPr>
        <w:keepNext w:val="0"/>
        <w:keepLines w:val="0"/>
        <w:pageBreakBefore w:val="0"/>
        <w:numPr>
          <w:ilvl w:val="0"/>
          <w:numId w:val="1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系统提供统计任意时段全院及各病区检出菌排名前五的细菌名称及耐药情况的功能。</w:t>
      </w:r>
    </w:p>
    <w:p w14:paraId="28B0F1EA">
      <w:pPr>
        <w:keepNext w:val="0"/>
        <w:keepLines w:val="0"/>
        <w:pageBreakBefore w:val="0"/>
        <w:numPr>
          <w:ilvl w:val="0"/>
          <w:numId w:val="1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highlight w:val="none"/>
          <w:lang w:val="en-US" w:eastAsia="zh-CN"/>
        </w:rPr>
      </w:pPr>
      <w:r>
        <w:rPr>
          <w:rFonts w:hint="eastAsia" w:ascii="仿宋" w:hAnsi="仿宋" w:eastAsia="仿宋" w:cs="仿宋"/>
          <w:b/>
          <w:bCs/>
          <w:spacing w:val="8"/>
          <w:highlight w:val="none"/>
          <w:lang w:val="en-US" w:eastAsia="zh-CN"/>
        </w:rPr>
        <w:t>▲</w:t>
      </w:r>
      <w:r>
        <w:rPr>
          <w:rFonts w:hint="eastAsia" w:ascii="仿宋" w:hAnsi="仿宋" w:eastAsia="仿宋" w:cs="仿宋"/>
          <w:highlight w:val="none"/>
          <w:lang w:val="en-US" w:eastAsia="zh-CN"/>
        </w:rPr>
        <w:t>系统提供统计任意时段全员及各病区检出多重耐药菌检出人数、隔离人数、隔离率、多重耐药菌未隔离人数、未隔离率，以及多重耐药菌检出2H隔离人数、隔离率的功能。</w:t>
      </w:r>
    </w:p>
    <w:p w14:paraId="4E99089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11）系统提供统计结果明细钻取和明细结果导出的功能。</w:t>
      </w:r>
    </w:p>
    <w:p w14:paraId="45E08965">
      <w:pPr>
        <w:keepNext w:val="0"/>
        <w:keepLines w:val="0"/>
        <w:pageBreakBefore w:val="0"/>
        <w:numPr>
          <w:ilvl w:val="0"/>
          <w:numId w:val="1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系统提供抗菌药物监测的功能。</w:t>
      </w:r>
      <w:r>
        <w:rPr>
          <w:rFonts w:hint="eastAsia" w:ascii="仿宋" w:hAnsi="仿宋" w:eastAsia="仿宋" w:cs="仿宋"/>
          <w:b w:val="0"/>
          <w:bCs w:val="0"/>
          <w:color w:val="auto"/>
          <w:highlight w:val="none"/>
          <w:lang w:val="en-US" w:eastAsia="zh-CN"/>
        </w:rPr>
        <w:t>（增加各类别送检率的指向性病原学送检率、非指向性病原学送检率这一功能更）</w:t>
      </w:r>
    </w:p>
    <w:p w14:paraId="01848341">
      <w:pPr>
        <w:keepNext w:val="0"/>
        <w:keepLines w:val="0"/>
        <w:pageBreakBefore w:val="0"/>
        <w:numPr>
          <w:ilvl w:val="0"/>
          <w:numId w:val="1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出院患者口径下抗菌药物使用率、出院患者不同等级抗菌药物使用前送检率、不同目的抗菌药物使用率、人均使用抗菌药物品种数、抗菌药物使用品种及天数统计以及出院患者分级管理的功能。</w:t>
      </w:r>
    </w:p>
    <w:p w14:paraId="5495BD3E">
      <w:pPr>
        <w:keepNext w:val="0"/>
        <w:keepLines w:val="0"/>
        <w:pageBreakBefore w:val="0"/>
        <w:numPr>
          <w:ilvl w:val="0"/>
          <w:numId w:val="1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住院患者口径下抗菌药物使用率、不同等级抗菌药物使用前送检率、不同用药目的抗菌药物使用率、住院患者联用情况、抗菌药物品种和使用天数统计，人均使用抗菌药物天数、抗菌药物治疗前病原学送检率、限制类抗菌药物治疗性使用前病原学送检率、特殊类抗菌药物治疗性使用前病原学送检率、限制使用级抗菌药物治疗前血培养送检率、特殊使用级抗菌药物治疗前血培养送检率的功能。</w:t>
      </w:r>
    </w:p>
    <w:p w14:paraId="72314124">
      <w:pPr>
        <w:keepNext w:val="0"/>
        <w:keepLines w:val="0"/>
        <w:pageBreakBefore w:val="0"/>
        <w:numPr>
          <w:ilvl w:val="0"/>
          <w:numId w:val="1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抗菌药物使用率统计，可根据抗菌药物等级、给药方式、开药医生、医生等级、抗菌药物名称等不同维度任意组合统计计算观察期内抗菌药物使用人数、使用率、治疗用抗菌药物使用人数、治疗用抗菌药物使用率、预防用抗菌药物使用人数和预防用抗菌药物使用率的功能。</w:t>
      </w:r>
    </w:p>
    <w:p w14:paraId="7DC5CD83">
      <w:pPr>
        <w:keepNext w:val="0"/>
        <w:keepLines w:val="0"/>
        <w:pageBreakBefore w:val="0"/>
        <w:numPr>
          <w:ilvl w:val="0"/>
          <w:numId w:val="1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系统提供统计任意时段全院及各病区的预防使用抗菌药物构成比、治疗使用抗菌药物构成比的功能。</w:t>
      </w:r>
    </w:p>
    <w:p w14:paraId="59D62224">
      <w:pPr>
        <w:keepNext w:val="0"/>
        <w:keepLines w:val="0"/>
        <w:pageBreakBefore w:val="0"/>
        <w:numPr>
          <w:ilvl w:val="0"/>
          <w:numId w:val="1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系统提供统计任意时段全院及各病区对各致病菌耐药超过标准值的抗菌药物种类的功能。</w:t>
      </w:r>
    </w:p>
    <w:p w14:paraId="36F93B1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hanging="420" w:hanging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6）系统提供统计任意时段全院及各病区抗菌药物治疗前病原学送检率、医院感染诊断相关病原学送检率、联合使用重点药物前病原学送检率的功能。</w:t>
      </w:r>
    </w:p>
    <w:p w14:paraId="09978207">
      <w:pPr>
        <w:keepNext w:val="0"/>
        <w:keepLines w:val="0"/>
        <w:pageBreakBefore w:val="0"/>
        <w:numPr>
          <w:ilvl w:val="0"/>
          <w:numId w:val="1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系统提供手术目标性监测的功能。</w:t>
      </w:r>
    </w:p>
    <w:p w14:paraId="068C1035">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1)</w:t>
      </w:r>
      <w:r>
        <w:rPr>
          <w:rFonts w:hint="eastAsia" w:ascii="仿宋" w:hAnsi="仿宋" w:eastAsia="仿宋" w:cs="仿宋"/>
          <w:color w:val="000000" w:themeColor="text1"/>
          <w:sz w:val="21"/>
          <w:szCs w:val="21"/>
          <w:lang w:val="en-US" w:eastAsia="zh-CN"/>
          <w14:textFill>
            <w14:solidFill>
              <w14:schemeClr w14:val="tx1"/>
            </w14:solidFill>
          </w14:textFill>
        </w:rPr>
        <w:t>系统提供以不同维度组合进行手术记录搜索的功能，包括住院时间/手术时间，切口等级、手术分类、手术医生、限定手术时长、是否医院感染、是否手术部位感染等因素条件进行手术搜索。</w:t>
      </w:r>
    </w:p>
    <w:p w14:paraId="346368C3">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2)</w:t>
      </w:r>
      <w:r>
        <w:rPr>
          <w:rFonts w:hint="eastAsia" w:ascii="仿宋" w:hAnsi="仿宋" w:eastAsia="仿宋" w:cs="仿宋"/>
          <w:color w:val="000000" w:themeColor="text1"/>
          <w:sz w:val="21"/>
          <w:szCs w:val="21"/>
          <w:lang w:val="en-US" w:eastAsia="zh-CN"/>
          <w14:textFill>
            <w14:solidFill>
              <w14:schemeClr w14:val="tx1"/>
            </w14:solidFill>
          </w14:textFill>
        </w:rPr>
        <w:t>系统提供针对某具体手术进行手术部位感染、手术感染登记等操作的功能。</w:t>
      </w:r>
    </w:p>
    <w:p w14:paraId="2DCA60E4">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default" w:ascii="仿宋" w:hAnsi="仿宋" w:eastAsia="仿宋" w:cs="仿宋"/>
          <w:color w:val="000000" w:themeColor="text1"/>
          <w:kern w:val="2"/>
          <w:sz w:val="21"/>
          <w:szCs w:val="21"/>
          <w:lang w:val="en-US" w:eastAsia="zh-CN" w:bidi="ar-SA"/>
          <w14:textFill>
            <w14:solidFill>
              <w14:schemeClr w14:val="tx1"/>
            </w14:solidFill>
          </w14:textFill>
        </w:rPr>
        <w:t>3)</w:t>
      </w:r>
      <w:r>
        <w:rPr>
          <w:rFonts w:hint="eastAsia" w:ascii="仿宋" w:hAnsi="仿宋" w:eastAsia="仿宋" w:cs="仿宋"/>
          <w:color w:val="000000" w:themeColor="text1"/>
          <w:sz w:val="21"/>
          <w:szCs w:val="21"/>
          <w:lang w:val="en-US" w:eastAsia="zh-CN"/>
          <w14:textFill>
            <w14:solidFill>
              <w14:schemeClr w14:val="tx1"/>
            </w14:solidFill>
          </w14:textFill>
        </w:rPr>
        <w:t>系统提供手术回访信息登记的功能。回访人员可针对手术患者的身体状况、伤口情况和其他情况进行回访信息填写。</w:t>
      </w:r>
    </w:p>
    <w:p w14:paraId="51C2DBEE">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C00000"/>
          <w:sz w:val="21"/>
          <w:szCs w:val="21"/>
        </w:rPr>
      </w:pPr>
      <w: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提供统计任意时段全院及各病区的手术患者手术部位感染发病率</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手术患者术后肺部感染发病率</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急</w:t>
      </w:r>
      <w:r>
        <w:rPr>
          <w:rFonts w:hint="eastAsia" w:ascii="仿宋" w:hAnsi="仿宋" w:eastAsia="仿宋" w:cs="仿宋"/>
          <w:b w:val="0"/>
          <w:bCs w:val="0"/>
          <w:color w:val="auto"/>
          <w:sz w:val="21"/>
          <w:szCs w:val="21"/>
          <w:highlight w:val="none"/>
          <w:lang w:val="en-US" w:eastAsia="zh-CN"/>
        </w:rPr>
        <w:t>诊手术</w:t>
      </w:r>
      <w:r>
        <w:rPr>
          <w:rFonts w:hint="eastAsia" w:ascii="仿宋" w:hAnsi="仿宋" w:eastAsia="仿宋" w:cs="仿宋"/>
          <w:b w:val="0"/>
          <w:bCs w:val="0"/>
          <w:color w:val="auto"/>
          <w:sz w:val="21"/>
          <w:szCs w:val="21"/>
          <w:highlight w:val="none"/>
        </w:rPr>
        <w:t>患者医院感染发生率</w:t>
      </w:r>
      <w:r>
        <w:rPr>
          <w:rFonts w:hint="eastAsia" w:ascii="仿宋" w:hAnsi="仿宋" w:eastAsia="仿宋" w:cs="仿宋"/>
          <w:b w:val="0"/>
          <w:bCs w:val="0"/>
          <w:color w:val="auto"/>
          <w:sz w:val="21"/>
          <w:szCs w:val="21"/>
          <w:highlight w:val="none"/>
          <w:lang w:val="en-US" w:eastAsia="zh-CN"/>
        </w:rPr>
        <w:t>/肺部感染发生率、</w:t>
      </w:r>
      <w:r>
        <w:rPr>
          <w:rFonts w:hint="eastAsia" w:ascii="仿宋" w:hAnsi="仿宋" w:eastAsia="仿宋" w:cs="仿宋"/>
          <w:b w:val="0"/>
          <w:bCs w:val="0"/>
          <w:color w:val="auto"/>
          <w:sz w:val="21"/>
          <w:szCs w:val="21"/>
          <w:highlight w:val="none"/>
        </w:rPr>
        <w:t>择期手术患者医院感染发生率</w:t>
      </w:r>
      <w:r>
        <w:rPr>
          <w:rFonts w:hint="eastAsia" w:ascii="仿宋" w:hAnsi="仿宋" w:eastAsia="仿宋" w:cs="仿宋"/>
          <w:b w:val="0"/>
          <w:bCs w:val="0"/>
          <w:color w:val="auto"/>
          <w:sz w:val="21"/>
          <w:szCs w:val="21"/>
          <w:highlight w:val="none"/>
          <w:lang w:val="en-US" w:eastAsia="zh-CN"/>
        </w:rPr>
        <w:t>/肺部感染发生率</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清洁手术甲级愈合率</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清洁手术手术部位感染率</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清洁手术</w:t>
      </w:r>
      <w:r>
        <w:rPr>
          <w:rFonts w:hint="eastAsia" w:ascii="仿宋" w:hAnsi="仿宋" w:eastAsia="仿宋" w:cs="仿宋"/>
          <w:b w:val="0"/>
          <w:bCs w:val="0"/>
          <w:color w:val="auto"/>
          <w:sz w:val="21"/>
          <w:szCs w:val="21"/>
          <w:highlight w:val="none"/>
          <w:lang w:val="en-US" w:eastAsia="zh-CN"/>
        </w:rPr>
        <w:t>丙级愈合率</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lang w:val="en-US" w:eastAsia="zh-CN"/>
          <w14:textFill>
            <w14:solidFill>
              <w14:schemeClr w14:val="tx1"/>
            </w14:solidFill>
          </w14:textFill>
        </w:rPr>
        <w:t>功能。</w:t>
      </w:r>
    </w:p>
    <w:p w14:paraId="761B5589">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t>5)</w:t>
      </w:r>
      <w:r>
        <w:rPr>
          <w:rFonts w:hint="eastAsia" w:ascii="仿宋" w:hAnsi="仿宋" w:eastAsia="仿宋" w:cs="仿宋"/>
          <w:b w:val="0"/>
          <w:bCs w:val="0"/>
          <w:color w:val="000000" w:themeColor="text1"/>
          <w:sz w:val="21"/>
          <w:szCs w:val="21"/>
          <w:lang w:eastAsia="zh-CN"/>
          <w14:textFill>
            <w14:solidFill>
              <w14:schemeClr w14:val="tx1"/>
            </w14:solidFill>
          </w14:textFill>
        </w:rPr>
        <w:t>系统</w:t>
      </w:r>
      <w:r>
        <w:rPr>
          <w:rFonts w:hint="eastAsia" w:ascii="仿宋" w:hAnsi="仿宋" w:eastAsia="仿宋" w:cs="仿宋"/>
          <w:b w:val="0"/>
          <w:bCs w:val="0"/>
          <w:color w:val="000000" w:themeColor="text1"/>
          <w:sz w:val="21"/>
          <w:szCs w:val="21"/>
          <w14:textFill>
            <w14:solidFill>
              <w14:schemeClr w14:val="tx1"/>
            </w14:solidFill>
          </w14:textFill>
        </w:rPr>
        <w:t>提供统计任意时段全院及各病区的按危险指数统计各类危险指数手术部位感染发病率</w:t>
      </w:r>
      <w:r>
        <w:rPr>
          <w:rFonts w:hint="eastAsia" w:ascii="仿宋" w:hAnsi="仿宋" w:eastAsia="仿宋" w:cs="仿宋"/>
          <w:b w:val="0"/>
          <w:bCs w:val="0"/>
          <w:color w:val="000000" w:themeColor="text1"/>
          <w:sz w:val="21"/>
          <w:szCs w:val="21"/>
          <w:lang w:eastAsia="zh-CN"/>
          <w14:textFill>
            <w14:solidFill>
              <w14:schemeClr w14:val="tx1"/>
            </w14:solidFill>
          </w14:textFill>
        </w:rPr>
        <w:t>的</w:t>
      </w:r>
      <w:r>
        <w:rPr>
          <w:rFonts w:hint="eastAsia" w:ascii="仿宋" w:hAnsi="仿宋" w:eastAsia="仿宋" w:cs="仿宋"/>
          <w:b w:val="0"/>
          <w:bCs w:val="0"/>
          <w:color w:val="000000" w:themeColor="text1"/>
          <w:sz w:val="21"/>
          <w:szCs w:val="21"/>
          <w:lang w:val="en-US" w:eastAsia="zh-CN"/>
          <w14:textFill>
            <w14:solidFill>
              <w14:schemeClr w14:val="tx1"/>
            </w14:solidFill>
          </w14:textFill>
        </w:rPr>
        <w:t>功能。</w:t>
      </w:r>
    </w:p>
    <w:p w14:paraId="2A65E940">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val="0"/>
          <w:bCs w:val="0"/>
          <w:lang w:val="en-US" w:eastAsia="zh-CN"/>
        </w:rPr>
      </w:pPr>
      <w:r>
        <w:rPr>
          <w:rFonts w:hint="default" w:ascii="仿宋" w:hAnsi="仿宋" w:eastAsia="仿宋" w:cs="仿宋"/>
          <w:b w:val="0"/>
          <w:bCs w:val="0"/>
          <w:kern w:val="2"/>
          <w:sz w:val="21"/>
          <w:szCs w:val="24"/>
          <w:lang w:val="en-US" w:eastAsia="zh-CN" w:bidi="ar-SA"/>
        </w:rPr>
        <w:t>6)</w:t>
      </w:r>
      <w:r>
        <w:rPr>
          <w:rFonts w:hint="eastAsia" w:ascii="仿宋" w:hAnsi="仿宋" w:eastAsia="仿宋" w:cs="仿宋"/>
          <w:b w:val="0"/>
          <w:bCs w:val="0"/>
          <w:color w:val="000000" w:themeColor="text1"/>
          <w:sz w:val="21"/>
          <w:szCs w:val="21"/>
          <w:lang w:eastAsia="zh-CN"/>
          <w14:textFill>
            <w14:solidFill>
              <w14:schemeClr w14:val="tx1"/>
            </w14:solidFill>
          </w14:textFill>
        </w:rPr>
        <w:t>系统</w:t>
      </w:r>
      <w:r>
        <w:rPr>
          <w:rFonts w:hint="eastAsia" w:ascii="仿宋" w:hAnsi="仿宋" w:eastAsia="仿宋" w:cs="仿宋"/>
          <w:b w:val="0"/>
          <w:bCs w:val="0"/>
          <w:color w:val="000000" w:themeColor="text1"/>
          <w:sz w:val="21"/>
          <w:szCs w:val="21"/>
          <w14:textFill>
            <w14:solidFill>
              <w14:schemeClr w14:val="tx1"/>
            </w14:solidFill>
          </w14:textFill>
        </w:rPr>
        <w:t>提供统计任意时段全院及各病区的按手术医师（代码）统计医师感染发病专率</w:t>
      </w:r>
      <w:r>
        <w:rPr>
          <w:rFonts w:hint="eastAsia" w:ascii="仿宋" w:hAnsi="仿宋" w:eastAsia="仿宋" w:cs="仿宋"/>
          <w:b w:val="0"/>
          <w:bCs w:val="0"/>
          <w:color w:val="000000" w:themeColor="text1"/>
          <w:sz w:val="21"/>
          <w:szCs w:val="21"/>
          <w:lang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按不同危险指数感染发病专率</w:t>
      </w:r>
      <w:r>
        <w:rPr>
          <w:rFonts w:hint="eastAsia" w:ascii="仿宋" w:hAnsi="仿宋" w:eastAsia="仿宋" w:cs="仿宋"/>
          <w:b w:val="0"/>
          <w:bCs w:val="0"/>
          <w:color w:val="000000" w:themeColor="text1"/>
          <w:sz w:val="21"/>
          <w:szCs w:val="21"/>
          <w:lang w:eastAsia="zh-CN"/>
          <w14:textFill>
            <w14:solidFill>
              <w14:schemeClr w14:val="tx1"/>
            </w14:solidFill>
          </w14:textFill>
        </w:rPr>
        <w:t>的</w:t>
      </w:r>
      <w:r>
        <w:rPr>
          <w:rFonts w:hint="eastAsia" w:ascii="仿宋" w:hAnsi="仿宋" w:eastAsia="仿宋" w:cs="仿宋"/>
          <w:b w:val="0"/>
          <w:bCs w:val="0"/>
          <w:color w:val="000000" w:themeColor="text1"/>
          <w:sz w:val="21"/>
          <w:szCs w:val="21"/>
          <w:lang w:val="en-US" w:eastAsia="zh-CN"/>
          <w14:textFill>
            <w14:solidFill>
              <w14:schemeClr w14:val="tx1"/>
            </w14:solidFill>
          </w14:textFill>
        </w:rPr>
        <w:t>功能。</w:t>
      </w:r>
    </w:p>
    <w:p w14:paraId="7E221366">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val="0"/>
          <w:bCs w:val="0"/>
          <w:lang w:val="en-US" w:eastAsia="zh-CN"/>
        </w:rPr>
      </w:pPr>
      <w:r>
        <w:rPr>
          <w:rFonts w:hint="default" w:ascii="仿宋" w:hAnsi="仿宋" w:eastAsia="仿宋" w:cs="仿宋"/>
          <w:b w:val="0"/>
          <w:bCs w:val="0"/>
          <w:kern w:val="2"/>
          <w:sz w:val="21"/>
          <w:szCs w:val="24"/>
          <w:lang w:val="en-US" w:eastAsia="zh-CN" w:bidi="ar-SA"/>
        </w:rPr>
        <w:t>7)</w:t>
      </w:r>
      <w:r>
        <w:rPr>
          <w:rFonts w:hint="eastAsia" w:ascii="仿宋" w:hAnsi="仿宋" w:eastAsia="仿宋" w:cs="仿宋"/>
          <w:b w:val="0"/>
          <w:bCs w:val="0"/>
          <w:color w:val="000000" w:themeColor="text1"/>
          <w:sz w:val="21"/>
          <w:szCs w:val="21"/>
          <w:lang w:eastAsia="zh-CN"/>
          <w14:textFill>
            <w14:solidFill>
              <w14:schemeClr w14:val="tx1"/>
            </w14:solidFill>
          </w14:textFill>
        </w:rPr>
        <w:t>系统</w:t>
      </w:r>
      <w:r>
        <w:rPr>
          <w:rFonts w:hint="eastAsia" w:ascii="仿宋" w:hAnsi="仿宋" w:eastAsia="仿宋" w:cs="仿宋"/>
          <w:b w:val="0"/>
          <w:bCs w:val="0"/>
          <w:color w:val="000000" w:themeColor="text1"/>
          <w:sz w:val="21"/>
          <w:szCs w:val="21"/>
          <w14:textFill>
            <w14:solidFill>
              <w14:schemeClr w14:val="tx1"/>
            </w14:solidFill>
          </w14:textFill>
        </w:rPr>
        <w:t>提供统计任意时段全院及各病区的</w:t>
      </w:r>
      <w:r>
        <w:rPr>
          <w:rFonts w:hint="eastAsia" w:ascii="仿宋" w:hAnsi="仿宋" w:eastAsia="仿宋" w:cs="仿宋"/>
          <w:b w:val="0"/>
          <w:bCs w:val="0"/>
          <w:color w:val="000000" w:themeColor="text1"/>
          <w:sz w:val="21"/>
          <w:szCs w:val="21"/>
          <w:lang w:val="en-US" w:eastAsia="zh-CN"/>
          <w14:textFill>
            <w14:solidFill>
              <w14:schemeClr w14:val="tx1"/>
            </w14:solidFill>
          </w14:textFill>
        </w:rPr>
        <w:t>NNIS分级手术部位感染率以及不同手术部位感染率的功能。</w:t>
      </w:r>
    </w:p>
    <w:p w14:paraId="59417379">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val="0"/>
          <w:bCs w:val="0"/>
          <w:lang w:val="en-US" w:eastAsia="zh-CN"/>
        </w:rPr>
      </w:pPr>
      <w:r>
        <w:rPr>
          <w:rFonts w:hint="default" w:ascii="仿宋" w:hAnsi="仿宋" w:eastAsia="仿宋" w:cs="仿宋"/>
          <w:b w:val="0"/>
          <w:bCs w:val="0"/>
          <w:kern w:val="2"/>
          <w:sz w:val="21"/>
          <w:szCs w:val="24"/>
          <w:lang w:val="en-US" w:eastAsia="zh-CN" w:bidi="ar-SA"/>
        </w:rPr>
        <w:t>8)</w:t>
      </w:r>
      <w:r>
        <w:rPr>
          <w:rFonts w:hint="eastAsia" w:ascii="仿宋" w:hAnsi="仿宋" w:eastAsia="仿宋" w:cs="仿宋"/>
          <w:b w:val="0"/>
          <w:bCs w:val="0"/>
          <w:color w:val="000000" w:themeColor="text1"/>
          <w:sz w:val="21"/>
          <w:szCs w:val="21"/>
          <w:lang w:val="en-US" w:eastAsia="zh-CN"/>
          <w14:textFill>
            <w14:solidFill>
              <w14:schemeClr w14:val="tx1"/>
            </w14:solidFill>
          </w14:textFill>
        </w:rPr>
        <w:t>系统提供统计手术75百分位数统计的功能。系统提供按75百分位手术时间统计NNIS分级手术部位感染率的功能。</w:t>
      </w:r>
    </w:p>
    <w:p w14:paraId="79443925">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default" w:ascii="仿宋" w:hAnsi="仿宋" w:eastAsia="仿宋" w:cs="仿宋"/>
          <w:b w:val="0"/>
          <w:bCs w:val="0"/>
          <w:kern w:val="2"/>
          <w:sz w:val="21"/>
          <w:szCs w:val="24"/>
          <w:lang w:val="en-US" w:eastAsia="zh-CN" w:bidi="ar-SA"/>
        </w:rPr>
        <w:t>9)</w:t>
      </w:r>
      <w:r>
        <w:rPr>
          <w:rFonts w:hint="eastAsia" w:ascii="仿宋" w:hAnsi="仿宋" w:eastAsia="仿宋" w:cs="仿宋"/>
          <w:b w:val="0"/>
          <w:bCs w:val="0"/>
          <w:color w:val="000000" w:themeColor="text1"/>
          <w:sz w:val="21"/>
          <w:szCs w:val="21"/>
          <w:lang w:eastAsia="zh-CN"/>
          <w14:textFill>
            <w14:solidFill>
              <w14:schemeClr w14:val="tx1"/>
            </w14:solidFill>
          </w14:textFill>
        </w:rPr>
        <w:t>系统</w:t>
      </w:r>
      <w:r>
        <w:rPr>
          <w:rFonts w:hint="eastAsia" w:ascii="仿宋" w:hAnsi="仿宋" w:eastAsia="仿宋" w:cs="仿宋"/>
          <w:b w:val="0"/>
          <w:bCs w:val="0"/>
          <w:color w:val="000000" w:themeColor="text1"/>
          <w:sz w:val="21"/>
          <w:szCs w:val="21"/>
          <w14:textFill>
            <w14:solidFill>
              <w14:schemeClr w14:val="tx1"/>
            </w14:solidFill>
          </w14:textFill>
        </w:rPr>
        <w:t>提供统计任意时段全院及各病区的平均危险指数</w:t>
      </w:r>
      <w:r>
        <w:rPr>
          <w:rFonts w:hint="eastAsia" w:ascii="仿宋" w:hAnsi="仿宋" w:eastAsia="仿宋" w:cs="仿宋"/>
          <w:b w:val="0"/>
          <w:bCs w:val="0"/>
          <w:color w:val="000000" w:themeColor="text1"/>
          <w:sz w:val="21"/>
          <w:szCs w:val="21"/>
          <w:lang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医师调整感染发病专率</w:t>
      </w:r>
      <w:r>
        <w:rPr>
          <w:rFonts w:hint="eastAsia" w:ascii="仿宋" w:hAnsi="仿宋" w:eastAsia="仿宋" w:cs="仿宋"/>
          <w:b w:val="0"/>
          <w:bCs w:val="0"/>
          <w:color w:val="000000" w:themeColor="text1"/>
          <w:sz w:val="21"/>
          <w:szCs w:val="21"/>
          <w:lang w:eastAsia="zh-CN"/>
          <w14:textFill>
            <w14:solidFill>
              <w14:schemeClr w14:val="tx1"/>
            </w14:solidFill>
          </w14:textFill>
        </w:rPr>
        <w:t>的</w:t>
      </w:r>
      <w:r>
        <w:rPr>
          <w:rFonts w:hint="eastAsia" w:ascii="仿宋" w:hAnsi="仿宋" w:eastAsia="仿宋" w:cs="仿宋"/>
          <w:b w:val="0"/>
          <w:bCs w:val="0"/>
          <w:color w:val="000000" w:themeColor="text1"/>
          <w:sz w:val="21"/>
          <w:szCs w:val="21"/>
          <w:lang w:val="en-US" w:eastAsia="zh-CN"/>
          <w14:textFill>
            <w14:solidFill>
              <w14:schemeClr w14:val="tx1"/>
            </w14:solidFill>
          </w14:textFill>
        </w:rPr>
        <w:t>功能。</w:t>
      </w:r>
    </w:p>
    <w:p w14:paraId="0740D8E4">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default" w:ascii="仿宋" w:hAnsi="仿宋" w:eastAsia="仿宋" w:cs="仿宋"/>
          <w:kern w:val="2"/>
          <w:sz w:val="21"/>
          <w:szCs w:val="24"/>
          <w:lang w:val="en-US" w:eastAsia="zh-CN" w:bidi="ar-SA"/>
        </w:rPr>
        <w:t>10)</w:t>
      </w:r>
      <w:r>
        <w:rPr>
          <w:rFonts w:hint="eastAsia" w:ascii="仿宋" w:hAnsi="仿宋" w:eastAsia="仿宋" w:cs="仿宋"/>
          <w:b w:val="0"/>
          <w:bCs w:val="0"/>
          <w:color w:val="000000" w:themeColor="text1"/>
          <w:sz w:val="21"/>
          <w:szCs w:val="21"/>
          <w:lang w:eastAsia="zh-CN"/>
          <w14:textFill>
            <w14:solidFill>
              <w14:schemeClr w14:val="tx1"/>
            </w14:solidFill>
          </w14:textFill>
        </w:rPr>
        <w:t>系统</w:t>
      </w:r>
      <w:r>
        <w:rPr>
          <w:rFonts w:hint="eastAsia" w:ascii="仿宋" w:hAnsi="仿宋" w:eastAsia="仿宋" w:cs="仿宋"/>
          <w:b w:val="0"/>
          <w:bCs w:val="0"/>
          <w:color w:val="000000" w:themeColor="text1"/>
          <w:sz w:val="21"/>
          <w:szCs w:val="21"/>
          <w14:textFill>
            <w14:solidFill>
              <w14:schemeClr w14:val="tx1"/>
            </w14:solidFill>
          </w14:textFill>
        </w:rPr>
        <w:t>提供统计任意时段全院及各病区的</w:t>
      </w:r>
      <w:r>
        <w:rPr>
          <w:rFonts w:hint="eastAsia" w:ascii="仿宋" w:hAnsi="仿宋" w:eastAsia="仿宋" w:cs="仿宋"/>
          <w:b w:val="0"/>
          <w:bCs w:val="0"/>
          <w:color w:val="000000" w:themeColor="text1"/>
          <w:sz w:val="21"/>
          <w:szCs w:val="21"/>
          <w:lang w:val="en-US" w:eastAsia="zh-CN"/>
          <w14:textFill>
            <w14:solidFill>
              <w14:schemeClr w14:val="tx1"/>
            </w14:solidFill>
          </w14:textFill>
        </w:rPr>
        <w:t>手术切口愈合率统计以及手术室相关手术部位感染率的功能。</w:t>
      </w:r>
    </w:p>
    <w:p w14:paraId="237F2D67">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default" w:ascii="仿宋" w:hAnsi="仿宋" w:eastAsia="仿宋" w:cs="仿宋"/>
          <w:kern w:val="2"/>
          <w:sz w:val="21"/>
          <w:szCs w:val="24"/>
          <w:lang w:val="en-US" w:eastAsia="zh-CN" w:bidi="ar-SA"/>
        </w:rPr>
        <w:t>11)</w:t>
      </w:r>
      <w:r>
        <w:rPr>
          <w:rFonts w:hint="eastAsia" w:ascii="仿宋" w:hAnsi="仿宋" w:eastAsia="仿宋" w:cs="仿宋"/>
          <w:b w:val="0"/>
          <w:bCs w:val="0"/>
          <w:color w:val="000000" w:themeColor="text1"/>
          <w:sz w:val="21"/>
          <w:szCs w:val="21"/>
          <w:lang w:val="en-US" w:eastAsia="zh-CN"/>
          <w14:textFill>
            <w14:solidFill>
              <w14:schemeClr w14:val="tx1"/>
            </w14:solidFill>
          </w14:textFill>
        </w:rPr>
        <w:t>系统</w:t>
      </w:r>
      <w:r>
        <w:rPr>
          <w:rFonts w:hint="eastAsia" w:ascii="仿宋" w:hAnsi="仿宋" w:eastAsia="仿宋" w:cs="仿宋"/>
          <w:lang w:val="en-US" w:eastAsia="zh-CN"/>
        </w:rPr>
        <w:t>提供统计任意时段全院及各病区的</w:t>
      </w:r>
      <w:r>
        <w:rPr>
          <w:rFonts w:hint="eastAsia" w:ascii="仿宋" w:hAnsi="仿宋" w:eastAsia="仿宋" w:cs="仿宋"/>
          <w:b w:val="0"/>
          <w:bCs w:val="0"/>
          <w:color w:val="000000" w:themeColor="text1"/>
          <w:sz w:val="21"/>
          <w:szCs w:val="21"/>
          <w:lang w:val="en-US" w:eastAsia="zh-CN"/>
          <w14:textFill>
            <w14:solidFill>
              <w14:schemeClr w14:val="tx1"/>
            </w14:solidFill>
          </w14:textFill>
        </w:rPr>
        <w:t>术前预防用药率、手术预防用药率、术前0.5-2小时给药率、</w:t>
      </w:r>
      <w:r>
        <w:rPr>
          <w:rFonts w:hint="eastAsia" w:ascii="仿宋" w:hAnsi="仿宋" w:eastAsia="仿宋" w:cs="仿宋"/>
          <w:lang w:val="en-US" w:eastAsia="zh-CN"/>
        </w:rPr>
        <w:t>手术术前0.5h～1h给药百分率、术前0.5h～2h给药百分率、术后停药率的功能。</w:t>
      </w:r>
      <w:r>
        <w:rPr>
          <w:rFonts w:hint="eastAsia" w:ascii="仿宋" w:hAnsi="仿宋" w:eastAsia="仿宋" w:cs="仿宋"/>
          <w:b w:val="0"/>
          <w:bCs w:val="0"/>
          <w:color w:val="auto"/>
          <w:highlight w:val="none"/>
          <w:lang w:val="en-US" w:eastAsia="zh-CN"/>
        </w:rPr>
        <w:t>（术后停药率是有时间选择24小时，48小时之类的选项，以适应不同手术类型和后续政策变化。）</w:t>
      </w:r>
    </w:p>
    <w:p w14:paraId="01EA9AB4">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default" w:ascii="仿宋" w:hAnsi="仿宋" w:eastAsia="仿宋" w:cs="仿宋"/>
          <w:b w:val="0"/>
          <w:bCs w:val="0"/>
          <w:kern w:val="2"/>
          <w:sz w:val="21"/>
          <w:szCs w:val="24"/>
          <w:lang w:val="en-US" w:eastAsia="zh-CN" w:bidi="ar-SA"/>
        </w:rPr>
        <w:t>12)</w:t>
      </w:r>
      <w:r>
        <w:rPr>
          <w:rFonts w:hint="eastAsia" w:ascii="仿宋" w:hAnsi="仿宋" w:eastAsia="仿宋" w:cs="仿宋"/>
          <w:lang w:val="en-US" w:eastAsia="zh-CN"/>
        </w:rPr>
        <w:t>系统提供统计任意时段全院及各病区的手术时间大于3h的手术中抗菌药物追加执行率和术中失血量大于1500ml情况下抗菌药物追加执行率的功能。</w:t>
      </w:r>
    </w:p>
    <w:p w14:paraId="01EEA20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hanging="420" w:hangingChars="200"/>
        <w:jc w:val="both"/>
        <w:textAlignment w:val="auto"/>
        <w:rPr>
          <w:rFonts w:hint="eastAsia" w:ascii="仿宋" w:hAnsi="仿宋" w:eastAsia="仿宋" w:cs="仿宋"/>
          <w:lang w:val="en-US" w:eastAsia="zh-CN"/>
        </w:rPr>
      </w:pPr>
      <w:r>
        <w:rPr>
          <w:rFonts w:hint="eastAsia" w:ascii="仿宋" w:hAnsi="仿宋" w:eastAsia="仿宋" w:cs="仿宋"/>
          <w:kern w:val="2"/>
          <w:sz w:val="21"/>
          <w:szCs w:val="24"/>
          <w:lang w:val="en-US" w:eastAsia="zh-CN" w:bidi="ar-SA"/>
        </w:rPr>
        <w:t>13）</w:t>
      </w:r>
      <w:r>
        <w:rPr>
          <w:rFonts w:hint="eastAsia" w:ascii="仿宋" w:hAnsi="仿宋" w:eastAsia="仿宋" w:cs="仿宋"/>
          <w:lang w:val="en-US" w:eastAsia="zh-CN"/>
        </w:rPr>
        <w:t>系统提供统计任意时段全院及各病区的住院患者I 类切口手术抗菌药物预防使用率、I 类切口手术预防使用抗菌药物天数、I 类切口手术术后24小时内抗菌药物停药率、各手术医师的手术术前0.5h～2h给药百分率、手术时间大于3h的手术中抗菌药物追加执行率的功能。</w:t>
      </w:r>
    </w:p>
    <w:p w14:paraId="1846D24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hanging="420" w:hangingChars="200"/>
        <w:jc w:val="both"/>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kern w:val="2"/>
          <w:sz w:val="21"/>
          <w:szCs w:val="24"/>
          <w:lang w:val="en-US" w:eastAsia="zh-CN" w:bidi="ar-SA"/>
        </w:rPr>
        <w:t>14）</w:t>
      </w:r>
      <w:r>
        <w:rPr>
          <w:rFonts w:hint="eastAsia" w:ascii="仿宋" w:hAnsi="仿宋" w:eastAsia="仿宋" w:cs="仿宋"/>
          <w:b w:val="0"/>
          <w:bCs w:val="0"/>
          <w:color w:val="auto"/>
          <w:highlight w:val="none"/>
          <w:lang w:val="en-US" w:eastAsia="zh-CN"/>
        </w:rPr>
        <w:t>系统需提供2023新监测标准明确要求的对 “日间手术”的感染监测 功能</w:t>
      </w:r>
    </w:p>
    <w:p w14:paraId="7901B24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 w:hAnsi="仿宋" w:eastAsia="仿宋" w:cs="仿宋"/>
          <w:b/>
          <w:bCs/>
          <w:lang w:val="en-US" w:eastAsia="zh-CN"/>
        </w:rPr>
      </w:pPr>
      <w:r>
        <w:rPr>
          <w:rFonts w:hint="eastAsia" w:ascii="仿宋" w:hAnsi="仿宋" w:eastAsia="仿宋" w:cs="仿宋"/>
          <w:b/>
          <w:bCs/>
          <w:kern w:val="2"/>
          <w:sz w:val="21"/>
          <w:szCs w:val="24"/>
          <w:lang w:val="en-US" w:eastAsia="zh-CN" w:bidi="ar-SA"/>
        </w:rPr>
        <w:t>（七）、</w:t>
      </w:r>
      <w:r>
        <w:rPr>
          <w:rFonts w:hint="eastAsia" w:ascii="仿宋" w:hAnsi="仿宋" w:eastAsia="仿宋" w:cs="仿宋"/>
          <w:b/>
          <w:bCs/>
          <w:lang w:val="en-US" w:eastAsia="zh-CN"/>
        </w:rPr>
        <w:t>血透监测</w:t>
      </w:r>
    </w:p>
    <w:p w14:paraId="18E4A301">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系统提供按照《WS/T 312-2023 医院感染监测标准》开展门诊血液透析感染事件监测的功能。</w:t>
      </w:r>
    </w:p>
    <w:p w14:paraId="44127991">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系统提供登记《门诊血液透析患者月报表》的功能，代替原有的使用纸质报卡的工作流程，帮助监测人员线上数据采集工作。</w:t>
      </w:r>
    </w:p>
    <w:p w14:paraId="27CEAA51">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系统提供《门诊血液透析患者月报表》在线预览、导出打印的功能。</w:t>
      </w:r>
    </w:p>
    <w:p w14:paraId="5BAC2E33">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系统提供登记《门诊血液透析感染事件监测表》的功能，代替原有的使用纸质报卡的工作流程，帮助监测人员进行线上数据采集工作。</w:t>
      </w:r>
    </w:p>
    <w:p w14:paraId="74C38FE5">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系统提供《门诊血液透析感染事件监测表》在线预览、导出打印的功能。</w:t>
      </w:r>
    </w:p>
    <w:p w14:paraId="516C075A">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对血透室填报的《门诊血液透析感染事件监测表》统计的功能，包括血液透析感染事件发生率、血管通路感染发生率、血管通路相关性血流感染发生率、血管穿刺部位感染发生率等血液透析感染事件4项质控指标。</w:t>
      </w:r>
    </w:p>
    <w:p w14:paraId="292A1EEC">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系统提供门诊血液透析感染事件4项质控指标导出、统计图表查看的功能。</w:t>
      </w:r>
    </w:p>
    <w:p w14:paraId="1D551F8B">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系统提供登记《门诊血液透析患者血源性病原体监测表》的功能，代替原有的使用纸质报卡的工作流程，帮助监测人员进行线上数据采集工作。</w:t>
      </w:r>
    </w:p>
    <w:p w14:paraId="0E1842FF">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系统提供《门诊血液透析患者血源性病原体监测》在线预览、导出打印的功能。</w:t>
      </w:r>
    </w:p>
    <w:p w14:paraId="16EB319C">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对《门诊血液透析患者血源性病原体监测》统计的功能，包括新入患者传染病标志物检验完成率、长期血液透析患者传染病标志物定时检验完成率、HBV阳转率、HCV阳转率、HIV阳转率、梅毒阳转率等血液透析血源性病原体6项质控指标。</w:t>
      </w:r>
    </w:p>
    <w:p w14:paraId="6C4B1ECA">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系统提供血液透析血源性病原体6项质控指标导出、统计图表查看的功能。</w:t>
      </w:r>
    </w:p>
    <w:p w14:paraId="72E869E4">
      <w:pPr>
        <w:keepNext w:val="0"/>
        <w:keepLines w:val="0"/>
        <w:pageBreakBefore w:val="0"/>
        <w:numPr>
          <w:ilvl w:val="0"/>
          <w:numId w:val="17"/>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系统提供报卡权限管理的功能，支持不同用户不同管理权限。</w:t>
      </w:r>
    </w:p>
    <w:p w14:paraId="084AB32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13）系统提供展示血液透析操作日志的功能，能展示用户操作记录。</w:t>
      </w:r>
    </w:p>
    <w:p w14:paraId="7437010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（八）、</w:t>
      </w:r>
      <w:r>
        <w:rPr>
          <w:rFonts w:hint="eastAsia" w:ascii="仿宋" w:hAnsi="仿宋" w:eastAsia="仿宋" w:cs="仿宋"/>
          <w:b/>
          <w:bCs/>
          <w:lang w:val="en-US" w:eastAsia="zh-CN"/>
        </w:rPr>
        <w:t>消毒灭菌监测</w:t>
      </w:r>
    </w:p>
    <w:p w14:paraId="40168DCF">
      <w:pPr>
        <w:keepNext w:val="0"/>
        <w:keepLines w:val="0"/>
        <w:pageBreakBefore w:val="0"/>
        <w:numPr>
          <w:ilvl w:val="0"/>
          <w:numId w:val="1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b/>
          <w:bCs/>
          <w:lang w:val="en-US" w:eastAsia="zh-CN"/>
        </w:rPr>
        <w:t xml:space="preserve"> </w:t>
      </w:r>
      <w:r>
        <w:rPr>
          <w:rFonts w:hint="eastAsia" w:ascii="仿宋" w:hAnsi="仿宋" w:eastAsia="仿宋" w:cs="仿宋"/>
          <w:color w:val="000000" w:themeColor="text1"/>
          <w:sz w:val="21"/>
          <w:szCs w:val="21"/>
          <w:lang w:val="en-US" w:eastAsia="zh-CN"/>
          <w14:textFill>
            <w14:solidFill>
              <w14:schemeClr w14:val="tx1"/>
            </w14:solidFill>
          </w14:textFill>
        </w:rPr>
        <w:t>系统提供监测数据的手工录入的功能。</w:t>
      </w:r>
    </w:p>
    <w:p w14:paraId="55D5D911">
      <w:pPr>
        <w:keepNext w:val="0"/>
        <w:keepLines w:val="0"/>
        <w:pageBreakBefore w:val="0"/>
        <w:numPr>
          <w:ilvl w:val="0"/>
          <w:numId w:val="1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系统提供自动判断监测结果是否合格的功能。</w:t>
      </w:r>
    </w:p>
    <w:p w14:paraId="24F18AA5">
      <w:pPr>
        <w:keepNext w:val="0"/>
        <w:keepLines w:val="0"/>
        <w:pageBreakBefore w:val="0"/>
        <w:numPr>
          <w:ilvl w:val="0"/>
          <w:numId w:val="1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系统提供空气、物表、手、一次性无菌物品、手术器械、口腔诊疗器械、呼吸机管路、床单位、软式内镜、硬式内镜的监测报告浏览、编辑、配置、搜索、导出、打印的功能。</w:t>
      </w:r>
    </w:p>
    <w:p w14:paraId="19515948">
      <w:pPr>
        <w:keepNext w:val="0"/>
        <w:keepLines w:val="0"/>
        <w:pageBreakBefore w:val="0"/>
        <w:numPr>
          <w:ilvl w:val="0"/>
          <w:numId w:val="1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系统提供灭菌器生物学监测、清洗质量监测、一般医疗用品的监测报告浏览、编辑、配置、搜索、导出、打印的功能。</w:t>
      </w:r>
    </w:p>
    <w:p w14:paraId="79EC2DC6">
      <w:pPr>
        <w:keepNext w:val="0"/>
        <w:keepLines w:val="0"/>
        <w:pageBreakBefore w:val="0"/>
        <w:numPr>
          <w:ilvl w:val="0"/>
          <w:numId w:val="1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系统提供手术室、移植病房、监护室、配液间、实验室的监测报告浏览、编辑、配置、搜索、导出、打印的功能。</w:t>
      </w:r>
    </w:p>
    <w:p w14:paraId="63F7F3A2">
      <w:pPr>
        <w:keepNext w:val="0"/>
        <w:keepLines w:val="0"/>
        <w:pageBreakBefore w:val="0"/>
        <w:numPr>
          <w:ilvl w:val="0"/>
          <w:numId w:val="1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系统提供透析液、置换液、反渗水、A液、内毒素的监测报告、的浏览、编辑、配置、搜索、导出、打印的功能。</w:t>
      </w:r>
    </w:p>
    <w:p w14:paraId="6D26EF4E">
      <w:pPr>
        <w:keepNext w:val="0"/>
        <w:keepLines w:val="0"/>
        <w:pageBreakBefore w:val="0"/>
        <w:numPr>
          <w:ilvl w:val="0"/>
          <w:numId w:val="1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系统提供消毒剂、灭菌剂的监测报告浏览、编辑、配置、搜索、导出、打印的功能。</w:t>
      </w:r>
    </w:p>
    <w:p w14:paraId="42D5F432">
      <w:pPr>
        <w:keepNext w:val="0"/>
        <w:keepLines w:val="0"/>
        <w:pageBreakBefore w:val="0"/>
        <w:numPr>
          <w:ilvl w:val="0"/>
          <w:numId w:val="1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系统提供紫外线灯强度的监测报告浏览、编辑、配置、搜索、导出、打印的功能。</w:t>
      </w:r>
    </w:p>
    <w:p w14:paraId="5AC1C995">
      <w:pPr>
        <w:keepNext w:val="0"/>
        <w:keepLines w:val="0"/>
        <w:pageBreakBefore w:val="0"/>
        <w:widowControl w:val="0"/>
        <w:numPr>
          <w:ilvl w:val="0"/>
          <w:numId w:val="18"/>
        </w:numPr>
        <w:kinsoku/>
        <w:wordWrap/>
        <w:overflowPunct/>
        <w:topLinePunct w:val="0"/>
        <w:autoSpaceDE/>
        <w:autoSpaceDN/>
        <w:bidi w:val="0"/>
        <w:adjustRightInd/>
        <w:snapToGrid/>
        <w:spacing w:line="280" w:lineRule="exact"/>
        <w:ind w:left="425" w:leftChars="0" w:hanging="425" w:firstLineChars="0"/>
        <w:jc w:val="both"/>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系统提供被服监测、食品卫生监测、病菌定性的监测报告浏览、编辑、配置、搜索、导出、打印的功能</w:t>
      </w:r>
    </w:p>
    <w:p w14:paraId="26D5C96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（九）、</w:t>
      </w:r>
      <w:r>
        <w:rPr>
          <w:rFonts w:hint="eastAsia" w:ascii="仿宋" w:hAnsi="仿宋" w:eastAsia="仿宋" w:cs="仿宋"/>
          <w:b/>
          <w:bCs/>
          <w:lang w:val="en-US" w:eastAsia="zh-CN"/>
        </w:rPr>
        <w:t>手卫生监测</w:t>
      </w:r>
    </w:p>
    <w:p w14:paraId="730A118A">
      <w:pPr>
        <w:keepNext w:val="0"/>
        <w:keepLines w:val="0"/>
        <w:pageBreakBefore w:val="0"/>
        <w:numPr>
          <w:ilvl w:val="0"/>
          <w:numId w:val="19"/>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系统提供手卫生依从性、正确性监测的功能。</w:t>
      </w:r>
    </w:p>
    <w:p w14:paraId="49D4F16A">
      <w:pPr>
        <w:keepNext w:val="0"/>
        <w:keepLines w:val="0"/>
        <w:pageBreakBefore w:val="0"/>
        <w:numPr>
          <w:ilvl w:val="0"/>
          <w:numId w:val="2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系统提供院感兼职人员进行手卫生依从性科室自查结果登记的功能；提供院感专职人员进行手卫生依从性院感抽查结果登记的功能。</w:t>
      </w:r>
    </w:p>
    <w:p w14:paraId="3A774678">
      <w:pPr>
        <w:keepNext w:val="0"/>
        <w:keepLines w:val="0"/>
        <w:pageBreakBefore w:val="0"/>
        <w:numPr>
          <w:ilvl w:val="0"/>
          <w:numId w:val="2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系统提供手卫生依从性调查记录搜索的功能。</w:t>
      </w:r>
    </w:p>
    <w:p w14:paraId="007D3FC9">
      <w:pPr>
        <w:keepNext w:val="0"/>
        <w:keepLines w:val="0"/>
        <w:pageBreakBefore w:val="0"/>
        <w:numPr>
          <w:ilvl w:val="0"/>
          <w:numId w:val="2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系统提供任意时段全院及各调查病区的手卫生依从性、正确性统计、明细钻取的功能。</w:t>
      </w:r>
    </w:p>
    <w:p w14:paraId="26ACABE0">
      <w:pPr>
        <w:keepNext w:val="0"/>
        <w:keepLines w:val="0"/>
        <w:pageBreakBefore w:val="0"/>
        <w:numPr>
          <w:ilvl w:val="0"/>
          <w:numId w:val="2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系统提供任意时段全院及各调查病区的院级、科级手卫生依从性、正确性统计，明细钻取的功能。</w:t>
      </w:r>
    </w:p>
    <w:p w14:paraId="6D0DF570">
      <w:pPr>
        <w:keepNext w:val="0"/>
        <w:keepLines w:val="0"/>
        <w:pageBreakBefore w:val="0"/>
        <w:numPr>
          <w:ilvl w:val="0"/>
          <w:numId w:val="2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系统提供任意时段全院及各调查病区各个被调查职业的手卫生依从性、正确性统计、明细钻取的功能。</w:t>
      </w:r>
    </w:p>
    <w:p w14:paraId="036703DC">
      <w:pPr>
        <w:keepNext w:val="0"/>
        <w:keepLines w:val="0"/>
        <w:pageBreakBefore w:val="0"/>
        <w:numPr>
          <w:ilvl w:val="0"/>
          <w:numId w:val="2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系统提供任意时段全院及各调查病区各个手卫生洗手指征的手卫生依从性、正确性统计、明细钻取的功能。</w:t>
      </w:r>
    </w:p>
    <w:p w14:paraId="7B5FDAF0">
      <w:pPr>
        <w:keepNext w:val="0"/>
        <w:keepLines w:val="0"/>
        <w:pageBreakBefore w:val="0"/>
        <w:numPr>
          <w:ilvl w:val="0"/>
          <w:numId w:val="2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val="0"/>
          <w:bCs w:val="0"/>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系统支持手卫生调查明细结果导出的功能。</w:t>
      </w:r>
    </w:p>
    <w:p w14:paraId="637E654B">
      <w:pPr>
        <w:keepNext w:val="0"/>
        <w:keepLines w:val="0"/>
        <w:pageBreakBefore w:val="0"/>
        <w:numPr>
          <w:ilvl w:val="0"/>
          <w:numId w:val="19"/>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系统提供手卫生知晓情况监测的功能。</w:t>
      </w:r>
    </w:p>
    <w:p w14:paraId="0FA9678A">
      <w:pPr>
        <w:keepNext w:val="0"/>
        <w:keepLines w:val="0"/>
        <w:pageBreakBefore w:val="0"/>
        <w:numPr>
          <w:ilvl w:val="0"/>
          <w:numId w:val="2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系统提供院感兼职人员进行手卫生知晓情况科室自查结果登记的功能。</w:t>
      </w:r>
    </w:p>
    <w:p w14:paraId="32B10CEB">
      <w:pPr>
        <w:keepNext w:val="0"/>
        <w:keepLines w:val="0"/>
        <w:pageBreakBefore w:val="0"/>
        <w:numPr>
          <w:ilvl w:val="0"/>
          <w:numId w:val="2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系统提供院感专职人员进行手卫生知晓情况院感抽查结果登记的功能。</w:t>
      </w:r>
    </w:p>
    <w:p w14:paraId="3F11C749">
      <w:pPr>
        <w:keepNext w:val="0"/>
        <w:keepLines w:val="0"/>
        <w:pageBreakBefore w:val="0"/>
        <w:numPr>
          <w:ilvl w:val="0"/>
          <w:numId w:val="2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系统提供手卫生知晓情况调查记录搜索的功能。</w:t>
      </w:r>
    </w:p>
    <w:p w14:paraId="7868DEF8">
      <w:pPr>
        <w:keepNext w:val="0"/>
        <w:keepLines w:val="0"/>
        <w:pageBreakBefore w:val="0"/>
        <w:numPr>
          <w:ilvl w:val="0"/>
          <w:numId w:val="2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系统提供任意时段全院及各调查病区的手卫生知晓率统计、明细钻取的功能。</w:t>
      </w:r>
    </w:p>
    <w:p w14:paraId="6877AA58">
      <w:pPr>
        <w:keepNext w:val="0"/>
        <w:keepLines w:val="0"/>
        <w:pageBreakBefore w:val="0"/>
        <w:numPr>
          <w:ilvl w:val="0"/>
          <w:numId w:val="2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系统提供任意时段全院及各调查病区的院级、科级手卫生知晓率统计、明细钻取的功能。</w:t>
      </w:r>
    </w:p>
    <w:p w14:paraId="1EFD15B2">
      <w:pPr>
        <w:keepNext w:val="0"/>
        <w:keepLines w:val="0"/>
        <w:pageBreakBefore w:val="0"/>
        <w:numPr>
          <w:ilvl w:val="0"/>
          <w:numId w:val="2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系统提供任意时段全院及各调查病区各个被调查职业的手卫生知晓率统计、明细钻取的功能。</w:t>
      </w:r>
    </w:p>
    <w:p w14:paraId="44F2E531">
      <w:pPr>
        <w:keepNext w:val="0"/>
        <w:keepLines w:val="0"/>
        <w:pageBreakBefore w:val="0"/>
        <w:numPr>
          <w:ilvl w:val="0"/>
          <w:numId w:val="2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系统提供任意时段全院及各调查病区各个手卫生知晓情况相关问题回答情况的统计、明细钻取的功能。</w:t>
      </w:r>
    </w:p>
    <w:p w14:paraId="7BCBCFD1">
      <w:pPr>
        <w:keepNext w:val="0"/>
        <w:keepLines w:val="0"/>
        <w:pageBreakBefore w:val="0"/>
        <w:numPr>
          <w:ilvl w:val="0"/>
          <w:numId w:val="2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系统提供手卫生调查明细结果导出的功能。</w:t>
      </w:r>
    </w:p>
    <w:p w14:paraId="254FC24B">
      <w:pPr>
        <w:keepNext w:val="0"/>
        <w:keepLines w:val="0"/>
        <w:pageBreakBefore w:val="0"/>
        <w:numPr>
          <w:ilvl w:val="0"/>
          <w:numId w:val="19"/>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pacing w:val="8"/>
          <w:highlight w:val="none"/>
          <w:lang w:val="en-US" w:eastAsia="zh-CN"/>
        </w:rPr>
        <w:t>▲系统提供</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手卫生耗材统计的功能。</w:t>
      </w:r>
    </w:p>
    <w:p w14:paraId="1C5B4B3F">
      <w:pPr>
        <w:keepNext w:val="0"/>
        <w:keepLines w:val="0"/>
        <w:pageBreakBefore w:val="0"/>
        <w:numPr>
          <w:ilvl w:val="0"/>
          <w:numId w:val="2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系统提供自动从物资管理系统获取洗手液、手消毒剂申领数据的功能。</w:t>
      </w:r>
    </w:p>
    <w:p w14:paraId="7CB14A5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2）系统提供统计任意时段各病区洗手液、手消毒剂申领用量统计、每床每日消耗量的功能</w:t>
      </w:r>
    </w:p>
    <w:p w14:paraId="02E4EBB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（十）、</w:t>
      </w:r>
      <w:r>
        <w:rPr>
          <w:rFonts w:hint="eastAsia" w:ascii="仿宋" w:hAnsi="仿宋" w:eastAsia="仿宋" w:cs="仿宋"/>
          <w:b/>
          <w:bCs/>
          <w:lang w:val="en-US" w:eastAsia="zh-CN"/>
        </w:rPr>
        <w:t>医务人员血源性病原体职业暴露监测</w:t>
      </w:r>
    </w:p>
    <w:p w14:paraId="5353C50D">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w:t>
      </w: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提供登记暴露者基本情况、本次暴露方式、发生经过描述、暴露后紧急处理、血源患者评估、暴露者免疫水平评估、暴露后的预防性措施、暴露后追踪检测、是否感染血源性病原体结论</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lang w:val="en-US" w:eastAsia="zh-CN"/>
          <w14:textFill>
            <w14:solidFill>
              <w14:schemeClr w14:val="tx1"/>
            </w14:solidFill>
          </w14:textFill>
        </w:rPr>
        <w:t>功能。</w:t>
      </w:r>
    </w:p>
    <w:p w14:paraId="3B71E995">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lang w:val="en-US" w:eastAsia="zh-CN"/>
          <w14:textFill>
            <w14:solidFill>
              <w14:schemeClr w14:val="tx1"/>
            </w14:solidFill>
          </w14:textFill>
        </w:rPr>
        <w:t>提供</w:t>
      </w:r>
      <w:r>
        <w:rPr>
          <w:rFonts w:hint="eastAsia" w:ascii="仿宋" w:hAnsi="仿宋" w:eastAsia="仿宋" w:cs="仿宋"/>
          <w:color w:val="000000" w:themeColor="text1"/>
          <w:sz w:val="21"/>
          <w:szCs w:val="21"/>
          <w14:textFill>
            <w14:solidFill>
              <w14:schemeClr w14:val="tx1"/>
            </w14:solidFill>
          </w14:textFill>
        </w:rPr>
        <w:t>提供医务人员录入</w:t>
      </w:r>
      <w:r>
        <w:rPr>
          <w:rFonts w:hint="eastAsia" w:ascii="仿宋" w:hAnsi="仿宋" w:eastAsia="仿宋" w:cs="仿宋"/>
          <w:color w:val="000000" w:themeColor="text1"/>
          <w:sz w:val="21"/>
          <w:szCs w:val="21"/>
          <w:lang w:val="en-US" w:eastAsia="zh-CN"/>
          <w14:textFill>
            <w14:solidFill>
              <w14:schemeClr w14:val="tx1"/>
            </w14:solidFill>
          </w14:textFill>
        </w:rPr>
        <w:t>职业暴露相关信息的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p>
    <w:p w14:paraId="0890058A">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提供保护医务人员隐私的保密功能</w:t>
      </w:r>
      <w:r>
        <w:rPr>
          <w:rFonts w:hint="eastAsia" w:ascii="仿宋" w:hAnsi="仿宋" w:eastAsia="仿宋" w:cs="仿宋"/>
          <w:color w:val="000000" w:themeColor="text1"/>
          <w:sz w:val="21"/>
          <w:szCs w:val="21"/>
          <w:lang w:eastAsia="zh-CN"/>
          <w14:textFill>
            <w14:solidFill>
              <w14:schemeClr w14:val="tx1"/>
            </w14:solidFill>
          </w14:textFill>
        </w:rPr>
        <w:t>。</w:t>
      </w:r>
    </w:p>
    <w:p w14:paraId="363A20EA">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提供到期提醒疫苗接种、追踪检测</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p>
    <w:p w14:paraId="5EEB56A9">
      <w:pPr>
        <w:keepNext w:val="0"/>
        <w:keepLines w:val="0"/>
        <w:pageBreakBefore w:val="0"/>
        <w:numPr>
          <w:ilvl w:val="0"/>
          <w:numId w:val="0"/>
        </w:numPr>
        <w:kinsoku/>
        <w:wordWrap/>
        <w:overflowPunct/>
        <w:topLinePunct w:val="0"/>
        <w:autoSpaceDE/>
        <w:autoSpaceDN/>
        <w:bidi w:val="0"/>
        <w:adjustRightInd/>
        <w:snapToGrid/>
        <w:spacing w:line="280" w:lineRule="exact"/>
        <w:ind w:leftChars="0"/>
        <w:jc w:val="left"/>
        <w:textAlignment w:val="auto"/>
        <w:rPr>
          <w:rFonts w:hint="eastAsia" w:ascii="仿宋" w:hAnsi="仿宋" w:eastAsia="仿宋" w:cs="仿宋"/>
          <w:b/>
          <w:bCs/>
          <w:color w:val="C00000"/>
          <w:sz w:val="21"/>
          <w:szCs w:val="21"/>
          <w:highlight w:val="yellow"/>
        </w:rPr>
      </w:pP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提供职业暴露</w:t>
      </w:r>
      <w:r>
        <w:rPr>
          <w:rFonts w:hint="eastAsia" w:ascii="仿宋" w:hAnsi="仿宋" w:eastAsia="仿宋" w:cs="仿宋"/>
          <w:color w:val="000000" w:themeColor="text1"/>
          <w:sz w:val="21"/>
          <w:szCs w:val="21"/>
          <w:lang w:val="en-US" w:eastAsia="zh-CN"/>
          <w14:textFill>
            <w14:solidFill>
              <w14:schemeClr w14:val="tx1"/>
            </w14:solidFill>
          </w14:textFill>
        </w:rPr>
        <w:t>信息</w:t>
      </w:r>
      <w:r>
        <w:rPr>
          <w:rFonts w:hint="eastAsia" w:ascii="仿宋" w:hAnsi="仿宋" w:eastAsia="仿宋" w:cs="仿宋"/>
          <w:color w:val="000000" w:themeColor="text1"/>
          <w:sz w:val="21"/>
          <w:szCs w:val="21"/>
          <w14:textFill>
            <w14:solidFill>
              <w14:schemeClr w14:val="tx1"/>
            </w14:solidFill>
          </w14:textFill>
        </w:rPr>
        <w:t>统计分析</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p>
    <w:p w14:paraId="25021EF2">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w:t>
      </w: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提供可提醒针刺伤医护人员</w:t>
      </w:r>
      <w:r>
        <w:rPr>
          <w:rFonts w:hint="eastAsia" w:ascii="仿宋" w:hAnsi="仿宋" w:eastAsia="仿宋" w:cs="仿宋"/>
          <w:color w:val="000000" w:themeColor="text1"/>
          <w:sz w:val="21"/>
          <w:szCs w:val="21"/>
          <w:lang w:val="en-US" w:eastAsia="zh-CN"/>
          <w14:textFill>
            <w14:solidFill>
              <w14:schemeClr w14:val="tx1"/>
            </w14:solidFill>
          </w14:textFill>
        </w:rPr>
        <w:t>进行</w:t>
      </w:r>
      <w:r>
        <w:rPr>
          <w:rFonts w:hint="eastAsia" w:ascii="仿宋" w:hAnsi="仿宋" w:eastAsia="仿宋" w:cs="仿宋"/>
          <w:color w:val="000000" w:themeColor="text1"/>
          <w:sz w:val="21"/>
          <w:szCs w:val="21"/>
          <w14:textFill>
            <w14:solidFill>
              <w14:schemeClr w14:val="tx1"/>
            </w14:solidFill>
          </w14:textFill>
        </w:rPr>
        <w:t>后续检查</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lang w:val="en-US" w:eastAsia="zh-CN"/>
          <w14:textFill>
            <w14:solidFill>
              <w14:schemeClr w14:val="tx1"/>
            </w14:solidFill>
          </w14:textFill>
        </w:rPr>
        <w:t>功能。</w:t>
      </w:r>
    </w:p>
    <w:p w14:paraId="4EF29854">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7)</w:t>
      </w:r>
      <w:r>
        <w:rPr>
          <w:rFonts w:hint="eastAsia" w:ascii="仿宋" w:hAnsi="仿宋" w:eastAsia="仿宋" w:cs="仿宋"/>
          <w:color w:val="000000" w:themeColor="text1"/>
          <w:sz w:val="21"/>
          <w:szCs w:val="21"/>
          <w:lang w:val="en-US" w:eastAsia="zh-CN"/>
          <w14:textFill>
            <w14:solidFill>
              <w14:schemeClr w14:val="tx1"/>
            </w14:solidFill>
          </w14:textFill>
        </w:rPr>
        <w:t>系统提供</w:t>
      </w:r>
      <w:r>
        <w:rPr>
          <w:rFonts w:hint="eastAsia" w:ascii="仿宋" w:hAnsi="仿宋" w:eastAsia="仿宋" w:cs="仿宋"/>
          <w:color w:val="000000" w:themeColor="text1"/>
          <w:sz w:val="21"/>
          <w:szCs w:val="21"/>
          <w14:textFill>
            <w14:solidFill>
              <w14:schemeClr w14:val="tx1"/>
            </w14:solidFill>
          </w14:textFill>
        </w:rPr>
        <w:t>对针刺伤医护人员随访</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p>
    <w:p w14:paraId="7D2D6FA0">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kern w:val="2"/>
          <w:sz w:val="21"/>
          <w:szCs w:val="24"/>
          <w:lang w:val="en-US" w:eastAsia="zh-CN" w:bidi="ar-SA"/>
        </w:rPr>
        <w:t>8)</w:t>
      </w: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提供针刺伤事件登记</w:t>
      </w:r>
      <w:r>
        <w:rPr>
          <w:rFonts w:hint="eastAsia" w:ascii="仿宋" w:hAnsi="仿宋" w:eastAsia="仿宋" w:cs="仿宋"/>
          <w:color w:val="000000" w:themeColor="text1"/>
          <w:sz w:val="21"/>
          <w:szCs w:val="21"/>
          <w:lang w:val="en-US" w:eastAsia="zh-CN"/>
          <w14:textFill>
            <w14:solidFill>
              <w14:schemeClr w14:val="tx1"/>
            </w14:solidFill>
          </w14:textFill>
        </w:rPr>
        <w:t>信息</w:t>
      </w:r>
      <w:r>
        <w:rPr>
          <w:rFonts w:hint="eastAsia" w:ascii="仿宋" w:hAnsi="仿宋" w:eastAsia="仿宋" w:cs="仿宋"/>
          <w:color w:val="000000" w:themeColor="text1"/>
          <w:sz w:val="21"/>
          <w:szCs w:val="21"/>
          <w14:textFill>
            <w14:solidFill>
              <w14:schemeClr w14:val="tx1"/>
            </w14:solidFill>
          </w14:textFill>
        </w:rPr>
        <w:t>搜索</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p>
    <w:p w14:paraId="1F58B351">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仿宋" w:hAnsi="仿宋" w:eastAsia="仿宋" w:cs="仿宋"/>
          <w:b/>
          <w:bCs/>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9）系</w:t>
      </w:r>
      <w:r>
        <w:rPr>
          <w:rFonts w:hint="eastAsia" w:ascii="仿宋" w:hAnsi="仿宋" w:eastAsia="仿宋" w:cs="仿宋"/>
          <w:color w:val="000000" w:themeColor="text1"/>
          <w:sz w:val="21"/>
          <w:szCs w:val="21"/>
          <w:lang w:eastAsia="zh-CN"/>
          <w14:textFill>
            <w14:solidFill>
              <w14:schemeClr w14:val="tx1"/>
            </w14:solidFill>
          </w14:textFill>
        </w:rPr>
        <w:t>统</w:t>
      </w:r>
      <w:r>
        <w:rPr>
          <w:rFonts w:hint="eastAsia" w:ascii="仿宋" w:hAnsi="仿宋" w:eastAsia="仿宋" w:cs="仿宋"/>
          <w:color w:val="000000" w:themeColor="text1"/>
          <w:sz w:val="21"/>
          <w:szCs w:val="21"/>
          <w14:textFill>
            <w14:solidFill>
              <w14:schemeClr w14:val="tx1"/>
            </w14:solidFill>
          </w14:textFill>
        </w:rPr>
        <w:t>提供针刺伤事件登记导出</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打印报告、按工龄、职业、暴露科室、暴露途径进行统计</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暴露器械类型，暴露时机</w:t>
      </w:r>
      <w:r>
        <w:rPr>
          <w:rFonts w:hint="eastAsia" w:ascii="仿宋" w:hAnsi="仿宋" w:eastAsia="仿宋" w:cs="仿宋"/>
          <w:color w:val="000000" w:themeColor="text1"/>
          <w:sz w:val="21"/>
          <w:szCs w:val="21"/>
          <w:lang w:eastAsia="zh-CN"/>
          <w14:textFill>
            <w14:solidFill>
              <w14:schemeClr w14:val="tx1"/>
            </w14:solidFill>
          </w14:textFill>
        </w:rPr>
        <w:t>）。</w:t>
      </w:r>
    </w:p>
    <w:p w14:paraId="42D5BCF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（十一）、</w:t>
      </w:r>
      <w:r>
        <w:rPr>
          <w:rFonts w:hint="eastAsia" w:ascii="仿宋" w:hAnsi="仿宋" w:eastAsia="仿宋" w:cs="仿宋"/>
          <w:b/>
          <w:bCs/>
          <w:lang w:val="en-US" w:eastAsia="zh-CN"/>
        </w:rPr>
        <w:t>统计指标相关</w:t>
      </w:r>
    </w:p>
    <w:p w14:paraId="57B9B70A">
      <w:pPr>
        <w:keepNext w:val="0"/>
        <w:keepLines w:val="0"/>
        <w:pageBreakBefore w:val="0"/>
        <w:numPr>
          <w:ilvl w:val="0"/>
          <w:numId w:val="2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系统提供统计《2015十三项院感质控指标》的功能。</w:t>
      </w:r>
    </w:p>
    <w:p w14:paraId="143144D7">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系统提供统计任意时段全院及各病区的医院感染发病（例次）率的</w:t>
      </w:r>
      <w:r>
        <w:rPr>
          <w:rFonts w:hint="eastAsia" w:ascii="仿宋" w:hAnsi="仿宋" w:eastAsia="仿宋" w:cs="仿宋"/>
          <w:color w:val="000000" w:themeColor="text1"/>
          <w:sz w:val="21"/>
          <w:szCs w:val="21"/>
          <w:lang w:val="en-US" w:eastAsia="zh-CN"/>
          <w14:textFill>
            <w14:solidFill>
              <w14:schemeClr w14:val="tx1"/>
            </w14:solidFill>
          </w14:textFill>
        </w:rPr>
        <w:t>功能。</w:t>
      </w:r>
    </w:p>
    <w:p w14:paraId="3D870A72">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系统提供统计任意时段、任意时点全院及各病区的医院感染现患（例次）率的功能。</w:t>
      </w:r>
    </w:p>
    <w:p w14:paraId="733489CE">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系统提供统计任意时段全院及各病区的医院感染病例漏报率的功能。</w:t>
      </w:r>
    </w:p>
    <w:p w14:paraId="2DEBB369">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系统提供统计任意时段全院及各病区的多重耐药菌感染发现率的功能。</w:t>
      </w:r>
    </w:p>
    <w:p w14:paraId="312BA44C">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系统提供统计任意时段全院及各病区的多重耐药菌感染检出率的功能。</w:t>
      </w:r>
    </w:p>
    <w:p w14:paraId="59515B19">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系统提供统计任意时段全院及各病区的医务人员手卫生依从率的功能。</w:t>
      </w:r>
    </w:p>
    <w:p w14:paraId="0EB7FCFC">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系统提供统计任意时段全院及各病区的住院患者抗菌药物使用率的功能。</w:t>
      </w:r>
    </w:p>
    <w:p w14:paraId="05905227">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系统提供统计任意时段全院及各病区的抗菌药物治疗前病原学送检率的功能。</w:t>
      </w:r>
    </w:p>
    <w:p w14:paraId="0289D02F">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系统提供统计任意时段全院及各病区的I类切口手术部位感染率的功能。</w:t>
      </w:r>
    </w:p>
    <w:p w14:paraId="6A21A839">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系统提供统计任意时段全院及各病区的I类切口手术抗菌药物预防使用率的功能。</w:t>
      </w:r>
    </w:p>
    <w:p w14:paraId="1120690D">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系统提供统计任意时段全院及各病区的血管内导管相关血流感染发病率的功能。</w:t>
      </w:r>
    </w:p>
    <w:p w14:paraId="3AD27D2A">
      <w:pPr>
        <w:keepNext w:val="0"/>
        <w:keepLines w:val="0"/>
        <w:pageBreakBefore w:val="0"/>
        <w:numPr>
          <w:ilvl w:val="0"/>
          <w:numId w:val="2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系统提供统计任意时段全院及各病区的呼吸机相关肺炎发病率的功能。</w:t>
      </w:r>
    </w:p>
    <w:p w14:paraId="35865AE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hanging="420" w:hangingChars="200"/>
        <w:jc w:val="both"/>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13）</w:t>
      </w:r>
      <w:r>
        <w:rPr>
          <w:rFonts w:hint="eastAsia" w:ascii="仿宋" w:hAnsi="仿宋" w:eastAsia="仿宋" w:cs="仿宋"/>
          <w:color w:val="000000" w:themeColor="text1"/>
          <w:sz w:val="21"/>
          <w:szCs w:val="21"/>
          <w:lang w:eastAsia="zh-CN"/>
          <w14:textFill>
            <w14:solidFill>
              <w14:schemeClr w14:val="tx1"/>
            </w14:solidFill>
          </w14:textFill>
        </w:rPr>
        <w:t>系统提供统计任意时段全院及各病区的导尿管相关泌尿系感染发病率的功能</w:t>
      </w:r>
    </w:p>
    <w:p w14:paraId="08E39A3B">
      <w:pPr>
        <w:keepNext w:val="0"/>
        <w:keepLines w:val="0"/>
        <w:pageBreakBefore w:val="0"/>
        <w:numPr>
          <w:ilvl w:val="0"/>
          <w:numId w:val="2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系统提供2023监测标准补充指标的功能。</w:t>
      </w:r>
    </w:p>
    <w:p w14:paraId="340F083C">
      <w:pPr>
        <w:keepNext w:val="0"/>
        <w:keepLines w:val="0"/>
        <w:pageBreakBefore w:val="0"/>
        <w:numPr>
          <w:ilvl w:val="0"/>
          <w:numId w:val="25"/>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除了和2015相同的监测指标外，系统提供对在院时间超过 48 小时的急诊患者（如急诊抢救室、急诊监护病房的患者）、日间手术患者进行监测的功能。</w:t>
      </w:r>
    </w:p>
    <w:p w14:paraId="28BC380B">
      <w:pPr>
        <w:keepNext w:val="0"/>
        <w:keepLines w:val="0"/>
        <w:pageBreakBefore w:val="0"/>
        <w:numPr>
          <w:ilvl w:val="0"/>
          <w:numId w:val="25"/>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系统提供剔除同一患者同一部位重复菌株的功能，统计剔除重复菌后统计微生物室分离的细菌和药物敏感试验结果。</w:t>
      </w:r>
    </w:p>
    <w:p w14:paraId="230DFB9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hanging="420" w:hangingChars="200"/>
        <w:jc w:val="both"/>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eastAsia" w:ascii="仿宋" w:hAnsi="仿宋" w:eastAsia="仿宋" w:cs="仿宋"/>
          <w:color w:val="000000" w:themeColor="text1"/>
          <w:sz w:val="21"/>
          <w:szCs w:val="21"/>
          <w:lang w:val="en-US" w:eastAsia="zh-CN"/>
          <w14:textFill>
            <w14:solidFill>
              <w14:schemeClr w14:val="tx1"/>
            </w14:solidFill>
          </w14:textFill>
        </w:rPr>
        <w:t>系统提供《WS/T 312-2023 医院感染监测标准》要求的《医院工作人员感染性疾病职业暴露登记表》的功能。</w:t>
      </w:r>
    </w:p>
    <w:p w14:paraId="2C3C8705">
      <w:pPr>
        <w:keepNext w:val="0"/>
        <w:keepLines w:val="0"/>
        <w:pageBreakBefore w:val="0"/>
        <w:numPr>
          <w:ilvl w:val="-1"/>
          <w:numId w:val="0"/>
        </w:numPr>
        <w:kinsoku/>
        <w:wordWrap/>
        <w:overflowPunct/>
        <w:topLinePunct w:val="0"/>
        <w:autoSpaceDE/>
        <w:autoSpaceDN/>
        <w:bidi w:val="0"/>
        <w:adjustRightInd/>
        <w:snapToGrid/>
        <w:spacing w:line="280" w:lineRule="exact"/>
        <w:ind w:left="0" w:firstLine="0"/>
        <w:jc w:val="left"/>
        <w:textAlignment w:val="auto"/>
        <w:rPr>
          <w:rFonts w:hint="eastAsia" w:ascii="仿宋" w:hAnsi="仿宋" w:eastAsia="仿宋" w:cs="仿宋"/>
          <w:b/>
          <w:bCs/>
          <w:color w:val="FF0000"/>
          <w:sz w:val="21"/>
          <w:szCs w:val="24"/>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b/>
          <w:bCs/>
          <w:color w:val="000000" w:themeColor="text1"/>
          <w:sz w:val="21"/>
          <w:szCs w:val="24"/>
          <w:lang w:val="en-US" w:eastAsia="zh-CN"/>
          <w14:textFill>
            <w14:solidFill>
              <w14:schemeClr w14:val="tx1"/>
            </w14:solidFill>
          </w14:textFill>
        </w:rPr>
        <w:t>系统提供《医院感染管理医疗质量控制指标（2024）》</w:t>
      </w:r>
    </w:p>
    <w:p w14:paraId="252C9ED5">
      <w:pPr>
        <w:keepNext w:val="0"/>
        <w:keepLines w:val="0"/>
        <w:pageBreakBefore w:val="0"/>
        <w:numPr>
          <w:ilvl w:val="0"/>
          <w:numId w:val="26"/>
        </w:numPr>
        <w:kinsoku/>
        <w:wordWrap/>
        <w:overflowPunct/>
        <w:topLinePunct w:val="0"/>
        <w:autoSpaceDE/>
        <w:autoSpaceDN/>
        <w:bidi w:val="0"/>
        <w:adjustRightInd/>
        <w:snapToGrid/>
        <w:spacing w:line="280" w:lineRule="exact"/>
        <w:ind w:left="0" w:firstLine="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系统支持提供根据《医院感染管理医疗质量控制指标（2024版）》要求统计</w:t>
      </w:r>
      <w:r>
        <w:rPr>
          <w:rFonts w:hint="eastAsia" w:ascii="仿宋" w:hAnsi="仿宋" w:eastAsia="仿宋" w:cs="仿宋"/>
          <w:color w:val="auto"/>
          <w:sz w:val="21"/>
          <w:szCs w:val="21"/>
          <w:lang w:val="en-US" w:eastAsia="zh-CN"/>
        </w:rPr>
        <w:t>以下指标：</w:t>
      </w:r>
    </w:p>
    <w:p w14:paraId="2CB0BF9C">
      <w:pPr>
        <w:keepNext w:val="0"/>
        <w:keepLines w:val="0"/>
        <w:pageBreakBefore w:val="0"/>
        <w:numPr>
          <w:ilvl w:val="0"/>
          <w:numId w:val="2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感控专职人员床位比</w:t>
      </w:r>
    </w:p>
    <w:p w14:paraId="24D4F384">
      <w:pPr>
        <w:keepNext w:val="0"/>
        <w:keepLines w:val="0"/>
        <w:pageBreakBefore w:val="0"/>
        <w:numPr>
          <w:ilvl w:val="0"/>
          <w:numId w:val="2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医疗机构工作人员手卫生依从率</w:t>
      </w:r>
    </w:p>
    <w:p w14:paraId="4BC85AFD">
      <w:pPr>
        <w:keepNext w:val="0"/>
        <w:keepLines w:val="0"/>
        <w:pageBreakBefore w:val="0"/>
        <w:numPr>
          <w:ilvl w:val="0"/>
          <w:numId w:val="2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千日医院感染例次发病率</w:t>
      </w:r>
    </w:p>
    <w:p w14:paraId="071C986E">
      <w:pPr>
        <w:keepNext w:val="0"/>
        <w:keepLines w:val="0"/>
        <w:pageBreakBefore w:val="0"/>
        <w:numPr>
          <w:ilvl w:val="0"/>
          <w:numId w:val="2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新生儿千日医院感染例次发病率</w:t>
      </w:r>
    </w:p>
    <w:p w14:paraId="07675D14">
      <w:pPr>
        <w:keepNext w:val="0"/>
        <w:keepLines w:val="0"/>
        <w:pageBreakBefore w:val="0"/>
        <w:numPr>
          <w:ilvl w:val="0"/>
          <w:numId w:val="2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千日特定多重耐药菌医院感染例次发病率</w:t>
      </w:r>
    </w:p>
    <w:p w14:paraId="04A2A7A7">
      <w:pPr>
        <w:keepNext w:val="0"/>
        <w:keepLines w:val="0"/>
        <w:pageBreakBefore w:val="0"/>
        <w:numPr>
          <w:ilvl w:val="0"/>
          <w:numId w:val="2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住院患者联合使用重点抗菌药物治疗前病原学送检率</w:t>
      </w:r>
    </w:p>
    <w:p w14:paraId="0B64C0C3">
      <w:pPr>
        <w:keepNext w:val="0"/>
        <w:keepLines w:val="0"/>
        <w:pageBreakBefore w:val="0"/>
        <w:numPr>
          <w:ilvl w:val="0"/>
          <w:numId w:val="2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住院患者Ⅰ类切口抗菌药物预防使用率</w:t>
      </w:r>
    </w:p>
    <w:p w14:paraId="4D31E4D6">
      <w:pPr>
        <w:keepNext w:val="0"/>
        <w:keepLines w:val="0"/>
        <w:pageBreakBefore w:val="0"/>
        <w:numPr>
          <w:ilvl w:val="0"/>
          <w:numId w:val="2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住院患者Ⅰ类切口手术部位感染率</w:t>
      </w:r>
    </w:p>
    <w:p w14:paraId="1842A3BE">
      <w:pPr>
        <w:keepNext w:val="0"/>
        <w:keepLines w:val="0"/>
        <w:pageBreakBefore w:val="0"/>
        <w:numPr>
          <w:ilvl w:val="0"/>
          <w:numId w:val="2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血管导管相关血流感染发病率</w:t>
      </w:r>
    </w:p>
    <w:p w14:paraId="4E382F68">
      <w:pPr>
        <w:keepNext w:val="0"/>
        <w:keepLines w:val="0"/>
        <w:pageBreakBefore w:val="0"/>
        <w:numPr>
          <w:ilvl w:val="0"/>
          <w:numId w:val="2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呼吸机相关肺炎发病率</w:t>
      </w:r>
    </w:p>
    <w:p w14:paraId="021CAF1B">
      <w:pPr>
        <w:keepNext w:val="0"/>
        <w:keepLines w:val="0"/>
        <w:pageBreakBefore w:val="0"/>
        <w:numPr>
          <w:ilvl w:val="0"/>
          <w:numId w:val="26"/>
        </w:numPr>
        <w:kinsoku/>
        <w:wordWrap/>
        <w:overflowPunct/>
        <w:topLinePunct w:val="0"/>
        <w:autoSpaceDE/>
        <w:autoSpaceDN/>
        <w:bidi w:val="0"/>
        <w:adjustRightInd/>
        <w:snapToGrid/>
        <w:spacing w:line="280" w:lineRule="exact"/>
        <w:ind w:left="0" w:firstLine="0"/>
        <w:jc w:val="left"/>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导尿管相关尿路感染发病率</w:t>
      </w:r>
    </w:p>
    <w:p w14:paraId="548ACE2A">
      <w:pPr>
        <w:keepNext w:val="0"/>
        <w:keepLines w:val="0"/>
        <w:pageBreakBefore w:val="0"/>
        <w:numPr>
          <w:ilvl w:val="0"/>
          <w:numId w:val="2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系统提供其他统计指标的功能。</w:t>
      </w:r>
    </w:p>
    <w:p w14:paraId="11623D12">
      <w:pPr>
        <w:keepNext w:val="0"/>
        <w:keepLines w:val="0"/>
        <w:pageBreakBefore w:val="0"/>
        <w:numPr>
          <w:ilvl w:val="0"/>
          <w:numId w:val="2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系统提供现患调查口径下统计医院/社区感染率、医院/社区感染部位分布、医院/社区感染病原体部位分布的功能。</w:t>
      </w:r>
    </w:p>
    <w:p w14:paraId="65DF069B">
      <w:pPr>
        <w:keepNext w:val="0"/>
        <w:keepLines w:val="0"/>
        <w:pageBreakBefore w:val="0"/>
        <w:numPr>
          <w:ilvl w:val="0"/>
          <w:numId w:val="2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系统提供现患调查明细表、现患调查科室统计、现患调查应按因素统计的功能。</w:t>
      </w:r>
    </w:p>
    <w:p w14:paraId="3FC4C1FB">
      <w:pPr>
        <w:keepNext w:val="0"/>
        <w:keepLines w:val="0"/>
        <w:pageBreakBefore w:val="0"/>
        <w:numPr>
          <w:ilvl w:val="0"/>
          <w:numId w:val="2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系统提供现患调查口径下医院/社区感染率趋势统计的功能，支持自定义时间、间隔周期、任意科室、支持展示13个目标值趋势分析。</w:t>
      </w:r>
    </w:p>
    <w:p w14:paraId="22AE791C">
      <w:pPr>
        <w:keepNext w:val="0"/>
        <w:keepLines w:val="0"/>
        <w:pageBreakBefore w:val="0"/>
        <w:numPr>
          <w:ilvl w:val="0"/>
          <w:numId w:val="2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出院患者调查口径下统计医院/社区感染率、医院/社区感染部位分布、医院/社区感染病原体部位分布、易感因素、三管相关发病率、死亡统计、医院感染转归情况统计、医院感染送检情况、医院感染漏报的功能。</w:t>
      </w:r>
    </w:p>
    <w:p w14:paraId="1EA6DCCD">
      <w:pPr>
        <w:keepNext w:val="0"/>
        <w:keepLines w:val="0"/>
        <w:pageBreakBefore w:val="0"/>
        <w:numPr>
          <w:ilvl w:val="0"/>
          <w:numId w:val="2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系统提供统计出院患者调查口径下医院/社区感染率、日医院感染率、三管发病率趋势统计的功能，自定义时间、间隔周期、任意科室、支持展示13个目标值趋势分析。</w:t>
      </w:r>
    </w:p>
    <w:p w14:paraId="4A33113F">
      <w:pPr>
        <w:keepNext w:val="0"/>
        <w:keepLines w:val="0"/>
        <w:pageBreakBefore w:val="0"/>
        <w:numPr>
          <w:ilvl w:val="0"/>
          <w:numId w:val="2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统计住院患者调查口径下医院/社区感染率、日医院感染率、医院/社区感染部位分布、医院/社区感染病原体部位分布、易感因素、三管相关发病率、迟报、临床预警处理率、院感科工作量、医院感染送检情况的功能。</w:t>
      </w:r>
    </w:p>
    <w:p w14:paraId="5C86DDE6">
      <w:pPr>
        <w:keepNext w:val="0"/>
        <w:keepLines w:val="0"/>
        <w:pageBreakBefore w:val="0"/>
        <w:numPr>
          <w:ilvl w:val="0"/>
          <w:numId w:val="0"/>
        </w:numPr>
        <w:kinsoku/>
        <w:wordWrap/>
        <w:overflowPunct/>
        <w:topLinePunct w:val="0"/>
        <w:autoSpaceDE/>
        <w:autoSpaceDN/>
        <w:bidi w:val="0"/>
        <w:adjustRightInd/>
        <w:snapToGrid/>
        <w:spacing w:line="280" w:lineRule="exact"/>
        <w:ind w:left="420" w:leftChars="0" w:hanging="420" w:hangingChars="200"/>
        <w:jc w:val="left"/>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t>7）</w:t>
      </w:r>
      <w:r>
        <w:rPr>
          <w:rFonts w:hint="eastAsia" w:ascii="仿宋" w:hAnsi="仿宋" w:eastAsia="仿宋" w:cs="仿宋"/>
          <w:color w:val="000000" w:themeColor="text1"/>
          <w:sz w:val="21"/>
          <w:szCs w:val="21"/>
          <w:lang w:val="en-US" w:eastAsia="zh-CN"/>
          <w14:textFill>
            <w14:solidFill>
              <w14:schemeClr w14:val="tx1"/>
            </w14:solidFill>
          </w14:textFill>
        </w:rPr>
        <w:t>系统提供统计住院患者调查口径下医院/社区感染率、日医院感染率、三管发病率趋势的功能，支持自定义时间、间隔周期、任意科室、支持展示13个目标值趋势分析。</w:t>
      </w:r>
    </w:p>
    <w:p w14:paraId="4AE7643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firstLine="840" w:firstLineChars="400"/>
        <w:jc w:val="both"/>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auto"/>
          <w:sz w:val="21"/>
          <w:szCs w:val="21"/>
          <w:lang w:val="en-US" w:eastAsia="zh-CN"/>
        </w:rPr>
        <w:t>8）系统提供</w:t>
      </w:r>
      <w:r>
        <w:rPr>
          <w:rFonts w:hint="eastAsia" w:ascii="仿宋" w:hAnsi="仿宋" w:eastAsia="仿宋" w:cs="仿宋"/>
          <w:color w:val="auto"/>
          <w:sz w:val="21"/>
          <w:szCs w:val="21"/>
        </w:rPr>
        <w:t>任意时段全院及各病区的</w:t>
      </w:r>
      <w:r>
        <w:rPr>
          <w:rFonts w:hint="eastAsia" w:ascii="仿宋" w:hAnsi="仿宋" w:eastAsia="仿宋" w:cs="仿宋"/>
          <w:color w:val="auto"/>
          <w:sz w:val="21"/>
          <w:szCs w:val="21"/>
          <w:lang w:val="en-US" w:eastAsia="zh-CN"/>
        </w:rPr>
        <w:t>血液透析相关感染发病率</w:t>
      </w:r>
    </w:p>
    <w:p w14:paraId="68EA2B2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（十二）、</w:t>
      </w:r>
      <w:r>
        <w:rPr>
          <w:rFonts w:hint="eastAsia" w:ascii="仿宋" w:hAnsi="仿宋" w:eastAsia="仿宋" w:cs="仿宋"/>
          <w:b/>
          <w:bCs/>
          <w:lang w:val="en-US" w:eastAsia="zh-CN"/>
        </w:rPr>
        <w:t>全方位统计功能</w:t>
      </w:r>
    </w:p>
    <w:p w14:paraId="386F6480">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系统提供组织机构三级及以上汇总的功能。</w:t>
      </w:r>
    </w:p>
    <w:p w14:paraId="03EC0226">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strike w:val="0"/>
          <w:dstrike w:val="0"/>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系统提供按组织机构层级（全院、内科/外科、病区）统计质控指标的功能，自动汇总下一级组织机构的质控指标值，便于用户能够掌握小到每个病区大到全院的整体感染情况。</w:t>
      </w:r>
    </w:p>
    <w:p w14:paraId="450CABB4">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系统提供按用户权限统计的功能。</w:t>
      </w:r>
    </w:p>
    <w:p w14:paraId="64454AFF">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系统提供按照用户权限统计质控指标的功能，用户仅能看到自己权限内组织机构的统计结果，同一功能页面不同权限用户看到的结果不同，支持统计结果分院区管理。</w:t>
      </w:r>
    </w:p>
    <w:p w14:paraId="3EA6DB3B">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系统提供实时预测统计结束时间的功能。</w:t>
      </w:r>
    </w:p>
    <w:p w14:paraId="61DA4405">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用户需要对全院范围、长时间段的住院患者的各种感染危险因素进行分析统计，会面临几万或几十万的住院患者的长时间数据分析，用户需要提前获知预计完成的时间，及时掌握统计进度。当涉及海量的数据计算时，系统应可以分组统计，并根据实际情况提供患者计算数量、分组数量、预计耗时、实际耗时、剩余耗时、每组平均耗时，让用户能够直观评估统计的整体进度。</w:t>
      </w:r>
    </w:p>
    <w:p w14:paraId="4C744A74">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系统提供统计单位自定义排序的功能。</w:t>
      </w:r>
    </w:p>
    <w:p w14:paraId="7A9CCC66">
      <w:pPr>
        <w:keepNext w:val="0"/>
        <w:keepLines w:val="0"/>
        <w:pageBreakBefore w:val="0"/>
        <w:numPr>
          <w:ilvl w:val="0"/>
          <w:numId w:val="0"/>
        </w:numPr>
        <w:kinsoku/>
        <w:wordWrap/>
        <w:overflowPunct/>
        <w:topLinePunct w:val="0"/>
        <w:autoSpaceDE/>
        <w:autoSpaceDN/>
        <w:bidi w:val="0"/>
        <w:adjustRightInd/>
        <w:snapToGrid/>
        <w:spacing w:line="280" w:lineRule="exact"/>
        <w:ind w:left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系统提供按照指定病区顺序显示统计结果的功能，以符合用户对统计报表中各个病区顺序的预期。系统支持用户自定义进行病区结果排序，统计结果和用户自行定义的病区顺序显示一致。</w:t>
      </w:r>
    </w:p>
    <w:p w14:paraId="2873C55F">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系统提供计算规则展示的功能。</w:t>
      </w:r>
    </w:p>
    <w:p w14:paraId="5A6DCAF3">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展示每个统计指标的计算逻辑的功能。感染统计信息涉及到各种数据的逻辑处理，一般的计算逻辑都在后台程序中进行实现，用户不知道统计数据是如何计算和产生的。系统提供计算逻辑的透明化，能够展示每一个统计指标的具体判断逻辑，便于用户对统计规则的认识，便于用户对统计规则和结果的核查。</w:t>
      </w:r>
    </w:p>
    <w:p w14:paraId="16F765AB">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系统提供统计结果钻取明细的功能。</w:t>
      </w:r>
    </w:p>
    <w:p w14:paraId="7CF79214">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系统提供点击全院、内科/外科、任意病区的“分母”、“分子”均可以弹出对应患者在对应“分母”、“分子”上计算的结果值和患者明细的功能。</w:t>
      </w:r>
    </w:p>
    <w:p w14:paraId="43769C43">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系统提供展示计算过程的功能。</w:t>
      </w:r>
    </w:p>
    <w:p w14:paraId="14340D71">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展示一个患者在当前口径下的统计结果值的基础上，点击一个患者的“结果值”会展示该患者在特定统计口径下计算该结果值的计算过程的功能，包括所有逻辑环节，每个逻辑环节的输入输出展示，便于感控人员了解统计规则，快速核查规则，快速定位统计bug。</w:t>
      </w:r>
    </w:p>
    <w:p w14:paraId="74027B06">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▲系统提供报表快照及统计对比的功能</w:t>
      </w:r>
      <w:r>
        <w:rPr>
          <w:rFonts w:hint="eastAsia" w:ascii="仿宋" w:hAnsi="仿宋" w:eastAsia="仿宋" w:cs="仿宋"/>
          <w:b/>
          <w:bCs/>
          <w:color w:val="000000" w:themeColor="text1"/>
          <w:sz w:val="21"/>
          <w:szCs w:val="21"/>
          <w:lang w:val="en-US" w:eastAsia="zh-CN"/>
          <w14:textFill>
            <w14:solidFill>
              <w14:schemeClr w14:val="tx1"/>
            </w14:solidFill>
          </w14:textFill>
        </w:rPr>
        <w:t>。</w:t>
      </w:r>
    </w:p>
    <w:p w14:paraId="3A974302">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对一次统计的结果、统计的过程、统计的原始患者数据拍照片的功能。监测人员统计操作时可以将统计的结果、统计的过程、统计的原始患者数据存储下来。系统提供两次快照对比功能，监测人员可以知道两次统计之间到底哪些患者的数据发生了变化，发生了什么变化，对结果造成了什么影响。</w:t>
      </w:r>
      <w:r>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t>有差异的结果直接标红，点击差异的结果，直接显示原始数据差异。</w:t>
      </w:r>
    </w:p>
    <w:p w14:paraId="2C323348">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系统提供统计图片一键保存的功能。</w:t>
      </w:r>
    </w:p>
    <w:p w14:paraId="1724B085">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系统提供统计结果图表下载的功能。用户可以直接使用下载的图表进行报告的撰写。Flash当前存在安全隐患以及不再更新的情况，系统不使用Flash进行图表创建。</w:t>
      </w:r>
    </w:p>
    <w:p w14:paraId="7E0660FC">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系统提供自定义表格导出样式的功能。</w:t>
      </w:r>
    </w:p>
    <w:p w14:paraId="690FB1F8">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系统提供按照用户定义的表格样式导出统计结果的功能。医院业务统计报表针对统计数据有固定的表格样式，针对于该项信息，系统应该支持导出用户定义的表格样式信息，减少用户在调整格式的工作耗时。</w:t>
      </w:r>
    </w:p>
    <w:p w14:paraId="49AA396B">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系统提供导出指定表头的明细数据表格的功能。</w:t>
      </w:r>
    </w:p>
    <w:p w14:paraId="267158F5">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针对感染信息需要留存明细数据存档的情况，系统支持明细数据按照用户表头信息进行导出，减少用户再编辑的工作量。</w:t>
      </w:r>
    </w:p>
    <w:p w14:paraId="15CD9D2C">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系统提供任意时间段数据统计的功能。</w:t>
      </w:r>
    </w:p>
    <w:p w14:paraId="484A57B8">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用户可以自由选择需要统计的时间段来进行数据统计。以医院感染率为例，用户可以选择统计2023年06月08日到2023年06月28日的医院感染率，系统应提供出对应时间段的住院人数、医院感染人数、医院感染率。</w:t>
      </w:r>
    </w:p>
    <w:p w14:paraId="3EAF30B2">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系统提供指定任意病区进行统计的功能。</w:t>
      </w:r>
    </w:p>
    <w:p w14:paraId="71E0EC3E">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系统提供用户可以通过选择指定病区来进行对目标病区监测的功能。</w:t>
      </w:r>
    </w:p>
    <w:p w14:paraId="4FBD2A88">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系统提供指标变化趋势统计的功能。</w:t>
      </w:r>
    </w:p>
    <w:p w14:paraId="0BF5F081">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系统提供按照天、月、季度、年为间隔统计全院、内科/外科、病区的感染趋势统计的功能。用户可以通过趋势情况评估和分析干预措施的有效性。</w:t>
      </w:r>
    </w:p>
    <w:p w14:paraId="56A1A5F8">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系统提供趋势统计钻取明细的功能。</w:t>
      </w:r>
    </w:p>
    <w:p w14:paraId="1FCF8439">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系统提供提供全院、内科/外科、任意病区的感染趋势明细钻取信息的功能。</w:t>
      </w:r>
    </w:p>
    <w:p w14:paraId="3C35F6D9">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系统提供隐藏全为零值的行与列的功能。</w:t>
      </w:r>
    </w:p>
    <w:p w14:paraId="170A4DEB">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系统提供隐藏所在单位统计指标全部为0隐藏行与列的功能。用户在统计数据信息时，能够按照显示所有病区或者隐藏结果值全为0的病区，按照用户自定义显示全为0的单位结果。</w:t>
      </w:r>
    </w:p>
    <w:p w14:paraId="39C43713">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系统提供统计指定患者或排除指定患者的功能。</w:t>
      </w:r>
    </w:p>
    <w:p w14:paraId="001DFEC8">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在进行整体数据分析时，可能需要剔除部分患者来进行整体数据的分析，系统支持统计指定患者或者排除指定患者的功能，能够在不影响整体统计变化的情况下，减少差异个体对整体统计的数据影响。</w:t>
      </w:r>
    </w:p>
    <w:p w14:paraId="4AAC4DEF">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系统提供按照用户定义显示小数有效位数的功能。</w:t>
      </w:r>
    </w:p>
    <w:p w14:paraId="41016340">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在进行数据分析时，尤其是针对于千分率的数据统计，对于数据统计的准确性、专业性都有一定的要求，系统提供按照用户要求，显示统计率时保留几位小数。</w:t>
      </w:r>
    </w:p>
    <w:p w14:paraId="4AA6B955">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系统提供疑似感染暴发预警提醒的功能。</w:t>
      </w:r>
    </w:p>
    <w:p w14:paraId="34D72A1C">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系统提供疑似现患暴发、疑似感染暴发、疑似发热暴发的感染预警提醒的功能，用于提醒用户关注感染率超过正常阈值的病区，及时提供干预和控制措施，以减少感染暴发的可能性。</w:t>
      </w:r>
    </w:p>
    <w:p w14:paraId="05A57D98">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系统提供统计结果按照用户自定义阈值进行标识的功能。</w:t>
      </w:r>
    </w:p>
    <w:p w14:paraId="0CFFAEE4">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统计数据涉及数据信息较多的情况下，需要特别关注的信息不显著，系统提供对超过阈值的信息进行标识的功能，用于提醒用户关注超标病区，及时进行干预处理。</w:t>
      </w:r>
    </w:p>
    <w:p w14:paraId="2911AB4B">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系统提供对统计结果按照分类方式进行汇总的功能。</w:t>
      </w:r>
    </w:p>
    <w:p w14:paraId="47BFF9CD">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院感专职人员可以对科室按照疾病、院区、重点科室的分类来进行分别统计结果，从不同的维度来对科室的院感监测情况进行评估分析，制定针对性的改进措施。</w:t>
      </w:r>
    </w:p>
    <w:p w14:paraId="53B1F4A3">
      <w:pPr>
        <w:keepNext w:val="0"/>
        <w:keepLines w:val="0"/>
        <w:pageBreakBefore w:val="0"/>
        <w:numPr>
          <w:ilvl w:val="0"/>
          <w:numId w:val="2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系统提供多套感控指标统计规则库的功能。</w:t>
      </w:r>
    </w:p>
    <w:p w14:paraId="761B2C0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仿宋" w:hAnsi="仿宋" w:eastAsia="仿宋" w:cs="仿宋"/>
          <w:b/>
          <w:bCs/>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院感专职人员既可以使用本院的个性化统计内容开展日常工作，也可以切换为其他示范医院的统计内容来开展工作。同时，针对于以往的个性化修改报表统计，能够保障升级前后统计功能列表一致，避免由于医院个性化报表修改在升级后重新修改的问题。</w:t>
      </w:r>
    </w:p>
    <w:p w14:paraId="0E72FBB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（十三）、</w:t>
      </w:r>
      <w:r>
        <w:rPr>
          <w:rFonts w:hint="eastAsia" w:ascii="仿宋" w:hAnsi="仿宋" w:eastAsia="仿宋" w:cs="仿宋"/>
          <w:b/>
          <w:bCs/>
          <w:lang w:val="en-US" w:eastAsia="zh-CN"/>
        </w:rPr>
        <w:t>数据上报工作</w:t>
      </w:r>
    </w:p>
    <w:p w14:paraId="0F458FB3">
      <w:pPr>
        <w:keepNext w:val="0"/>
        <w:keepLines w:val="0"/>
        <w:pageBreakBefore w:val="0"/>
        <w:numPr>
          <w:ilvl w:val="0"/>
          <w:numId w:val="29"/>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highlight w:val="none"/>
          <w:lang w:val="en-US" w:eastAsia="zh-CN"/>
        </w:rPr>
      </w:pPr>
      <w:r>
        <w:rPr>
          <w:rFonts w:hint="eastAsia" w:ascii="仿宋" w:hAnsi="仿宋" w:eastAsia="仿宋" w:cs="仿宋"/>
          <w:b/>
          <w:bCs/>
          <w:spacing w:val="8"/>
          <w:highlight w:val="none"/>
          <w:lang w:val="en-US" w:eastAsia="zh-CN"/>
        </w:rPr>
        <w:t>系统提供</w:t>
      </w:r>
      <w:r>
        <w:rPr>
          <w:rFonts w:hint="eastAsia" w:ascii="仿宋" w:hAnsi="仿宋" w:eastAsia="仿宋" w:cs="仿宋"/>
          <w:b/>
          <w:bCs/>
          <w:highlight w:val="none"/>
          <w:lang w:val="en-US" w:eastAsia="zh-CN"/>
        </w:rPr>
        <w:t>抗菌药物专项上报的功能。</w:t>
      </w:r>
    </w:p>
    <w:p w14:paraId="2D63330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lang w:val="en-US" w:eastAsia="zh-CN"/>
        </w:rPr>
      </w:pPr>
      <w:r>
        <w:rPr>
          <w:rFonts w:hint="eastAsia" w:ascii="仿宋" w:hAnsi="仿宋" w:eastAsia="仿宋" w:cs="仿宋"/>
          <w:lang w:val="en-US" w:eastAsia="zh-CN"/>
        </w:rPr>
        <w:t>根据卫健委《提高住院患者抗菌药物治疗前病原学送检率》专项活动，系统提供。</w:t>
      </w:r>
    </w:p>
    <w:p w14:paraId="08E29BBA">
      <w:pPr>
        <w:keepNext w:val="0"/>
        <w:keepLines w:val="0"/>
        <w:pageBreakBefore w:val="0"/>
        <w:numPr>
          <w:ilvl w:val="0"/>
          <w:numId w:val="3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系统提供统计抗菌药物治疗前病原学送检率、医院感染诊断相关病原学送检率、联合使用重点药物前病原学送检率的功能。</w:t>
      </w:r>
    </w:p>
    <w:p w14:paraId="52940DE0">
      <w:pPr>
        <w:keepNext w:val="0"/>
        <w:keepLines w:val="0"/>
        <w:pageBreakBefore w:val="0"/>
        <w:numPr>
          <w:ilvl w:val="0"/>
          <w:numId w:val="3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系统提供导出符合抗菌药物治疗前病原学送检率上报要求的数据的功能。</w:t>
      </w:r>
    </w:p>
    <w:p w14:paraId="051EE216">
      <w:pPr>
        <w:keepNext w:val="0"/>
        <w:keepLines w:val="0"/>
        <w:pageBreakBefore w:val="0"/>
        <w:numPr>
          <w:ilvl w:val="0"/>
          <w:numId w:val="29"/>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spacing w:val="8"/>
          <w:lang w:val="en-US" w:eastAsia="zh-CN"/>
        </w:rPr>
        <w:t>系统提供</w:t>
      </w:r>
      <w:r>
        <w:rPr>
          <w:rFonts w:hint="eastAsia" w:ascii="仿宋" w:hAnsi="仿宋" w:eastAsia="仿宋" w:cs="仿宋"/>
          <w:b/>
          <w:bCs/>
          <w:lang w:val="en-US" w:eastAsia="zh-CN"/>
        </w:rPr>
        <w:t>现患率上报的功能。</w:t>
      </w:r>
    </w:p>
    <w:p w14:paraId="4DDDDD5D">
      <w:pPr>
        <w:keepNext w:val="0"/>
        <w:keepLines w:val="0"/>
        <w:pageBreakBefore w:val="0"/>
        <w:numPr>
          <w:ilvl w:val="0"/>
          <w:numId w:val="3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系统支持全国医院进行现患率数据上报工作。</w:t>
      </w:r>
    </w:p>
    <w:p w14:paraId="1A5C9CDB">
      <w:pPr>
        <w:keepNext w:val="0"/>
        <w:keepLines w:val="0"/>
        <w:pageBreakBefore w:val="0"/>
        <w:numPr>
          <w:ilvl w:val="0"/>
          <w:numId w:val="3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系统提供指定统计日期现患率数据导出的功能。</w:t>
      </w:r>
    </w:p>
    <w:p w14:paraId="2A061EA1">
      <w:pPr>
        <w:keepNext w:val="0"/>
        <w:keepLines w:val="0"/>
        <w:pageBreakBefore w:val="0"/>
        <w:numPr>
          <w:ilvl w:val="0"/>
          <w:numId w:val="3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系统提供现患率床旁调查表的功能。</w:t>
      </w:r>
    </w:p>
    <w:p w14:paraId="45D63D21">
      <w:pPr>
        <w:keepNext w:val="0"/>
        <w:keepLines w:val="0"/>
        <w:pageBreakBefore w:val="0"/>
        <w:numPr>
          <w:ilvl w:val="0"/>
          <w:numId w:val="29"/>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highlight w:val="none"/>
          <w:lang w:val="en-US" w:eastAsia="zh-CN"/>
        </w:rPr>
      </w:pPr>
      <w:r>
        <w:rPr>
          <w:rFonts w:hint="eastAsia" w:ascii="仿宋" w:hAnsi="仿宋" w:eastAsia="仿宋" w:cs="仿宋"/>
          <w:b/>
          <w:bCs/>
          <w:spacing w:val="8"/>
          <w:highlight w:val="none"/>
          <w:lang w:val="en-US" w:eastAsia="zh-CN"/>
        </w:rPr>
        <w:t>▲系统提供</w:t>
      </w:r>
      <w:r>
        <w:rPr>
          <w:rFonts w:hint="eastAsia" w:ascii="仿宋" w:hAnsi="仿宋" w:eastAsia="仿宋" w:cs="仿宋"/>
          <w:b/>
          <w:bCs/>
          <w:highlight w:val="none"/>
          <w:lang w:val="en-US" w:eastAsia="zh-CN"/>
        </w:rPr>
        <w:t>省院感监测平台数据上报的功能。</w:t>
      </w:r>
    </w:p>
    <w:p w14:paraId="0C274058">
      <w:pPr>
        <w:keepNext w:val="0"/>
        <w:keepLines w:val="0"/>
        <w:pageBreakBefore w:val="0"/>
        <w:numPr>
          <w:ilvl w:val="0"/>
          <w:numId w:val="3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系统提供对上报数据包进行加密，避免患者敏感数据泄露的功能。</w:t>
      </w:r>
    </w:p>
    <w:p w14:paraId="1AB43C1A">
      <w:pPr>
        <w:keepNext w:val="0"/>
        <w:keepLines w:val="0"/>
        <w:pageBreakBefore w:val="0"/>
        <w:numPr>
          <w:ilvl w:val="0"/>
          <w:numId w:val="3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系统提供导出符合区域质控中心规定的过程类数据的功能。</w:t>
      </w:r>
    </w:p>
    <w:p w14:paraId="7285684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hanging="420" w:hangingChars="200"/>
        <w:jc w:val="both"/>
        <w:textAlignment w:val="auto"/>
        <w:rPr>
          <w:rFonts w:hint="eastAsia" w:ascii="仿宋" w:hAnsi="仿宋" w:eastAsia="仿宋" w:cs="仿宋"/>
          <w:lang w:val="en-US" w:eastAsia="zh-CN"/>
        </w:rPr>
      </w:pPr>
      <w:r>
        <w:rPr>
          <w:rFonts w:hint="eastAsia" w:ascii="仿宋" w:hAnsi="仿宋" w:eastAsia="仿宋" w:cs="仿宋"/>
          <w:kern w:val="2"/>
          <w:sz w:val="21"/>
          <w:szCs w:val="24"/>
          <w:lang w:val="en-US" w:eastAsia="zh-CN" w:bidi="ar-SA"/>
        </w:rPr>
        <w:t>3）</w:t>
      </w:r>
      <w:r>
        <w:rPr>
          <w:rFonts w:hint="eastAsia" w:ascii="仿宋" w:hAnsi="仿宋" w:eastAsia="仿宋" w:cs="仿宋"/>
          <w:lang w:val="en-US" w:eastAsia="zh-CN"/>
        </w:rPr>
        <w:t>系统提供无缝对接上报平台。上报人员不需要再进行二次处理，直接上报医院过程化数据的功能。</w:t>
      </w:r>
    </w:p>
    <w:p w14:paraId="53EE2AD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4.系统提供国家级和/或省级监测平台新增的项目数据上报功能。</w:t>
      </w:r>
    </w:p>
    <w:p w14:paraId="3FBC64A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（十四）、</w:t>
      </w:r>
      <w:r>
        <w:rPr>
          <w:rFonts w:hint="eastAsia" w:ascii="仿宋" w:hAnsi="仿宋" w:eastAsia="仿宋" w:cs="仿宋"/>
          <w:b/>
          <w:bCs/>
          <w:lang w:val="en-US" w:eastAsia="zh-CN"/>
        </w:rPr>
        <w:t>临床干预</w:t>
      </w:r>
    </w:p>
    <w:p w14:paraId="2C7C3519">
      <w:pPr>
        <w:keepNext w:val="0"/>
        <w:keepLines w:val="0"/>
        <w:pageBreakBefore w:val="0"/>
        <w:numPr>
          <w:ilvl w:val="0"/>
          <w:numId w:val="3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w:t>
      </w:r>
      <w:r>
        <w:rPr>
          <w:rFonts w:hint="eastAsia" w:ascii="仿宋" w:hAnsi="仿宋" w:eastAsia="仿宋" w:cs="仿宋"/>
          <w:b/>
          <w:bCs/>
          <w:color w:val="000000" w:themeColor="text1"/>
          <w:sz w:val="21"/>
          <w:szCs w:val="21"/>
          <w14:textFill>
            <w14:solidFill>
              <w14:schemeClr w14:val="tx1"/>
            </w14:solidFill>
          </w14:textFill>
        </w:rPr>
        <w:t>医院感染监测专业人员与临床医师交流</w:t>
      </w:r>
      <w:r>
        <w:rPr>
          <w:rFonts w:hint="eastAsia" w:ascii="仿宋" w:hAnsi="仿宋" w:eastAsia="仿宋" w:cs="仿宋"/>
          <w:b/>
          <w:bCs/>
          <w:color w:val="000000" w:themeColor="text1"/>
          <w:sz w:val="21"/>
          <w:szCs w:val="21"/>
          <w:lang w:eastAsia="zh-CN"/>
          <w14:textFill>
            <w14:solidFill>
              <w14:schemeClr w14:val="tx1"/>
            </w14:solidFill>
          </w14:textFill>
        </w:rPr>
        <w:t>的</w:t>
      </w:r>
      <w:r>
        <w:rPr>
          <w:rFonts w:hint="eastAsia" w:ascii="仿宋" w:hAnsi="仿宋" w:eastAsia="仿宋" w:cs="仿宋"/>
          <w:b/>
          <w:bCs/>
          <w:color w:val="000000" w:themeColor="text1"/>
          <w:sz w:val="21"/>
          <w:szCs w:val="21"/>
          <w:lang w:val="en-US" w:eastAsia="zh-CN"/>
          <w14:textFill>
            <w14:solidFill>
              <w14:schemeClr w14:val="tx1"/>
            </w14:solidFill>
          </w14:textFill>
        </w:rPr>
        <w:t>功能。</w:t>
      </w:r>
    </w:p>
    <w:p w14:paraId="275F3F0C">
      <w:pPr>
        <w:keepNext w:val="0"/>
        <w:keepLines w:val="0"/>
        <w:pageBreakBefore w:val="0"/>
        <w:numPr>
          <w:ilvl w:val="0"/>
          <w:numId w:val="3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提供监测人员和临床医生对疑似医院感染病例沟通的功能</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提供监测人员和临床医生基于</w:t>
      </w:r>
      <w:r>
        <w:rPr>
          <w:rFonts w:hint="eastAsia" w:ascii="仿宋" w:hAnsi="仿宋" w:eastAsia="仿宋" w:cs="仿宋"/>
          <w:color w:val="000000" w:themeColor="text1"/>
          <w:sz w:val="21"/>
          <w:szCs w:val="21"/>
          <w:lang w:val="en-US" w:eastAsia="zh-CN"/>
          <w14:textFill>
            <w14:solidFill>
              <w14:schemeClr w14:val="tx1"/>
            </w14:solidFill>
          </w14:textFill>
        </w:rPr>
        <w:t>一个</w:t>
      </w:r>
      <w:r>
        <w:rPr>
          <w:rFonts w:hint="eastAsia" w:ascii="仿宋" w:hAnsi="仿宋" w:eastAsia="仿宋" w:cs="仿宋"/>
          <w:color w:val="000000" w:themeColor="text1"/>
          <w:sz w:val="21"/>
          <w:szCs w:val="21"/>
          <w14:textFill>
            <w14:solidFill>
              <w14:schemeClr w14:val="tx1"/>
            </w14:solidFill>
          </w14:textFill>
        </w:rPr>
        <w:t>患者交流</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提供监测人员主动发送消息给临床医师的功能。提供以患者为单位显示所有交流信息的功</w:t>
      </w:r>
      <w:r>
        <w:rPr>
          <w:rFonts w:hint="eastAsia" w:ascii="仿宋" w:hAnsi="仿宋" w:eastAsia="仿宋" w:cs="仿宋"/>
          <w:color w:val="000000" w:themeColor="text1"/>
          <w:sz w:val="21"/>
          <w:szCs w:val="21"/>
          <w:lang w:val="en-US" w:eastAsia="zh-CN"/>
          <w14:textFill>
            <w14:solidFill>
              <w14:schemeClr w14:val="tx1"/>
            </w14:solidFill>
          </w14:textFill>
        </w:rPr>
        <w:t>能</w:t>
      </w:r>
    </w:p>
    <w:p w14:paraId="684581EE">
      <w:pPr>
        <w:keepNext w:val="0"/>
        <w:keepLines w:val="0"/>
        <w:pageBreakBefore w:val="0"/>
        <w:numPr>
          <w:ilvl w:val="0"/>
          <w:numId w:val="3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提供发送消息选择模板</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自动发送多重耐药菌</w:t>
      </w:r>
      <w:r>
        <w:rPr>
          <w:rFonts w:hint="eastAsia" w:ascii="仿宋" w:hAnsi="仿宋" w:eastAsia="仿宋" w:cs="仿宋"/>
          <w:color w:val="000000" w:themeColor="text1"/>
          <w:sz w:val="21"/>
          <w:szCs w:val="21"/>
          <w:lang w:val="en-US" w:eastAsia="zh-CN"/>
          <w14:textFill>
            <w14:solidFill>
              <w14:schemeClr w14:val="tx1"/>
            </w14:solidFill>
          </w14:textFill>
        </w:rPr>
        <w:t>干预</w:t>
      </w:r>
      <w:r>
        <w:rPr>
          <w:rFonts w:hint="eastAsia" w:ascii="仿宋" w:hAnsi="仿宋" w:eastAsia="仿宋" w:cs="仿宋"/>
          <w:color w:val="000000" w:themeColor="text1"/>
          <w:sz w:val="21"/>
          <w:szCs w:val="21"/>
          <w14:textFill>
            <w14:solidFill>
              <w14:schemeClr w14:val="tx1"/>
            </w14:solidFill>
          </w14:textFill>
        </w:rPr>
        <w:t>消息的功能。</w:t>
      </w:r>
    </w:p>
    <w:p w14:paraId="70D30C16">
      <w:pPr>
        <w:keepNext w:val="0"/>
        <w:keepLines w:val="0"/>
        <w:pageBreakBefore w:val="0"/>
        <w:numPr>
          <w:ilvl w:val="0"/>
          <w:numId w:val="3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提供未读消息提醒</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p>
    <w:p w14:paraId="0B294F9A">
      <w:pPr>
        <w:keepNext w:val="0"/>
        <w:keepLines w:val="0"/>
        <w:pageBreakBefore w:val="0"/>
        <w:numPr>
          <w:ilvl w:val="0"/>
          <w:numId w:val="3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提供记录监测人员和临床医生交流双方账号的功能。</w:t>
      </w:r>
    </w:p>
    <w:p w14:paraId="59353B9A">
      <w:pPr>
        <w:keepNext w:val="0"/>
        <w:keepLines w:val="0"/>
        <w:pageBreakBefore w:val="0"/>
        <w:numPr>
          <w:ilvl w:val="0"/>
          <w:numId w:val="3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提供交流信息查询的功能</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参数包括发送时间、病例ID、患者病区、发送人帐号。</w:t>
      </w:r>
    </w:p>
    <w:p w14:paraId="32729909">
      <w:pPr>
        <w:keepNext w:val="0"/>
        <w:keepLines w:val="0"/>
        <w:pageBreakBefore w:val="0"/>
        <w:numPr>
          <w:ilvl w:val="0"/>
          <w:numId w:val="34"/>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提供消息内容模糊查询</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医院感染监测人员干预管理</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p>
    <w:p w14:paraId="6DEAD20E">
      <w:pPr>
        <w:keepNext w:val="0"/>
        <w:keepLines w:val="0"/>
        <w:pageBreakBefore w:val="0"/>
        <w:numPr>
          <w:ilvl w:val="0"/>
          <w:numId w:val="3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w:t>
      </w:r>
      <w:r>
        <w:rPr>
          <w:rFonts w:hint="eastAsia" w:ascii="仿宋" w:hAnsi="仿宋" w:eastAsia="仿宋" w:cs="仿宋"/>
          <w:b/>
          <w:bCs/>
          <w:color w:val="000000" w:themeColor="text1"/>
          <w:sz w:val="21"/>
          <w:szCs w:val="21"/>
          <w14:textFill>
            <w14:solidFill>
              <w14:schemeClr w14:val="tx1"/>
            </w14:solidFill>
          </w14:textFill>
        </w:rPr>
        <w:t>干预推送</w:t>
      </w:r>
      <w:r>
        <w:rPr>
          <w:rFonts w:hint="eastAsia" w:ascii="仿宋" w:hAnsi="仿宋" w:eastAsia="仿宋" w:cs="仿宋"/>
          <w:b/>
          <w:bCs/>
          <w:color w:val="000000" w:themeColor="text1"/>
          <w:sz w:val="21"/>
          <w:szCs w:val="21"/>
          <w:lang w:eastAsia="zh-CN"/>
          <w14:textFill>
            <w14:solidFill>
              <w14:schemeClr w14:val="tx1"/>
            </w14:solidFill>
          </w14:textFill>
        </w:rPr>
        <w:t>的</w:t>
      </w:r>
      <w:r>
        <w:rPr>
          <w:rFonts w:hint="eastAsia" w:ascii="仿宋" w:hAnsi="仿宋" w:eastAsia="仿宋" w:cs="仿宋"/>
          <w:b/>
          <w:bCs/>
          <w:color w:val="000000" w:themeColor="text1"/>
          <w:sz w:val="21"/>
          <w:szCs w:val="21"/>
          <w:lang w:val="en-US" w:eastAsia="zh-CN"/>
          <w14:textFill>
            <w14:solidFill>
              <w14:schemeClr w14:val="tx1"/>
            </w14:solidFill>
          </w14:textFill>
        </w:rPr>
        <w:t>功能。</w:t>
      </w:r>
    </w:p>
    <w:p w14:paraId="75BA3216">
      <w:pPr>
        <w:keepNext w:val="0"/>
        <w:keepLines w:val="0"/>
        <w:pageBreakBefore w:val="0"/>
        <w:numPr>
          <w:ilvl w:val="0"/>
          <w:numId w:val="35"/>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提供干预措施推送</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p>
    <w:p w14:paraId="368276C0">
      <w:pPr>
        <w:keepNext w:val="0"/>
        <w:keepLines w:val="0"/>
        <w:pageBreakBefore w:val="0"/>
        <w:numPr>
          <w:ilvl w:val="0"/>
          <w:numId w:val="35"/>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提供感染防控要点等内容推送给医生的功能。</w:t>
      </w:r>
    </w:p>
    <w:p w14:paraId="0B805011">
      <w:pPr>
        <w:keepNext w:val="0"/>
        <w:keepLines w:val="0"/>
        <w:pageBreakBefore w:val="0"/>
        <w:numPr>
          <w:ilvl w:val="0"/>
          <w:numId w:val="3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w:t>
      </w:r>
      <w:r>
        <w:rPr>
          <w:rFonts w:hint="eastAsia" w:ascii="仿宋" w:hAnsi="仿宋" w:eastAsia="仿宋" w:cs="仿宋"/>
          <w:b/>
          <w:bCs/>
          <w:color w:val="000000" w:themeColor="text1"/>
          <w:sz w:val="21"/>
          <w:szCs w:val="21"/>
          <w14:textFill>
            <w14:solidFill>
              <w14:schemeClr w14:val="tx1"/>
            </w14:solidFill>
          </w14:textFill>
        </w:rPr>
        <w:t>临床医生反馈</w:t>
      </w:r>
      <w:r>
        <w:rPr>
          <w:rFonts w:hint="eastAsia" w:ascii="仿宋" w:hAnsi="仿宋" w:eastAsia="仿宋" w:cs="仿宋"/>
          <w:b/>
          <w:bCs/>
          <w:color w:val="000000" w:themeColor="text1"/>
          <w:sz w:val="21"/>
          <w:szCs w:val="21"/>
          <w:lang w:eastAsia="zh-CN"/>
          <w14:textFill>
            <w14:solidFill>
              <w14:schemeClr w14:val="tx1"/>
            </w14:solidFill>
          </w14:textFill>
        </w:rPr>
        <w:t>的</w:t>
      </w:r>
      <w:r>
        <w:rPr>
          <w:rFonts w:hint="eastAsia" w:ascii="仿宋" w:hAnsi="仿宋" w:eastAsia="仿宋" w:cs="仿宋"/>
          <w:b/>
          <w:bCs/>
          <w:color w:val="000000" w:themeColor="text1"/>
          <w:sz w:val="21"/>
          <w:szCs w:val="21"/>
          <w:lang w:val="en-US" w:eastAsia="zh-CN"/>
          <w14:textFill>
            <w14:solidFill>
              <w14:schemeClr w14:val="tx1"/>
            </w14:solidFill>
          </w14:textFill>
        </w:rPr>
        <w:t>功能。</w:t>
      </w:r>
    </w:p>
    <w:p w14:paraId="1DCD44DE">
      <w:pPr>
        <w:keepNext w:val="0"/>
        <w:keepLines w:val="0"/>
        <w:pageBreakBefore w:val="0"/>
        <w:numPr>
          <w:ilvl w:val="0"/>
          <w:numId w:val="3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提供临床医师主动发送消息给监测人员的功能</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提供临床医师确认</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排除</w:t>
      </w:r>
      <w:r>
        <w:rPr>
          <w:rFonts w:hint="eastAsia" w:ascii="仿宋" w:hAnsi="仿宋" w:eastAsia="仿宋" w:cs="仿宋"/>
          <w:color w:val="000000" w:themeColor="text1"/>
          <w:sz w:val="21"/>
          <w:szCs w:val="21"/>
          <w14:textFill>
            <w14:solidFill>
              <w14:schemeClr w14:val="tx1"/>
            </w14:solidFill>
          </w14:textFill>
        </w:rPr>
        <w:t>的功能</w:t>
      </w:r>
      <w:r>
        <w:rPr>
          <w:rFonts w:hint="eastAsia" w:ascii="仿宋" w:hAnsi="仿宋" w:eastAsia="仿宋" w:cs="仿宋"/>
          <w:color w:val="000000" w:themeColor="text1"/>
          <w:sz w:val="21"/>
          <w:szCs w:val="21"/>
          <w:lang w:eastAsia="zh-CN"/>
          <w14:textFill>
            <w14:solidFill>
              <w14:schemeClr w14:val="tx1"/>
            </w14:solidFill>
          </w14:textFill>
        </w:rPr>
        <w:t>。</w:t>
      </w:r>
    </w:p>
    <w:p w14:paraId="6AED38F5">
      <w:pPr>
        <w:keepNext w:val="0"/>
        <w:keepLines w:val="0"/>
        <w:pageBreakBefore w:val="0"/>
        <w:numPr>
          <w:ilvl w:val="0"/>
          <w:numId w:val="3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提供临床医生排除预警</w:t>
      </w:r>
      <w:r>
        <w:rPr>
          <w:rFonts w:hint="eastAsia" w:ascii="仿宋" w:hAnsi="仿宋" w:eastAsia="仿宋" w:cs="仿宋"/>
          <w:color w:val="000000" w:themeColor="text1"/>
          <w:sz w:val="21"/>
          <w:szCs w:val="21"/>
          <w:lang w:val="en-US" w:eastAsia="zh-CN"/>
          <w14:textFill>
            <w14:solidFill>
              <w14:schemeClr w14:val="tx1"/>
            </w14:solidFill>
          </w14:textFill>
        </w:rPr>
        <w:t>时</w:t>
      </w:r>
      <w:r>
        <w:rPr>
          <w:rFonts w:hint="eastAsia" w:ascii="仿宋" w:hAnsi="仿宋" w:eastAsia="仿宋" w:cs="仿宋"/>
          <w:color w:val="000000" w:themeColor="text1"/>
          <w:sz w:val="21"/>
          <w:szCs w:val="21"/>
          <w14:textFill>
            <w14:solidFill>
              <w14:schemeClr w14:val="tx1"/>
            </w14:solidFill>
          </w14:textFill>
        </w:rPr>
        <w:t>需要先发消息给监测人员解释排除理由的功能</w:t>
      </w:r>
      <w:r>
        <w:rPr>
          <w:rFonts w:hint="eastAsia" w:ascii="仿宋" w:hAnsi="仿宋" w:eastAsia="仿宋" w:cs="仿宋"/>
          <w:color w:val="000000" w:themeColor="text1"/>
          <w:sz w:val="21"/>
          <w:szCs w:val="21"/>
          <w:lang w:eastAsia="zh-CN"/>
          <w14:textFill>
            <w14:solidFill>
              <w14:schemeClr w14:val="tx1"/>
            </w14:solidFill>
          </w14:textFill>
        </w:rPr>
        <w:t>。</w:t>
      </w:r>
    </w:p>
    <w:p w14:paraId="68A75A54">
      <w:pPr>
        <w:keepNext w:val="0"/>
        <w:keepLines w:val="0"/>
        <w:pageBreakBefore w:val="0"/>
        <w:numPr>
          <w:ilvl w:val="0"/>
          <w:numId w:val="3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提供临床医师编辑</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移动感染例次</w:t>
      </w:r>
      <w:r>
        <w:rPr>
          <w:rFonts w:hint="eastAsia" w:ascii="仿宋" w:hAnsi="仿宋" w:eastAsia="仿宋" w:cs="仿宋"/>
          <w:color w:val="000000" w:themeColor="text1"/>
          <w:sz w:val="21"/>
          <w:szCs w:val="21"/>
          <w14:textFill>
            <w14:solidFill>
              <w14:schemeClr w14:val="tx1"/>
            </w14:solidFill>
          </w14:textFill>
        </w:rPr>
        <w:t>的功能</w:t>
      </w:r>
      <w:r>
        <w:rPr>
          <w:rFonts w:hint="eastAsia" w:ascii="仿宋" w:hAnsi="仿宋" w:eastAsia="仿宋" w:cs="仿宋"/>
          <w:color w:val="000000" w:themeColor="text1"/>
          <w:sz w:val="21"/>
          <w:szCs w:val="21"/>
          <w:lang w:eastAsia="zh-CN"/>
          <w14:textFill>
            <w14:solidFill>
              <w14:schemeClr w14:val="tx1"/>
            </w14:solidFill>
          </w14:textFill>
        </w:rPr>
        <w:t>。</w:t>
      </w:r>
    </w:p>
    <w:p w14:paraId="16B51775">
      <w:pPr>
        <w:keepNext w:val="0"/>
        <w:keepLines w:val="0"/>
        <w:pageBreakBefore w:val="0"/>
        <w:numPr>
          <w:ilvl w:val="0"/>
          <w:numId w:val="36"/>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提供临床医师主动上报</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全部确认</w:t>
      </w:r>
      <w:r>
        <w:rPr>
          <w:rFonts w:hint="eastAsia" w:ascii="仿宋" w:hAnsi="仿宋" w:eastAsia="仿宋" w:cs="仿宋"/>
          <w:color w:val="000000" w:themeColor="text1"/>
          <w:sz w:val="21"/>
          <w:szCs w:val="21"/>
          <w14:textFill>
            <w14:solidFill>
              <w14:schemeClr w14:val="tx1"/>
            </w14:solidFill>
          </w14:textFill>
        </w:rPr>
        <w:t>的功能</w:t>
      </w:r>
      <w:r>
        <w:rPr>
          <w:rFonts w:hint="eastAsia" w:ascii="仿宋" w:hAnsi="仿宋" w:eastAsia="仿宋" w:cs="仿宋"/>
          <w:color w:val="000000" w:themeColor="text1"/>
          <w:sz w:val="21"/>
          <w:szCs w:val="21"/>
          <w:lang w:eastAsia="zh-CN"/>
          <w14:textFill>
            <w14:solidFill>
              <w14:schemeClr w14:val="tx1"/>
            </w14:solidFill>
          </w14:textFill>
        </w:rPr>
        <w:t>。</w:t>
      </w:r>
    </w:p>
    <w:p w14:paraId="06EB57F9">
      <w:pPr>
        <w:keepNext w:val="0"/>
        <w:keepLines w:val="0"/>
        <w:pageBreakBefore w:val="0"/>
        <w:numPr>
          <w:ilvl w:val="0"/>
          <w:numId w:val="33"/>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系统提供</w:t>
      </w:r>
      <w:r>
        <w:rPr>
          <w:rFonts w:hint="eastAsia" w:ascii="仿宋" w:hAnsi="仿宋" w:eastAsia="仿宋" w:cs="仿宋"/>
          <w:b/>
          <w:bCs/>
          <w:color w:val="000000" w:themeColor="text1"/>
          <w:sz w:val="21"/>
          <w:szCs w:val="21"/>
          <w14:textFill>
            <w14:solidFill>
              <w14:schemeClr w14:val="tx1"/>
            </w14:solidFill>
          </w14:textFill>
        </w:rPr>
        <w:t>医院感染知识学习</w:t>
      </w:r>
      <w:r>
        <w:rPr>
          <w:rFonts w:hint="eastAsia" w:ascii="仿宋" w:hAnsi="仿宋" w:eastAsia="仿宋" w:cs="仿宋"/>
          <w:b/>
          <w:bCs/>
          <w:color w:val="000000" w:themeColor="text1"/>
          <w:sz w:val="21"/>
          <w:szCs w:val="21"/>
          <w:lang w:eastAsia="zh-CN"/>
          <w14:textFill>
            <w14:solidFill>
              <w14:schemeClr w14:val="tx1"/>
            </w14:solidFill>
          </w14:textFill>
        </w:rPr>
        <w:t>的</w:t>
      </w:r>
      <w:r>
        <w:rPr>
          <w:rFonts w:hint="eastAsia" w:ascii="仿宋" w:hAnsi="仿宋" w:eastAsia="仿宋" w:cs="仿宋"/>
          <w:b/>
          <w:bCs/>
          <w:color w:val="000000" w:themeColor="text1"/>
          <w:sz w:val="21"/>
          <w:szCs w:val="21"/>
          <w:lang w:val="en-US" w:eastAsia="zh-CN"/>
          <w14:textFill>
            <w14:solidFill>
              <w14:schemeClr w14:val="tx1"/>
            </w14:solidFill>
          </w14:textFill>
        </w:rPr>
        <w:t>功能。</w:t>
      </w:r>
    </w:p>
    <w:p w14:paraId="52A13873">
      <w:pPr>
        <w:keepNext w:val="0"/>
        <w:keepLines w:val="0"/>
        <w:pageBreakBefore w:val="0"/>
        <w:numPr>
          <w:ilvl w:val="0"/>
          <w:numId w:val="3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提供监测人员维护感染学习知识库的功能。</w:t>
      </w:r>
    </w:p>
    <w:p w14:paraId="4B0716D9">
      <w:pPr>
        <w:keepNext w:val="0"/>
        <w:keepLines w:val="0"/>
        <w:pageBreakBefore w:val="0"/>
        <w:numPr>
          <w:ilvl w:val="0"/>
          <w:numId w:val="37"/>
        </w:numPr>
        <w:kinsoku/>
        <w:wordWrap/>
        <w:overflowPunct/>
        <w:topLinePunct w:val="0"/>
        <w:autoSpaceDE/>
        <w:autoSpaceDN/>
        <w:bidi w:val="0"/>
        <w:adjustRightInd/>
        <w:snapToGrid/>
        <w:spacing w:line="280" w:lineRule="exact"/>
        <w:jc w:val="left"/>
        <w:textAlignment w:val="auto"/>
        <w:rPr>
          <w:rFonts w:hint="default" w:ascii="仿宋" w:hAnsi="仿宋" w:eastAsia="仿宋" w:cs="仿宋"/>
          <w:b/>
          <w:bCs/>
          <w:lang w:val="en-US" w:eastAsia="zh-CN"/>
        </w:rPr>
      </w:pPr>
      <w:r>
        <w:rPr>
          <w:rFonts w:hint="eastAsia" w:ascii="仿宋" w:hAnsi="仿宋" w:eastAsia="仿宋" w:cs="仿宋"/>
          <w:color w:val="000000" w:themeColor="text1"/>
          <w:sz w:val="21"/>
          <w:szCs w:val="21"/>
          <w:lang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提供临床医生学习感染知识的功能</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提供提供医院感染学习知识访问量统计</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功能</w:t>
      </w:r>
      <w:r>
        <w:rPr>
          <w:rFonts w:hint="eastAsia" w:ascii="仿宋" w:hAnsi="仿宋" w:eastAsia="仿宋" w:cs="仿宋"/>
          <w:color w:val="000000" w:themeColor="text1"/>
          <w:sz w:val="21"/>
          <w:szCs w:val="21"/>
          <w:lang w:eastAsia="zh-CN"/>
          <w14:textFill>
            <w14:solidFill>
              <w14:schemeClr w14:val="tx1"/>
            </w14:solidFill>
          </w14:textFill>
        </w:rPr>
        <w:t>。</w:t>
      </w:r>
    </w:p>
    <w:p w14:paraId="309D0E1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（十五）、</w:t>
      </w:r>
      <w:r>
        <w:rPr>
          <w:rFonts w:hint="eastAsia" w:ascii="仿宋" w:hAnsi="仿宋" w:eastAsia="仿宋" w:cs="仿宋"/>
          <w:b/>
          <w:bCs/>
          <w:lang w:val="en-US" w:eastAsia="zh-CN"/>
        </w:rPr>
        <w:t>院感报卡管理</w:t>
      </w:r>
    </w:p>
    <w:p w14:paraId="6DAB4772">
      <w:pPr>
        <w:keepNext w:val="0"/>
        <w:keepLines w:val="0"/>
        <w:pageBreakBefore w:val="0"/>
        <w:numPr>
          <w:ilvl w:val="0"/>
          <w:numId w:val="3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系统提供PDCA持续改进的功能。</w:t>
      </w:r>
    </w:p>
    <w:p w14:paraId="6C1351CE">
      <w:pPr>
        <w:keepNext w:val="0"/>
        <w:keepLines w:val="0"/>
        <w:pageBreakBefore w:val="0"/>
        <w:numPr>
          <w:ilvl w:val="0"/>
          <w:numId w:val="39"/>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系统提供信息化开展院感督导工作的功能，系统提供院感督导持续质量改进表和临床科室自查结果登记表。</w:t>
      </w:r>
    </w:p>
    <w:p w14:paraId="1FCED1BA">
      <w:pPr>
        <w:keepNext w:val="0"/>
        <w:keepLines w:val="0"/>
        <w:pageBreakBefore w:val="0"/>
        <w:numPr>
          <w:ilvl w:val="0"/>
          <w:numId w:val="39"/>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系统提供按照报卡登记的方式实现PDCA持续改进的功能，院感兼职人员登记上报病区持续改进项目情况，院感专职人员进行审核确认。</w:t>
      </w:r>
    </w:p>
    <w:p w14:paraId="2DD42B12">
      <w:pPr>
        <w:keepNext w:val="0"/>
        <w:keepLines w:val="0"/>
        <w:pageBreakBefore w:val="0"/>
        <w:numPr>
          <w:ilvl w:val="0"/>
          <w:numId w:val="39"/>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系统提供PDCA登记流程管理的功能，不同流程环节显示内容不同。</w:t>
      </w:r>
    </w:p>
    <w:p w14:paraId="6F7A7D26">
      <w:pPr>
        <w:keepNext w:val="0"/>
        <w:keepLines w:val="0"/>
        <w:pageBreakBefore w:val="0"/>
        <w:numPr>
          <w:ilvl w:val="0"/>
          <w:numId w:val="39"/>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系统提供PDCA权限管理的功能，不同用户有不同管理权限。</w:t>
      </w:r>
    </w:p>
    <w:p w14:paraId="233058A4">
      <w:pPr>
        <w:keepNext w:val="0"/>
        <w:keepLines w:val="0"/>
        <w:pageBreakBefore w:val="0"/>
        <w:numPr>
          <w:ilvl w:val="0"/>
          <w:numId w:val="39"/>
        </w:numPr>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系统提供对PDCA持续改进结果在线预览、导出打印的功能。</w:t>
      </w:r>
    </w:p>
    <w:p w14:paraId="7340078F">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6）系统提供对PDCA持续改进登记结果进行统计的功能。</w:t>
      </w:r>
    </w:p>
    <w:p w14:paraId="398DD2AE">
      <w:pPr>
        <w:keepNext w:val="0"/>
        <w:keepLines w:val="0"/>
        <w:pageBreakBefore w:val="0"/>
        <w:numPr>
          <w:ilvl w:val="0"/>
          <w:numId w:val="3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系统提供多重耐药菌隔离防控措施落实情况监管的功能。</w:t>
      </w:r>
    </w:p>
    <w:p w14:paraId="16A73830">
      <w:pPr>
        <w:keepNext w:val="0"/>
        <w:keepLines w:val="0"/>
        <w:pageBreakBefore w:val="0"/>
        <w:numPr>
          <w:ilvl w:val="0"/>
          <w:numId w:val="4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系统提供按照医院多重耐药菌隔离防控措施落实情况督导工作流程定制登记表的功能，支持代替原有的纸质报卡登记流程，帮助院感专职人员进行线上数据采集工作。</w:t>
      </w:r>
    </w:p>
    <w:p w14:paraId="2B8D2AE5">
      <w:pPr>
        <w:keepNext w:val="0"/>
        <w:keepLines w:val="0"/>
        <w:pageBreakBefore w:val="0"/>
        <w:numPr>
          <w:ilvl w:val="0"/>
          <w:numId w:val="4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系统提供MDRO感染控制措施落实情况督查表的功能。</w:t>
      </w:r>
    </w:p>
    <w:p w14:paraId="2DF6EE04">
      <w:pPr>
        <w:keepNext w:val="0"/>
        <w:keepLines w:val="0"/>
        <w:pageBreakBefore w:val="0"/>
        <w:numPr>
          <w:ilvl w:val="0"/>
          <w:numId w:val="4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系统提供多重耐药菌感染患者消毒隔离实施记录表的功能。</w:t>
      </w:r>
    </w:p>
    <w:p w14:paraId="24E697D6">
      <w:pPr>
        <w:keepNext w:val="0"/>
        <w:keepLines w:val="0"/>
        <w:pageBreakBefore w:val="0"/>
        <w:numPr>
          <w:ilvl w:val="0"/>
          <w:numId w:val="40"/>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系统提供多重耐药菌隔离防控措施依从率统计的功能；</w:t>
      </w:r>
      <w:r>
        <w:rPr>
          <w:rFonts w:hint="eastAsia" w:ascii="仿宋" w:hAnsi="仿宋" w:eastAsia="仿宋" w:cs="仿宋"/>
          <w:color w:val="auto"/>
          <w:sz w:val="21"/>
          <w:szCs w:val="21"/>
          <w:highlight w:val="none"/>
          <w:lang w:val="en-US" w:eastAsia="zh-CN"/>
        </w:rPr>
        <w:t>系统提供多重耐药菌报卡流程登记管理的功能，不同流程环节显示内容不同；系统提供多重耐药菌报卡权限管理的功能，不同用户有不同管理权限；系统提供多重耐药菌报卡自动填充的功能，自动填充一些有电子信息的填写项目；系统提供多重耐药菌报卡展示操作日志的功能，展示用户操作记录；系统提供多重耐药菌报卡联动登记的功能，根据填写项目不同显示不同的登记内容；系统提供多重耐药菌报卡统计的功能，按照登记内容进行统计；系统提供多重耐药菌报卡自动生成的功能，按照定制规则自动生成待处理报卡；系统提供多重耐药菌报卡登记结果搜索的功能。</w:t>
      </w:r>
    </w:p>
    <w:p w14:paraId="4810408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5）系统提供多重耐药菌报卡在线预览、导出打印的功能。</w:t>
      </w:r>
    </w:p>
    <w:p w14:paraId="2A3E7434">
      <w:pPr>
        <w:keepNext w:val="0"/>
        <w:keepLines w:val="0"/>
        <w:pageBreakBefore w:val="0"/>
        <w:numPr>
          <w:ilvl w:val="0"/>
          <w:numId w:val="3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系统提供三管相关预防与控制措施督查表的功能。</w:t>
      </w:r>
    </w:p>
    <w:p w14:paraId="7F79BB21">
      <w:pPr>
        <w:keepNext w:val="0"/>
        <w:keepLines w:val="0"/>
        <w:pageBreakBefore w:val="0"/>
        <w:numPr>
          <w:ilvl w:val="0"/>
          <w:numId w:val="4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系统</w:t>
      </w:r>
      <w:r>
        <w:rPr>
          <w:rFonts w:hint="eastAsia" w:ascii="仿宋" w:hAnsi="仿宋" w:eastAsia="仿宋" w:cs="仿宋"/>
          <w:color w:val="000000" w:themeColor="text1"/>
          <w:sz w:val="21"/>
          <w:szCs w:val="21"/>
          <w:highlight w:val="none"/>
          <w14:textFill>
            <w14:solidFill>
              <w14:schemeClr w14:val="tx1"/>
            </w14:solidFill>
          </w14:textFill>
        </w:rPr>
        <w:t>提供</w:t>
      </w:r>
      <w:r>
        <w:rPr>
          <w:rFonts w:hint="eastAsia" w:ascii="仿宋" w:hAnsi="仿宋" w:eastAsia="仿宋" w:cs="仿宋"/>
          <w:color w:val="000000" w:themeColor="text1"/>
          <w:sz w:val="21"/>
          <w:szCs w:val="21"/>
          <w:highlight w:val="none"/>
          <w:lang w:val="en-US" w:eastAsia="zh-CN"/>
          <w14:textFill>
            <w14:solidFill>
              <w14:schemeClr w14:val="tx1"/>
            </w14:solidFill>
          </w14:textFill>
        </w:rPr>
        <w:t>信息化开展导管相关感染的预防与控制措施督导工作的功能，系统提供三管相关预防与控制措施落实情况督查表、导管拔管指证评估表的功能。</w:t>
      </w:r>
    </w:p>
    <w:p w14:paraId="61AEB261">
      <w:pPr>
        <w:keepNext w:val="0"/>
        <w:keepLines w:val="0"/>
        <w:pageBreakBefore w:val="0"/>
        <w:numPr>
          <w:ilvl w:val="0"/>
          <w:numId w:val="4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系统提供统计中央血管导管相关血液感染核心防控措施执行率的功能。</w:t>
      </w:r>
    </w:p>
    <w:p w14:paraId="2E7ABDB0">
      <w:pPr>
        <w:keepNext w:val="0"/>
        <w:keepLines w:val="0"/>
        <w:pageBreakBefore w:val="0"/>
        <w:numPr>
          <w:ilvl w:val="0"/>
          <w:numId w:val="4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系统</w:t>
      </w:r>
      <w:r>
        <w:rPr>
          <w:rFonts w:hint="eastAsia" w:ascii="仿宋" w:hAnsi="仿宋" w:eastAsia="仿宋" w:cs="仿宋"/>
          <w:color w:val="000000" w:themeColor="text1"/>
          <w:sz w:val="21"/>
          <w:szCs w:val="21"/>
          <w:highlight w:val="none"/>
          <w14:textFill>
            <w14:solidFill>
              <w14:schemeClr w14:val="tx1"/>
            </w14:solidFill>
          </w14:textFill>
        </w:rPr>
        <w:t>提供统计</w:t>
      </w:r>
      <w:r>
        <w:rPr>
          <w:rFonts w:hint="eastAsia" w:ascii="仿宋" w:hAnsi="仿宋" w:eastAsia="仿宋" w:cs="仿宋"/>
          <w:color w:val="000000" w:themeColor="text1"/>
          <w:sz w:val="21"/>
          <w:szCs w:val="21"/>
          <w:highlight w:val="none"/>
          <w:lang w:val="en-US" w:eastAsia="zh-CN"/>
          <w14:textFill>
            <w14:solidFill>
              <w14:schemeClr w14:val="tx1"/>
            </w14:solidFill>
          </w14:textFill>
        </w:rPr>
        <w:t>呼吸机相关肺炎核心防控措施执行率的功能。</w:t>
      </w:r>
    </w:p>
    <w:p w14:paraId="58D68E0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系统</w:t>
      </w:r>
      <w:r>
        <w:rPr>
          <w:rFonts w:hint="eastAsia" w:ascii="仿宋" w:hAnsi="仿宋" w:eastAsia="仿宋" w:cs="仿宋"/>
          <w:b w:val="0"/>
          <w:bCs w:val="0"/>
          <w:color w:val="000000" w:themeColor="text1"/>
          <w:sz w:val="21"/>
          <w:szCs w:val="21"/>
          <w:highlight w:val="none"/>
          <w14:textFill>
            <w14:solidFill>
              <w14:schemeClr w14:val="tx1"/>
            </w14:solidFill>
          </w14:textFill>
        </w:rPr>
        <w:t>提供统计</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导尿管相关尿路感染核心防控措施执行率的功能</w:t>
      </w:r>
    </w:p>
    <w:p w14:paraId="1BAEE323">
      <w:pPr>
        <w:keepNext w:val="0"/>
        <w:keepLines w:val="0"/>
        <w:pageBreakBefore w:val="0"/>
        <w:numPr>
          <w:ilvl w:val="0"/>
          <w:numId w:val="3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系统提供手术部位感染防控措施检查的功能。</w:t>
      </w:r>
    </w:p>
    <w:p w14:paraId="56C37ACF">
      <w:pPr>
        <w:keepNext w:val="0"/>
        <w:keepLines w:val="0"/>
        <w:pageBreakBefore w:val="0"/>
        <w:numPr>
          <w:ilvl w:val="0"/>
          <w:numId w:val="4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系统提供信息化开展手术目标性监测工作的功能。</w:t>
      </w:r>
    </w:p>
    <w:p w14:paraId="0E143463">
      <w:pPr>
        <w:keepNext w:val="0"/>
        <w:keepLines w:val="0"/>
        <w:pageBreakBefore w:val="0"/>
        <w:numPr>
          <w:ilvl w:val="0"/>
          <w:numId w:val="4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系统提供I类切口手术部位感染防控措施落实核查表、手术部位感染目标性监测登记表的功能。</w:t>
      </w:r>
    </w:p>
    <w:p w14:paraId="0EA455FF">
      <w:pPr>
        <w:keepNext w:val="0"/>
        <w:keepLines w:val="0"/>
        <w:pageBreakBefore w:val="0"/>
        <w:numPr>
          <w:ilvl w:val="0"/>
          <w:numId w:val="4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系统</w:t>
      </w:r>
      <w:r>
        <w:rPr>
          <w:rFonts w:hint="eastAsia" w:ascii="仿宋" w:hAnsi="仿宋" w:eastAsia="仿宋" w:cs="仿宋"/>
          <w:color w:val="000000" w:themeColor="text1"/>
          <w:sz w:val="21"/>
          <w:szCs w:val="21"/>
          <w:highlight w:val="none"/>
          <w14:textFill>
            <w14:solidFill>
              <w14:schemeClr w14:val="tx1"/>
            </w14:solidFill>
          </w14:textFill>
        </w:rPr>
        <w:t>提供</w:t>
      </w:r>
      <w:r>
        <w:rPr>
          <w:rFonts w:hint="eastAsia" w:ascii="仿宋" w:hAnsi="仿宋" w:eastAsia="仿宋" w:cs="仿宋"/>
          <w:color w:val="000000" w:themeColor="text1"/>
          <w:sz w:val="21"/>
          <w:szCs w:val="21"/>
          <w:highlight w:val="none"/>
          <w:lang w:val="en-US" w:eastAsia="zh-CN"/>
          <w14:textFill>
            <w14:solidFill>
              <w14:schemeClr w14:val="tx1"/>
            </w14:solidFill>
          </w14:textFill>
        </w:rPr>
        <w:t>开展各类型手术的目标性监测工作的功能</w:t>
      </w:r>
    </w:p>
    <w:p w14:paraId="7B500F29">
      <w:pPr>
        <w:keepNext w:val="0"/>
        <w:keepLines w:val="0"/>
        <w:pageBreakBefore w:val="0"/>
        <w:numPr>
          <w:ilvl w:val="0"/>
          <w:numId w:val="4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系统</w:t>
      </w:r>
      <w:r>
        <w:rPr>
          <w:rFonts w:hint="eastAsia" w:ascii="仿宋" w:hAnsi="仿宋" w:eastAsia="仿宋" w:cs="仿宋"/>
          <w:color w:val="000000" w:themeColor="text1"/>
          <w:sz w:val="21"/>
          <w:szCs w:val="21"/>
          <w:highlight w:val="none"/>
          <w:lang w:val="en-US" w:eastAsia="zh-CN"/>
          <w14:textFill>
            <w14:solidFill>
              <w14:schemeClr w14:val="tx1"/>
            </w14:solidFill>
          </w14:textFill>
        </w:rPr>
        <w:t>提供展示各类手术患者手术情况明细及导出的功能。</w:t>
      </w:r>
    </w:p>
    <w:p w14:paraId="5073480C">
      <w:pPr>
        <w:keepNext w:val="0"/>
        <w:keepLines w:val="0"/>
        <w:pageBreakBefore w:val="0"/>
        <w:numPr>
          <w:ilvl w:val="0"/>
          <w:numId w:val="4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系统</w:t>
      </w:r>
      <w:r>
        <w:rPr>
          <w:rFonts w:hint="eastAsia" w:ascii="仿宋" w:hAnsi="仿宋" w:eastAsia="仿宋" w:cs="仿宋"/>
          <w:color w:val="000000" w:themeColor="text1"/>
          <w:sz w:val="21"/>
          <w:szCs w:val="21"/>
          <w:highlight w:val="none"/>
          <w:lang w:val="en-US" w:eastAsia="zh-CN"/>
          <w14:textFill>
            <w14:solidFill>
              <w14:schemeClr w14:val="tx1"/>
            </w14:solidFill>
          </w14:textFill>
        </w:rPr>
        <w:t>提供开展不同切口等级的目标性监测工作的功能</w:t>
      </w:r>
    </w:p>
    <w:p w14:paraId="0034C274">
      <w:pPr>
        <w:keepNext w:val="0"/>
        <w:keepLines w:val="0"/>
        <w:pageBreakBefore w:val="0"/>
        <w:numPr>
          <w:ilvl w:val="0"/>
          <w:numId w:val="4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系统</w:t>
      </w:r>
      <w:r>
        <w:rPr>
          <w:rFonts w:hint="eastAsia" w:ascii="仿宋" w:hAnsi="仿宋" w:eastAsia="仿宋" w:cs="仿宋"/>
          <w:color w:val="000000" w:themeColor="text1"/>
          <w:sz w:val="21"/>
          <w:szCs w:val="21"/>
          <w:highlight w:val="none"/>
          <w:lang w:val="en-US" w:eastAsia="zh-CN"/>
          <w14:textFill>
            <w14:solidFill>
              <w14:schemeClr w14:val="tx1"/>
            </w14:solidFill>
          </w14:textFill>
        </w:rPr>
        <w:t>提供展示不同切口等级手术患者手术情况明细及导出的功能。</w:t>
      </w:r>
    </w:p>
    <w:p w14:paraId="3FED5A03">
      <w:pPr>
        <w:keepNext w:val="0"/>
        <w:keepLines w:val="0"/>
        <w:pageBreakBefore w:val="0"/>
        <w:numPr>
          <w:ilvl w:val="0"/>
          <w:numId w:val="4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系统</w:t>
      </w:r>
      <w:r>
        <w:rPr>
          <w:rFonts w:hint="eastAsia" w:ascii="仿宋" w:hAnsi="仿宋" w:eastAsia="仿宋" w:cs="仿宋"/>
          <w:color w:val="000000" w:themeColor="text1"/>
          <w:sz w:val="21"/>
          <w:szCs w:val="21"/>
          <w:highlight w:val="none"/>
          <w:lang w:val="en-US" w:eastAsia="zh-CN"/>
          <w14:textFill>
            <w14:solidFill>
              <w14:schemeClr w14:val="tx1"/>
            </w14:solidFill>
          </w14:textFill>
        </w:rPr>
        <w:t>提供开展不同危险指数的目标性监测工作的功能</w:t>
      </w:r>
    </w:p>
    <w:p w14:paraId="2D9F1D2D">
      <w:pPr>
        <w:keepNext w:val="0"/>
        <w:keepLines w:val="0"/>
        <w:pageBreakBefore w:val="0"/>
        <w:numPr>
          <w:ilvl w:val="0"/>
          <w:numId w:val="42"/>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系统</w:t>
      </w:r>
      <w:r>
        <w:rPr>
          <w:rFonts w:hint="eastAsia" w:ascii="仿宋" w:hAnsi="仿宋" w:eastAsia="仿宋" w:cs="仿宋"/>
          <w:color w:val="000000" w:themeColor="text1"/>
          <w:sz w:val="21"/>
          <w:szCs w:val="21"/>
          <w:highlight w:val="none"/>
          <w:lang w:val="en-US" w:eastAsia="zh-CN"/>
          <w14:textFill>
            <w14:solidFill>
              <w14:schemeClr w14:val="tx1"/>
            </w14:solidFill>
          </w14:textFill>
        </w:rPr>
        <w:t>提供展示不同NNIS分级手术患者手术情况明细及导出的功能。</w:t>
      </w:r>
    </w:p>
    <w:p w14:paraId="36D0841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hanging="420" w:hanging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9</w:t>
      </w:r>
      <w: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系统</w:t>
      </w:r>
      <w:r>
        <w:rPr>
          <w:rFonts w:hint="eastAsia" w:ascii="仿宋" w:hAnsi="仿宋" w:eastAsia="仿宋" w:cs="仿宋"/>
          <w:color w:val="000000" w:themeColor="text1"/>
          <w:sz w:val="21"/>
          <w:szCs w:val="21"/>
          <w:highlight w:val="none"/>
          <w:lang w:val="en-US" w:eastAsia="zh-CN"/>
          <w14:textFill>
            <w14:solidFill>
              <w14:schemeClr w14:val="tx1"/>
            </w14:solidFill>
          </w14:textFill>
        </w:rPr>
        <w:t>提供开展术后回访登记工作的功能，提供导出、打印术后回访记录单。</w:t>
      </w:r>
    </w:p>
    <w:p w14:paraId="4D1F3D7D">
      <w:pPr>
        <w:keepNext w:val="0"/>
        <w:keepLines w:val="0"/>
        <w:pageBreakBefore w:val="0"/>
        <w:numPr>
          <w:ilvl w:val="0"/>
          <w:numId w:val="38"/>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highlight w:val="none"/>
          <w:lang w:val="en-US" w:eastAsia="zh-CN"/>
        </w:rPr>
      </w:pPr>
      <w:r>
        <w:rPr>
          <w:rFonts w:hint="eastAsia" w:ascii="仿宋" w:hAnsi="仿宋" w:eastAsia="仿宋" w:cs="仿宋"/>
          <w:b/>
          <w:bCs/>
          <w:spacing w:val="8"/>
          <w:highlight w:val="none"/>
          <w:lang w:val="en-US" w:eastAsia="zh-CN"/>
        </w:rPr>
        <w:t>系统提供</w:t>
      </w:r>
      <w:r>
        <w:rPr>
          <w:rFonts w:hint="eastAsia" w:ascii="仿宋" w:hAnsi="仿宋" w:eastAsia="仿宋" w:cs="仿宋"/>
          <w:b/>
          <w:bCs/>
          <w:highlight w:val="none"/>
          <w:lang w:val="en-US" w:eastAsia="zh-CN"/>
        </w:rPr>
        <w:t>现患调查工作的功能。</w:t>
      </w:r>
    </w:p>
    <w:p w14:paraId="48811A9C">
      <w:pPr>
        <w:keepNext w:val="0"/>
        <w:keepLines w:val="0"/>
        <w:pageBreakBefore w:val="0"/>
        <w:numPr>
          <w:ilvl w:val="0"/>
          <w:numId w:val="43"/>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▲系统提供按照医院实际现患调查工作的流程定制报卡登记功能，支持代替原有的纸质现患个案表登记流程，帮助院感专职人员进行线上数据采集、审核工作的功能。</w:t>
      </w:r>
    </w:p>
    <w:p w14:paraId="061301AE">
      <w:pPr>
        <w:keepNext w:val="0"/>
        <w:keepLines w:val="0"/>
        <w:pageBreakBefore w:val="0"/>
        <w:numPr>
          <w:ilvl w:val="0"/>
          <w:numId w:val="43"/>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批量生成现患个案登记表报卡的功能、提供现患报卡权限管理的功能、提供现患报卡自动填充的功能、提供现患报卡展示操作日志的功能、提供现患报卡统计的功能、提供统计结果明细钻取和导出的功能、提供现患报卡自动生成的功能</w:t>
      </w:r>
    </w:p>
    <w:p w14:paraId="3EC5E0E7">
      <w:pPr>
        <w:keepNext w:val="0"/>
        <w:keepLines w:val="0"/>
        <w:pageBreakBefore w:val="0"/>
        <w:numPr>
          <w:ilvl w:val="0"/>
          <w:numId w:val="43"/>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系统提供现患报卡联动登记的功能，填写项目不同显示不同的登记内容。</w:t>
      </w:r>
    </w:p>
    <w:p w14:paraId="5B358712">
      <w:pPr>
        <w:keepNext w:val="0"/>
        <w:keepLines w:val="0"/>
        <w:pageBreakBefore w:val="0"/>
        <w:numPr>
          <w:ilvl w:val="0"/>
          <w:numId w:val="43"/>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系统提供现患报卡统计的功能，按照登记内容进行统计。</w:t>
      </w:r>
    </w:p>
    <w:p w14:paraId="66059265">
      <w:pPr>
        <w:keepNext w:val="0"/>
        <w:keepLines w:val="0"/>
        <w:pageBreakBefore w:val="0"/>
        <w:numPr>
          <w:ilvl w:val="0"/>
          <w:numId w:val="43"/>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系统提供现患报卡登记结果搜索的功能</w:t>
      </w:r>
    </w:p>
    <w:p w14:paraId="5D0741D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firstLine="420" w:firstLineChars="200"/>
        <w:jc w:val="both"/>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6）系统提供现患报卡在线预览、导出打印的功能。</w:t>
      </w:r>
    </w:p>
    <w:p w14:paraId="57EC762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（十六）、</w:t>
      </w:r>
      <w:r>
        <w:rPr>
          <w:rFonts w:hint="eastAsia" w:ascii="仿宋" w:hAnsi="仿宋" w:eastAsia="仿宋" w:cs="仿宋"/>
          <w:b/>
          <w:bCs/>
          <w:sz w:val="21"/>
          <w:szCs w:val="21"/>
          <w:lang w:val="en-US" w:eastAsia="zh-CN"/>
        </w:rPr>
        <w:t>系统提醒功能</w:t>
      </w:r>
    </w:p>
    <w:p w14:paraId="5D1C37D3">
      <w:pPr>
        <w:keepNext w:val="0"/>
        <w:keepLines w:val="0"/>
        <w:pageBreakBefore w:val="0"/>
        <w:numPr>
          <w:ilvl w:val="0"/>
          <w:numId w:val="44"/>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系统提供疑似医院感染暴发提醒的功能。</w:t>
      </w:r>
    </w:p>
    <w:p w14:paraId="6C8EF9A6">
      <w:pPr>
        <w:keepNext w:val="0"/>
        <w:keepLines w:val="0"/>
        <w:pageBreakBefore w:val="0"/>
        <w:numPr>
          <w:ilvl w:val="0"/>
          <w:numId w:val="0"/>
        </w:numPr>
        <w:kinsoku/>
        <w:wordWrap/>
        <w:overflowPunct/>
        <w:topLinePunct w:val="0"/>
        <w:autoSpaceDE/>
        <w:autoSpaceDN/>
        <w:bidi w:val="0"/>
        <w:adjustRightInd/>
        <w:snapToGrid/>
        <w:spacing w:line="280" w:lineRule="exact"/>
        <w:ind w:left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展示疑似医院感染暴发的科室列表功能；支持展示任意日期任意病区连续七天内同一科室检出相同病原菌的患者明细的功能；支持展示任意日期任意病区连续七天内同一科室检出相同病原菌的药敏结果对比的功能。</w:t>
      </w:r>
    </w:p>
    <w:p w14:paraId="34DAA77F">
      <w:pPr>
        <w:keepNext w:val="0"/>
        <w:keepLines w:val="0"/>
        <w:pageBreakBefore w:val="0"/>
        <w:numPr>
          <w:ilvl w:val="0"/>
          <w:numId w:val="44"/>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系统提供职业暴露追踪监测提醒的功能。</w:t>
      </w:r>
    </w:p>
    <w:p w14:paraId="7BB1AB2A">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仿宋" w:hAnsi="仿宋" w:eastAsia="仿宋" w:cs="仿宋"/>
          <w:b/>
          <w:bCs/>
          <w:lang w:val="en-US" w:eastAsia="zh-CN"/>
        </w:rPr>
      </w:pPr>
      <w:r>
        <w:rPr>
          <w:rFonts w:hint="eastAsia" w:ascii="仿宋" w:hAnsi="仿宋" w:eastAsia="仿宋" w:cs="仿宋"/>
          <w:b w:val="0"/>
          <w:bCs w:val="0"/>
          <w:lang w:val="en-US" w:eastAsia="zh-CN"/>
        </w:rPr>
        <w:t>系统提供提醒专职医生当日需要完成的职业暴露报卡跟踪的功能</w:t>
      </w:r>
    </w:p>
    <w:p w14:paraId="7BB2FB3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（十七）、</w:t>
      </w:r>
      <w:r>
        <w:rPr>
          <w:rFonts w:hint="eastAsia" w:ascii="仿宋" w:hAnsi="仿宋" w:eastAsia="仿宋" w:cs="仿宋"/>
          <w:b/>
          <w:bCs/>
          <w:lang w:val="en-US" w:eastAsia="zh-CN"/>
        </w:rPr>
        <w:t>其他辅助功能</w:t>
      </w:r>
    </w:p>
    <w:p w14:paraId="5E4FEAA0">
      <w:pPr>
        <w:keepNext w:val="0"/>
        <w:keepLines w:val="0"/>
        <w:pageBreakBefore w:val="0"/>
        <w:numPr>
          <w:ilvl w:val="0"/>
          <w:numId w:val="45"/>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系统提供院区分级管理的功能。</w:t>
      </w:r>
    </w:p>
    <w:p w14:paraId="00353D9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仿宋" w:hAnsi="仿宋" w:eastAsia="仿宋" w:cs="仿宋"/>
          <w:b/>
          <w:bCs/>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系统提供院区分级管理，根据医院的院区区域管理人员划分，监测人员分别管理负责的病区，减少筛选负责病区的工作。同时也能够对全院情况进行汇总统计和分析。</w:t>
      </w:r>
    </w:p>
    <w:p w14:paraId="5CF96EB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lang w:val="en-US" w:eastAsia="zh-CN"/>
        </w:rPr>
      </w:pPr>
      <w:r>
        <w:rPr>
          <w:rFonts w:hint="eastAsia" w:ascii="仿宋" w:hAnsi="仿宋" w:eastAsia="仿宋" w:cs="仿宋"/>
          <w:b/>
          <w:bCs/>
          <w:kern w:val="2"/>
          <w:sz w:val="21"/>
          <w:szCs w:val="24"/>
          <w:lang w:val="en-US" w:eastAsia="zh-CN" w:bidi="ar-SA"/>
        </w:rPr>
        <w:t>（十八）、</w:t>
      </w:r>
      <w:r>
        <w:rPr>
          <w:rFonts w:hint="eastAsia" w:ascii="仿宋" w:hAnsi="仿宋" w:eastAsia="仿宋" w:cs="仿宋"/>
          <w:b/>
          <w:bCs/>
          <w:lang w:val="en-US" w:eastAsia="zh-CN"/>
        </w:rPr>
        <w:t>临床医生工作站</w:t>
      </w:r>
    </w:p>
    <w:p w14:paraId="3B8B50DA">
      <w:pPr>
        <w:keepNext w:val="0"/>
        <w:keepLines w:val="0"/>
        <w:pageBreakBefore w:val="0"/>
        <w:numPr>
          <w:ilvl w:val="0"/>
          <w:numId w:val="4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rPr>
      </w:pPr>
      <w:r>
        <w:rPr>
          <w:rFonts w:hint="eastAsia" w:ascii="仿宋" w:hAnsi="仿宋" w:eastAsia="仿宋" w:cs="仿宋"/>
        </w:rPr>
        <w:t>系统提供疑似医院感染病例预警自动以任务列表的形式展现给临床医生的功能</w:t>
      </w:r>
      <w:r>
        <w:rPr>
          <w:rFonts w:hint="eastAsia" w:ascii="仿宋" w:hAnsi="仿宋" w:eastAsia="仿宋" w:cs="仿宋"/>
          <w:lang w:eastAsia="zh-CN"/>
        </w:rPr>
        <w:t>，</w:t>
      </w:r>
      <w:r>
        <w:rPr>
          <w:rFonts w:hint="eastAsia" w:ascii="仿宋" w:hAnsi="仿宋" w:eastAsia="仿宋" w:cs="仿宋"/>
        </w:rPr>
        <w:t>无需监测人员操作。</w:t>
      </w:r>
    </w:p>
    <w:p w14:paraId="13C1E816">
      <w:pPr>
        <w:keepNext w:val="0"/>
        <w:keepLines w:val="0"/>
        <w:pageBreakBefore w:val="0"/>
        <w:numPr>
          <w:ilvl w:val="0"/>
          <w:numId w:val="4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rPr>
      </w:pPr>
      <w:r>
        <w:rPr>
          <w:rFonts w:hint="eastAsia" w:ascii="仿宋" w:hAnsi="仿宋" w:eastAsia="仿宋" w:cs="仿宋"/>
        </w:rPr>
        <w:t>系统提供疑似医院感染病例预警</w:t>
      </w:r>
      <w:r>
        <w:rPr>
          <w:rFonts w:hint="eastAsia" w:ascii="仿宋" w:hAnsi="仿宋" w:eastAsia="仿宋" w:cs="仿宋"/>
          <w:lang w:val="en-US" w:eastAsia="zh-CN"/>
        </w:rPr>
        <w:t>区分</w:t>
      </w:r>
      <w:r>
        <w:rPr>
          <w:rFonts w:hint="eastAsia" w:ascii="仿宋" w:hAnsi="仿宋" w:eastAsia="仿宋" w:cs="仿宋"/>
        </w:rPr>
        <w:t>在院患者、出院患者的</w:t>
      </w:r>
      <w:r>
        <w:rPr>
          <w:rFonts w:hint="eastAsia" w:ascii="仿宋" w:hAnsi="仿宋" w:eastAsia="仿宋" w:cs="仿宋"/>
          <w:lang w:val="en-US" w:eastAsia="zh-CN"/>
        </w:rPr>
        <w:t>展示</w:t>
      </w:r>
      <w:r>
        <w:rPr>
          <w:rFonts w:hint="eastAsia" w:ascii="仿宋" w:hAnsi="仿宋" w:eastAsia="仿宋" w:cs="仿宋"/>
        </w:rPr>
        <w:t>给临床医师的功能。</w:t>
      </w:r>
    </w:p>
    <w:p w14:paraId="207D79FE">
      <w:pPr>
        <w:keepNext w:val="0"/>
        <w:keepLines w:val="0"/>
        <w:pageBreakBefore w:val="0"/>
        <w:numPr>
          <w:ilvl w:val="0"/>
          <w:numId w:val="4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rPr>
      </w:pPr>
      <w:r>
        <w:rPr>
          <w:rFonts w:hint="eastAsia" w:ascii="仿宋" w:hAnsi="仿宋" w:eastAsia="仿宋" w:cs="仿宋"/>
        </w:rPr>
        <w:t>系统提供临床医师主动上报医院感染病例</w:t>
      </w:r>
      <w:r>
        <w:rPr>
          <w:rFonts w:hint="eastAsia" w:ascii="仿宋" w:hAnsi="仿宋" w:eastAsia="仿宋" w:cs="仿宋"/>
          <w:lang w:eastAsia="zh-CN"/>
        </w:rPr>
        <w:t>的</w:t>
      </w:r>
      <w:r>
        <w:rPr>
          <w:rFonts w:hint="eastAsia" w:ascii="仿宋" w:hAnsi="仿宋" w:eastAsia="仿宋" w:cs="仿宋"/>
          <w:lang w:val="en-US" w:eastAsia="zh-CN"/>
        </w:rPr>
        <w:t>功能</w:t>
      </w:r>
      <w:r>
        <w:rPr>
          <w:rFonts w:hint="eastAsia" w:ascii="仿宋" w:hAnsi="仿宋" w:eastAsia="仿宋" w:cs="仿宋"/>
        </w:rPr>
        <w:t>，</w:t>
      </w:r>
      <w:r>
        <w:rPr>
          <w:rFonts w:hint="eastAsia" w:ascii="仿宋" w:hAnsi="仿宋" w:eastAsia="仿宋" w:cs="仿宋"/>
          <w:lang w:val="en-US" w:eastAsia="zh-CN"/>
        </w:rPr>
        <w:t>临床医师可以</w:t>
      </w:r>
      <w:r>
        <w:rPr>
          <w:rFonts w:hint="eastAsia" w:ascii="仿宋" w:hAnsi="仿宋" w:eastAsia="仿宋" w:cs="仿宋"/>
        </w:rPr>
        <w:t>对系统未自动筛查出的、由临床医生诊断的医院感染病例进行上报</w:t>
      </w:r>
      <w:r>
        <w:rPr>
          <w:rFonts w:hint="eastAsia" w:ascii="仿宋" w:hAnsi="仿宋" w:eastAsia="仿宋" w:cs="仿宋"/>
          <w:lang w:eastAsia="zh-CN"/>
        </w:rPr>
        <w:t>。</w:t>
      </w:r>
    </w:p>
    <w:p w14:paraId="033D71FF">
      <w:pPr>
        <w:keepNext w:val="0"/>
        <w:keepLines w:val="0"/>
        <w:pageBreakBefore w:val="0"/>
        <w:numPr>
          <w:ilvl w:val="0"/>
          <w:numId w:val="4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rPr>
      </w:pPr>
      <w:r>
        <w:rPr>
          <w:rFonts w:hint="eastAsia" w:ascii="仿宋" w:hAnsi="仿宋" w:eastAsia="仿宋" w:cs="仿宋"/>
        </w:rPr>
        <w:t>系统提供医院感染病例预警处理</w:t>
      </w:r>
      <w:r>
        <w:rPr>
          <w:rFonts w:hint="eastAsia" w:ascii="仿宋" w:hAnsi="仿宋" w:eastAsia="仿宋" w:cs="仿宋"/>
          <w:lang w:val="en-US" w:eastAsia="zh-CN"/>
        </w:rPr>
        <w:t>功能。</w:t>
      </w:r>
      <w:r>
        <w:rPr>
          <w:rFonts w:hint="eastAsia" w:ascii="仿宋" w:hAnsi="仿宋" w:eastAsia="仿宋" w:cs="仿宋"/>
        </w:rPr>
        <w:t>系统向临床医师</w:t>
      </w:r>
      <w:r>
        <w:rPr>
          <w:rFonts w:hint="eastAsia" w:ascii="仿宋" w:hAnsi="仿宋" w:eastAsia="仿宋" w:cs="仿宋"/>
          <w:lang w:val="en-US" w:eastAsia="zh-CN"/>
        </w:rPr>
        <w:t>提供</w:t>
      </w:r>
      <w:r>
        <w:rPr>
          <w:rFonts w:hint="eastAsia" w:ascii="仿宋" w:hAnsi="仿宋" w:eastAsia="仿宋" w:cs="仿宋"/>
        </w:rPr>
        <w:t>展示患者入院以来的感染诊断信息、提供快速“确认”疑似感染、快速“排除”疑似感染、提供快速“排除全部疑似诊断”疑似感染、快速“确认全部疑似诊断”疑似感染</w:t>
      </w:r>
      <w:r>
        <w:rPr>
          <w:rFonts w:hint="eastAsia" w:ascii="仿宋" w:hAnsi="仿宋" w:eastAsia="仿宋" w:cs="仿宋"/>
          <w:lang w:eastAsia="zh-CN"/>
        </w:rPr>
        <w:t>的</w:t>
      </w:r>
      <w:r>
        <w:rPr>
          <w:rFonts w:hint="eastAsia" w:ascii="仿宋" w:hAnsi="仿宋" w:eastAsia="仿宋" w:cs="仿宋"/>
          <w:lang w:val="en-US" w:eastAsia="zh-CN"/>
        </w:rPr>
        <w:t>功能</w:t>
      </w:r>
      <w:r>
        <w:rPr>
          <w:rFonts w:hint="eastAsia" w:ascii="仿宋" w:hAnsi="仿宋" w:eastAsia="仿宋" w:cs="仿宋"/>
        </w:rPr>
        <w:t>。</w:t>
      </w:r>
    </w:p>
    <w:p w14:paraId="66D33A31">
      <w:pPr>
        <w:keepNext w:val="0"/>
        <w:keepLines w:val="0"/>
        <w:pageBreakBefore w:val="0"/>
        <w:numPr>
          <w:ilvl w:val="0"/>
          <w:numId w:val="4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rPr>
      </w:pPr>
      <w:r>
        <w:rPr>
          <w:rFonts w:hint="eastAsia" w:ascii="仿宋" w:hAnsi="仿宋" w:eastAsia="仿宋" w:cs="仿宋"/>
        </w:rPr>
        <w:t>系统</w:t>
      </w:r>
      <w:r>
        <w:rPr>
          <w:rFonts w:hint="eastAsia" w:ascii="仿宋" w:hAnsi="仿宋" w:eastAsia="仿宋" w:cs="仿宋"/>
          <w:lang w:val="en-US" w:eastAsia="zh-CN"/>
        </w:rPr>
        <w:t>提供</w:t>
      </w:r>
      <w:r>
        <w:rPr>
          <w:rFonts w:hint="eastAsia" w:ascii="仿宋" w:hAnsi="仿宋" w:eastAsia="仿宋" w:cs="仿宋"/>
        </w:rPr>
        <w:t>临床医师可以主动发送消息给医院感染监测人员，支持若临床医生排除预警，需要先发消息给医院感染监测人员解释排除理由，临床医师编辑、移动、主动上报的功能</w:t>
      </w:r>
      <w:r>
        <w:rPr>
          <w:rFonts w:hint="eastAsia" w:ascii="仿宋" w:hAnsi="仿宋" w:eastAsia="仿宋" w:cs="仿宋"/>
          <w:lang w:eastAsia="zh-CN"/>
        </w:rPr>
        <w:t>。</w:t>
      </w:r>
    </w:p>
    <w:p w14:paraId="74FABF67">
      <w:pPr>
        <w:keepNext w:val="0"/>
        <w:keepLines w:val="0"/>
        <w:pageBreakBefore w:val="0"/>
        <w:numPr>
          <w:ilvl w:val="0"/>
          <w:numId w:val="4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rPr>
      </w:pPr>
      <w:r>
        <w:rPr>
          <w:rFonts w:hint="eastAsia" w:ascii="仿宋" w:hAnsi="仿宋" w:eastAsia="仿宋" w:cs="仿宋"/>
        </w:rPr>
        <w:t>系统提供临床医生进行职业暴露填写提醒、手卫生依从性调查登记</w:t>
      </w:r>
      <w:r>
        <w:rPr>
          <w:rFonts w:hint="eastAsia" w:ascii="仿宋" w:hAnsi="仿宋" w:eastAsia="仿宋" w:cs="仿宋"/>
          <w:lang w:eastAsia="zh-CN"/>
        </w:rPr>
        <w:t>的</w:t>
      </w:r>
      <w:r>
        <w:rPr>
          <w:rFonts w:hint="eastAsia" w:ascii="仿宋" w:hAnsi="仿宋" w:eastAsia="仿宋" w:cs="仿宋"/>
        </w:rPr>
        <w:t>功能</w:t>
      </w:r>
      <w:r>
        <w:rPr>
          <w:rFonts w:hint="eastAsia" w:ascii="仿宋" w:hAnsi="仿宋" w:eastAsia="仿宋" w:cs="仿宋"/>
          <w:lang w:eastAsia="zh-CN"/>
        </w:rPr>
        <w:t>。</w:t>
      </w:r>
    </w:p>
    <w:p w14:paraId="6EB840D1">
      <w:pPr>
        <w:keepNext w:val="0"/>
        <w:keepLines w:val="0"/>
        <w:pageBreakBefore w:val="0"/>
        <w:numPr>
          <w:ilvl w:val="0"/>
          <w:numId w:val="46"/>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rPr>
        <w:t>系统提供临床医务人员提供任意时段的ICU、NICU监测日志、手术相关数据统计、细菌耐药性相关数据统计、抗菌药物使用相关统计</w:t>
      </w:r>
      <w:r>
        <w:rPr>
          <w:rFonts w:hint="eastAsia" w:ascii="仿宋" w:hAnsi="仿宋" w:eastAsia="仿宋" w:cs="仿宋"/>
          <w:lang w:eastAsia="zh-CN"/>
        </w:rPr>
        <w:t>的</w:t>
      </w:r>
      <w:r>
        <w:rPr>
          <w:rFonts w:hint="eastAsia" w:ascii="仿宋" w:hAnsi="仿宋" w:eastAsia="仿宋" w:cs="仿宋"/>
        </w:rPr>
        <w:t>功能</w:t>
      </w:r>
      <w:r>
        <w:rPr>
          <w:rFonts w:hint="eastAsia" w:ascii="仿宋" w:hAnsi="仿宋" w:eastAsia="仿宋" w:cs="仿宋"/>
          <w:lang w:eastAsia="zh-CN"/>
        </w:rPr>
        <w:t>。</w:t>
      </w:r>
    </w:p>
    <w:p w14:paraId="4D164A8F">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hanging="420" w:hangingChars="200"/>
        <w:jc w:val="both"/>
        <w:textAlignment w:val="auto"/>
        <w:rPr>
          <w:rFonts w:hint="default" w:ascii="仿宋" w:hAnsi="仿宋" w:eastAsia="仿宋" w:cs="仿宋"/>
          <w:b/>
          <w:bCs/>
          <w:lang w:val="en-US" w:eastAsia="zh-CN"/>
        </w:rPr>
      </w:pPr>
      <w:r>
        <w:rPr>
          <w:rFonts w:hint="eastAsia" w:ascii="仿宋" w:hAnsi="仿宋" w:eastAsia="仿宋" w:cs="仿宋"/>
          <w:lang w:val="en-US" w:eastAsia="zh-CN"/>
        </w:rPr>
        <w:t xml:space="preserve">8） </w:t>
      </w:r>
      <w:r>
        <w:rPr>
          <w:rFonts w:hint="eastAsia" w:ascii="仿宋" w:hAnsi="仿宋" w:eastAsia="仿宋" w:cs="仿宋"/>
        </w:rPr>
        <w:t>系统提供临床医务人员按照所属科室进行医院感染相关数据的统计的功能，包括医院感染现患率、医院感染率、医院感染漏报率、多重耐药菌检出率、多重耐药菌感染发生(例次)率、抗菌药物使用率、抗菌药物治疗前病原学送检率、Ⅰ类切口手术部位感染率、Ⅰ类切口手术抗菌药物预防使用率、中央血管导管相关血流感染发生率、呼吸机相关肺炎发病率、导尿管相关尿路感染发病率、手卫生依从率</w:t>
      </w:r>
      <w:r>
        <w:rPr>
          <w:rFonts w:hint="eastAsia" w:ascii="仿宋" w:hAnsi="仿宋" w:eastAsia="仿宋" w:cs="仿宋"/>
          <w:lang w:eastAsia="zh-CN"/>
        </w:rPr>
        <w:t>。</w:t>
      </w:r>
    </w:p>
    <w:p w14:paraId="567A6D6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bCs/>
          <w:highlight w:val="none"/>
          <w:lang w:val="en-US" w:eastAsia="zh-CN"/>
        </w:rPr>
      </w:pPr>
      <w:r>
        <w:rPr>
          <w:rFonts w:hint="eastAsia" w:ascii="仿宋" w:hAnsi="仿宋" w:eastAsia="仿宋" w:cs="仿宋"/>
          <w:b/>
          <w:bCs/>
          <w:kern w:val="2"/>
          <w:sz w:val="21"/>
          <w:szCs w:val="24"/>
          <w:lang w:val="en-US" w:eastAsia="zh-CN" w:bidi="ar-SA"/>
        </w:rPr>
        <w:t>（十九）、</w:t>
      </w:r>
      <w:r>
        <w:rPr>
          <w:rFonts w:hint="eastAsia" w:ascii="仿宋" w:hAnsi="仿宋" w:eastAsia="仿宋" w:cs="仿宋"/>
          <w:b/>
          <w:bCs/>
          <w:color w:val="auto"/>
          <w:highlight w:val="none"/>
          <w:lang w:val="en-US" w:eastAsia="zh-CN"/>
        </w:rPr>
        <w:t>▲感控通讯</w:t>
      </w:r>
    </w:p>
    <w:p w14:paraId="27D70180">
      <w:pPr>
        <w:keepNext w:val="0"/>
        <w:keepLines w:val="0"/>
        <w:pageBreakBefore w:val="0"/>
        <w:numPr>
          <w:ilvl w:val="-1"/>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1）系统支持按照月、季度、半年、年生成院感分析报告。能自动提取各个来源的院感相关数据进行汇总统计和分析，自动生成对应的报告。</w:t>
      </w:r>
    </w:p>
    <w:p w14:paraId="43B7FCFE">
      <w:pPr>
        <w:keepNext w:val="0"/>
        <w:keepLines w:val="0"/>
        <w:pageBreakBefore w:val="0"/>
        <w:numPr>
          <w:ilvl w:val="-1"/>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2）系统支持提供封面、摘要、目录、正文的报告内容结构</w:t>
      </w:r>
    </w:p>
    <w:p w14:paraId="7309A9D5">
      <w:pPr>
        <w:keepNext w:val="0"/>
        <w:keepLines w:val="0"/>
        <w:pageBreakBefore w:val="0"/>
        <w:numPr>
          <w:ilvl w:val="-1"/>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3）系统支持自动生成段落、表格、图表的通讯内容</w:t>
      </w:r>
    </w:p>
    <w:p w14:paraId="6327879C">
      <w:pPr>
        <w:keepNext w:val="0"/>
        <w:keepLines w:val="0"/>
        <w:pageBreakBefore w:val="0"/>
        <w:numPr>
          <w:ilvl w:val="-1"/>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4）系统支持通讯报告在线预览、在线打印、导出功能</w:t>
      </w:r>
    </w:p>
    <w:p w14:paraId="6E67B3FB">
      <w:pPr>
        <w:keepNext w:val="0"/>
        <w:keepLines w:val="0"/>
        <w:pageBreakBefore w:val="0"/>
        <w:numPr>
          <w:ilvl w:val="-1"/>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5）系统支持通讯报告结果重算功能</w:t>
      </w:r>
    </w:p>
    <w:p w14:paraId="45D726D4">
      <w:pPr>
        <w:keepNext w:val="0"/>
        <w:keepLines w:val="0"/>
        <w:pageBreakBefore w:val="0"/>
        <w:numPr>
          <w:ilvl w:val="-1"/>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6）系统支持通讯报告模板库功能，能够引用其他来源的通讯报告内容</w:t>
      </w:r>
    </w:p>
    <w:p w14:paraId="7E288E4E">
      <w:pPr>
        <w:keepNext w:val="0"/>
        <w:keepLines w:val="0"/>
        <w:pageBreakBefore w:val="0"/>
        <w:numPr>
          <w:ilvl w:val="-1"/>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7）系统支持按照院区权限分别生成不同院区的通讯报告</w:t>
      </w:r>
    </w:p>
    <w:p w14:paraId="22E42C85">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仿宋" w:hAnsi="仿宋" w:eastAsia="仿宋" w:cs="仿宋"/>
          <w:b/>
          <w:bCs/>
          <w:lang w:val="en-US" w:eastAsia="zh-CN"/>
        </w:rPr>
      </w:pPr>
      <w:r>
        <w:rPr>
          <w:rFonts w:hint="eastAsia" w:ascii="仿宋" w:hAnsi="仿宋" w:eastAsia="仿宋" w:cs="仿宋"/>
          <w:color w:val="auto"/>
          <w:highlight w:val="none"/>
          <w:lang w:val="en-US" w:eastAsia="zh-CN"/>
        </w:rPr>
        <w:t>8）系统支持按照病区别名统计各个病区的监测结果</w:t>
      </w:r>
    </w:p>
    <w:p w14:paraId="762E948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kern w:val="2"/>
          <w:sz w:val="21"/>
          <w:szCs w:val="24"/>
          <w:lang w:val="en-US" w:eastAsia="zh-CN" w:bidi="ar-SA"/>
        </w:rPr>
        <w:t>（二十）、</w:t>
      </w:r>
      <w:r>
        <w:rPr>
          <w:rFonts w:hint="eastAsia" w:ascii="仿宋" w:hAnsi="仿宋" w:eastAsia="仿宋" w:cs="仿宋"/>
          <w:b/>
          <w:bCs/>
          <w:color w:val="auto"/>
          <w:highlight w:val="none"/>
          <w:lang w:val="en-US" w:eastAsia="zh-CN"/>
        </w:rPr>
        <w:t>▲环境卫生学监测</w:t>
      </w:r>
    </w:p>
    <w:p w14:paraId="1CF54643">
      <w:pPr>
        <w:keepNext w:val="0"/>
        <w:keepLines w:val="0"/>
        <w:pageBreakBefore w:val="0"/>
        <w:numPr>
          <w:ilvl w:val="0"/>
          <w:numId w:val="47"/>
        </w:numPr>
        <w:kinsoku/>
        <w:wordWrap/>
        <w:overflowPunct/>
        <w:topLinePunct w:val="0"/>
        <w:autoSpaceDE/>
        <w:autoSpaceDN/>
        <w:bidi w:val="0"/>
        <w:adjustRightInd/>
        <w:snapToGrid/>
        <w:spacing w:line="280" w:lineRule="exact"/>
        <w:ind w:left="425" w:leftChars="0" w:hanging="425" w:firstLineChars="0"/>
        <w:textAlignment w:val="auto"/>
        <w:rPr>
          <w:rFonts w:hint="eastAsia" w:ascii="仿宋" w:hAnsi="仿宋" w:eastAsia="仿宋" w:cs="仿宋"/>
          <w:sz w:val="21"/>
          <w:szCs w:val="21"/>
        </w:rPr>
      </w:pPr>
      <w:r>
        <w:rPr>
          <w:rFonts w:hint="eastAsia" w:ascii="仿宋" w:hAnsi="仿宋" w:eastAsia="仿宋" w:cs="仿宋"/>
          <w:sz w:val="21"/>
          <w:szCs w:val="21"/>
        </w:rPr>
        <w:t>系统支持按照流程化方式开展消毒效果监测，适用于通过系统执行条码采样、扫码接收、审核报告流程的监测场景。支持按照条码打印、扫码接收、结果登记、报告审核的流程开展消毒效果监测</w:t>
      </w:r>
    </w:p>
    <w:p w14:paraId="4A08CCC7">
      <w:pPr>
        <w:keepNext w:val="0"/>
        <w:keepLines w:val="0"/>
        <w:pageBreakBefore w:val="0"/>
        <w:numPr>
          <w:ilvl w:val="0"/>
          <w:numId w:val="47"/>
        </w:numPr>
        <w:kinsoku/>
        <w:wordWrap/>
        <w:overflowPunct/>
        <w:topLinePunct w:val="0"/>
        <w:autoSpaceDE/>
        <w:autoSpaceDN/>
        <w:bidi w:val="0"/>
        <w:adjustRightInd/>
        <w:snapToGrid/>
        <w:spacing w:line="280" w:lineRule="exact"/>
        <w:ind w:left="425" w:leftChars="0" w:hanging="425" w:firstLineChars="0"/>
        <w:textAlignment w:val="auto"/>
        <w:rPr>
          <w:rFonts w:hint="eastAsia" w:ascii="仿宋" w:hAnsi="仿宋" w:eastAsia="仿宋" w:cs="仿宋"/>
          <w:sz w:val="21"/>
          <w:szCs w:val="21"/>
        </w:rPr>
      </w:pPr>
      <w:r>
        <w:rPr>
          <w:rFonts w:hint="eastAsia" w:ascii="仿宋" w:hAnsi="仿宋" w:eastAsia="仿宋" w:cs="仿宋"/>
          <w:sz w:val="21"/>
          <w:szCs w:val="21"/>
        </w:rPr>
        <w:t>系统支持提供按照监测病区展示采样检验执行进度</w:t>
      </w:r>
    </w:p>
    <w:p w14:paraId="09591C3B">
      <w:pPr>
        <w:keepNext w:val="0"/>
        <w:keepLines w:val="0"/>
        <w:pageBreakBefore w:val="0"/>
        <w:numPr>
          <w:ilvl w:val="0"/>
          <w:numId w:val="47"/>
        </w:numPr>
        <w:kinsoku/>
        <w:wordWrap/>
        <w:overflowPunct/>
        <w:topLinePunct w:val="0"/>
        <w:autoSpaceDE/>
        <w:autoSpaceDN/>
        <w:bidi w:val="0"/>
        <w:adjustRightInd/>
        <w:snapToGrid/>
        <w:spacing w:line="280" w:lineRule="exact"/>
        <w:ind w:left="425" w:leftChars="0" w:hanging="425" w:firstLineChars="0"/>
        <w:textAlignment w:val="auto"/>
        <w:rPr>
          <w:rFonts w:hint="eastAsia" w:ascii="仿宋" w:hAnsi="仿宋" w:eastAsia="仿宋" w:cs="仿宋"/>
          <w:sz w:val="21"/>
          <w:szCs w:val="21"/>
        </w:rPr>
      </w:pPr>
      <w:r>
        <w:rPr>
          <w:rFonts w:hint="eastAsia" w:ascii="仿宋" w:hAnsi="仿宋" w:eastAsia="仿宋" w:cs="仿宋"/>
          <w:sz w:val="21"/>
          <w:szCs w:val="21"/>
        </w:rPr>
        <w:t>系统支持消毒灭菌耗材申请流程</w:t>
      </w:r>
      <w:r>
        <w:rPr>
          <w:rFonts w:hint="eastAsia" w:ascii="仿宋" w:hAnsi="仿宋" w:eastAsia="仿宋" w:cs="仿宋"/>
          <w:sz w:val="21"/>
          <w:szCs w:val="21"/>
          <w:lang w:eastAsia="zh-CN"/>
        </w:rPr>
        <w:t>，</w:t>
      </w:r>
      <w:r>
        <w:rPr>
          <w:rFonts w:hint="eastAsia" w:ascii="仿宋" w:hAnsi="仿宋" w:eastAsia="仿宋" w:cs="仿宋"/>
          <w:sz w:val="21"/>
          <w:szCs w:val="21"/>
        </w:rPr>
        <w:t>支持消毒监测结果自动判断是否合格</w:t>
      </w:r>
    </w:p>
    <w:p w14:paraId="72C1BDF0">
      <w:pPr>
        <w:keepNext w:val="0"/>
        <w:keepLines w:val="0"/>
        <w:pageBreakBefore w:val="0"/>
        <w:numPr>
          <w:ilvl w:val="0"/>
          <w:numId w:val="47"/>
        </w:numPr>
        <w:kinsoku/>
        <w:wordWrap/>
        <w:overflowPunct/>
        <w:topLinePunct w:val="0"/>
        <w:autoSpaceDE/>
        <w:autoSpaceDN/>
        <w:bidi w:val="0"/>
        <w:adjustRightInd/>
        <w:snapToGrid/>
        <w:spacing w:line="280" w:lineRule="exact"/>
        <w:ind w:left="425" w:leftChars="0" w:hanging="425" w:firstLineChars="0"/>
        <w:textAlignment w:val="auto"/>
        <w:rPr>
          <w:rFonts w:hint="eastAsia" w:ascii="仿宋" w:hAnsi="仿宋" w:eastAsia="仿宋" w:cs="仿宋"/>
          <w:sz w:val="21"/>
          <w:szCs w:val="21"/>
        </w:rPr>
      </w:pPr>
      <w:r>
        <w:rPr>
          <w:rFonts w:hint="eastAsia" w:ascii="仿宋" w:hAnsi="仿宋" w:eastAsia="仿宋" w:cs="仿宋"/>
          <w:sz w:val="21"/>
          <w:szCs w:val="21"/>
        </w:rPr>
        <w:t>系统支持院感抽检和科室自检监测流程</w:t>
      </w:r>
      <w:r>
        <w:rPr>
          <w:rFonts w:hint="eastAsia" w:ascii="仿宋" w:hAnsi="仿宋" w:eastAsia="仿宋" w:cs="仿宋"/>
          <w:sz w:val="21"/>
          <w:szCs w:val="21"/>
          <w:lang w:eastAsia="zh-CN"/>
        </w:rPr>
        <w:t>，</w:t>
      </w:r>
      <w:r>
        <w:rPr>
          <w:rFonts w:hint="eastAsia" w:ascii="仿宋" w:hAnsi="仿宋" w:eastAsia="仿宋" w:cs="仿宋"/>
          <w:sz w:val="21"/>
          <w:szCs w:val="21"/>
        </w:rPr>
        <w:t>支持不合格标本复检功能、不合格报告改进措施评价</w:t>
      </w:r>
    </w:p>
    <w:p w14:paraId="5F97EE57">
      <w:pPr>
        <w:keepNext w:val="0"/>
        <w:keepLines w:val="0"/>
        <w:pageBreakBefore w:val="0"/>
        <w:numPr>
          <w:ilvl w:val="0"/>
          <w:numId w:val="47"/>
        </w:numPr>
        <w:kinsoku/>
        <w:wordWrap/>
        <w:overflowPunct/>
        <w:topLinePunct w:val="0"/>
        <w:autoSpaceDE/>
        <w:autoSpaceDN/>
        <w:bidi w:val="0"/>
        <w:adjustRightInd/>
        <w:snapToGrid/>
        <w:spacing w:line="280" w:lineRule="exact"/>
        <w:ind w:left="425" w:leftChars="0" w:hanging="425" w:firstLineChars="0"/>
        <w:textAlignment w:val="auto"/>
        <w:rPr>
          <w:rFonts w:hint="eastAsia" w:ascii="仿宋" w:hAnsi="仿宋" w:eastAsia="仿宋" w:cs="仿宋"/>
          <w:sz w:val="21"/>
          <w:szCs w:val="21"/>
        </w:rPr>
      </w:pPr>
      <w:r>
        <w:rPr>
          <w:rFonts w:hint="eastAsia" w:ascii="仿宋" w:hAnsi="仿宋" w:eastAsia="仿宋" w:cs="仿宋"/>
          <w:sz w:val="21"/>
          <w:szCs w:val="21"/>
        </w:rPr>
        <w:t>系统支持消毒灭菌报告打印和导出功能</w:t>
      </w:r>
      <w:r>
        <w:rPr>
          <w:rFonts w:hint="eastAsia" w:ascii="仿宋" w:hAnsi="仿宋" w:eastAsia="仿宋" w:cs="仿宋"/>
          <w:sz w:val="21"/>
          <w:szCs w:val="21"/>
          <w:lang w:eastAsia="zh-CN"/>
        </w:rPr>
        <w:t>，</w:t>
      </w:r>
      <w:r>
        <w:rPr>
          <w:rFonts w:hint="eastAsia" w:ascii="仿宋" w:hAnsi="仿宋" w:eastAsia="仿宋" w:cs="仿宋"/>
          <w:sz w:val="21"/>
          <w:szCs w:val="21"/>
        </w:rPr>
        <w:t>支持采样者、报告者、审核者签名功能</w:t>
      </w:r>
    </w:p>
    <w:p w14:paraId="24945F87">
      <w:pPr>
        <w:keepNext w:val="0"/>
        <w:keepLines w:val="0"/>
        <w:pageBreakBefore w:val="0"/>
        <w:numPr>
          <w:ilvl w:val="0"/>
          <w:numId w:val="47"/>
        </w:numPr>
        <w:kinsoku/>
        <w:wordWrap/>
        <w:overflowPunct/>
        <w:topLinePunct w:val="0"/>
        <w:autoSpaceDE/>
        <w:autoSpaceDN/>
        <w:bidi w:val="0"/>
        <w:adjustRightInd/>
        <w:snapToGrid/>
        <w:spacing w:line="280" w:lineRule="exact"/>
        <w:ind w:left="425" w:leftChars="0" w:hanging="425" w:firstLineChars="0"/>
        <w:textAlignment w:val="auto"/>
        <w:rPr>
          <w:rFonts w:hint="eastAsia" w:ascii="仿宋" w:hAnsi="仿宋" w:eastAsia="仿宋" w:cs="仿宋"/>
          <w:sz w:val="21"/>
          <w:szCs w:val="21"/>
        </w:rPr>
      </w:pPr>
      <w:r>
        <w:rPr>
          <w:rFonts w:hint="eastAsia" w:ascii="仿宋" w:hAnsi="仿宋" w:eastAsia="仿宋" w:cs="仿宋"/>
          <w:sz w:val="21"/>
          <w:szCs w:val="21"/>
        </w:rPr>
        <w:t>系统支持按照项目或者报告进行报告查询或者打印功能</w:t>
      </w:r>
    </w:p>
    <w:p w14:paraId="0B96BCB7">
      <w:pPr>
        <w:keepNext w:val="0"/>
        <w:keepLines w:val="0"/>
        <w:pageBreakBefore w:val="0"/>
        <w:numPr>
          <w:ilvl w:val="0"/>
          <w:numId w:val="47"/>
        </w:numPr>
        <w:kinsoku/>
        <w:wordWrap/>
        <w:overflowPunct/>
        <w:topLinePunct w:val="0"/>
        <w:autoSpaceDE/>
        <w:autoSpaceDN/>
        <w:bidi w:val="0"/>
        <w:adjustRightInd/>
        <w:snapToGrid/>
        <w:spacing w:line="280" w:lineRule="exact"/>
        <w:ind w:left="425" w:leftChars="0" w:hanging="425" w:firstLineChars="0"/>
        <w:textAlignment w:val="auto"/>
        <w:rPr>
          <w:rFonts w:hint="eastAsia" w:ascii="仿宋" w:hAnsi="仿宋" w:eastAsia="仿宋" w:cs="仿宋"/>
          <w:b w:val="0"/>
          <w:bCs w:val="0"/>
          <w:sz w:val="21"/>
          <w:szCs w:val="21"/>
          <w:lang w:val="en-US" w:eastAsia="zh-CN"/>
        </w:rPr>
      </w:pPr>
      <w:r>
        <w:rPr>
          <w:rFonts w:hint="eastAsia" w:ascii="仿宋" w:hAnsi="仿宋" w:eastAsia="仿宋" w:cs="仿宋"/>
          <w:sz w:val="21"/>
          <w:szCs w:val="21"/>
        </w:rPr>
        <w:t>系统支持消毒灭菌总体效果、异常项目监测总览功能</w:t>
      </w:r>
    </w:p>
    <w:p w14:paraId="7AD58680">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8）</w:t>
      </w:r>
      <w:r>
        <w:rPr>
          <w:rFonts w:hint="eastAsia" w:ascii="仿宋" w:hAnsi="仿宋" w:eastAsia="仿宋" w:cs="仿宋"/>
          <w:sz w:val="21"/>
          <w:szCs w:val="21"/>
        </w:rPr>
        <w:t>系统支持统计任意时段全院及各个监测病区采样标本合格率统计</w:t>
      </w:r>
      <w:r>
        <w:rPr>
          <w:rFonts w:hint="eastAsia" w:ascii="仿宋" w:hAnsi="仿宋" w:eastAsia="仿宋" w:cs="仿宋"/>
          <w:sz w:val="21"/>
          <w:szCs w:val="21"/>
          <w:lang w:eastAsia="zh-CN"/>
        </w:rPr>
        <w:t>、</w:t>
      </w:r>
      <w:r>
        <w:rPr>
          <w:rFonts w:hint="eastAsia" w:ascii="仿宋" w:hAnsi="仿宋" w:eastAsia="仿宋" w:cs="仿宋"/>
          <w:sz w:val="21"/>
          <w:szCs w:val="21"/>
        </w:rPr>
        <w:t>各个监测项目培养合格率统计、采样材料使用成本统计</w:t>
      </w:r>
    </w:p>
    <w:p w14:paraId="55540E07">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b/>
          <w:bCs/>
          <w:sz w:val="24"/>
          <w:szCs w:val="24"/>
          <w:lang w:val="en-US" w:eastAsia="zh-CN"/>
        </w:rPr>
      </w:pPr>
      <w:r>
        <w:rPr>
          <w:rFonts w:hint="eastAsia"/>
          <w:b/>
          <w:bCs/>
          <w:sz w:val="24"/>
          <w:szCs w:val="24"/>
          <w:lang w:val="en-US" w:eastAsia="zh-CN"/>
        </w:rPr>
        <w:t>二、商务要求：</w:t>
      </w:r>
    </w:p>
    <w:p w14:paraId="6510B33C">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b/>
          <w:bCs/>
          <w:sz w:val="24"/>
          <w:szCs w:val="24"/>
          <w:lang w:val="en-US" w:eastAsia="zh-CN"/>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lang w:val="en-US" w:eastAsia="zh-CN"/>
        </w:rPr>
        <w:t>数据安全</w:t>
      </w:r>
      <w:r>
        <w:rPr>
          <w:rFonts w:hint="eastAsia" w:ascii="仿宋" w:hAnsi="仿宋" w:eastAsia="仿宋" w:cs="仿宋"/>
          <w:b/>
          <w:bCs/>
          <w:sz w:val="24"/>
          <w:szCs w:val="24"/>
          <w:lang w:val="en-US" w:eastAsia="zh-CN"/>
        </w:rPr>
        <w:tab/>
      </w:r>
    </w:p>
    <w:p w14:paraId="0514A601">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1．本项目所涉及的产品符合”国家信息安全等级保护三级认证”要求，在系统实施及运行期间，如使用方自行检测或按照国家要求测评，存在不符合以上要求或安全漏洞，供应商应立即整改，不得另外收取费用；</w:t>
      </w:r>
    </w:p>
    <w:p w14:paraId="772E84D0">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2.系统应遵循国家和省市有关计算机信息系统的安全保密规定，提供安全保障措施，防止外部对系统的非法侵入以及内部发生的信息泄露，确保数据的保密、完整、可用；</w:t>
      </w:r>
    </w:p>
    <w:p w14:paraId="4D1324EB">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b/>
          <w:bCs/>
          <w:sz w:val="24"/>
          <w:szCs w:val="24"/>
          <w:lang w:val="en-US" w:eastAsia="zh-CN"/>
        </w:rPr>
      </w:pPr>
      <w:r>
        <w:rPr>
          <w:rFonts w:hint="eastAsia" w:ascii="仿宋" w:hAnsi="仿宋" w:eastAsia="仿宋" w:cs="仿宋"/>
          <w:b/>
          <w:bCs/>
          <w:kern w:val="2"/>
          <w:sz w:val="24"/>
          <w:szCs w:val="24"/>
          <w:lang w:val="en-US" w:eastAsia="zh-CN" w:bidi="ar-SA"/>
        </w:rPr>
        <w:t>（二）、</w:t>
      </w:r>
      <w:r>
        <w:rPr>
          <w:rFonts w:hint="eastAsia" w:ascii="仿宋" w:hAnsi="仿宋" w:eastAsia="仿宋" w:cs="仿宋"/>
          <w:b/>
          <w:bCs/>
          <w:sz w:val="24"/>
          <w:szCs w:val="24"/>
          <w:lang w:val="en-US" w:eastAsia="zh-CN"/>
        </w:rPr>
        <w:t>知识产权</w:t>
      </w:r>
      <w:r>
        <w:rPr>
          <w:rFonts w:hint="eastAsia" w:ascii="仿宋" w:hAnsi="仿宋" w:eastAsia="仿宋" w:cs="仿宋"/>
          <w:b/>
          <w:bCs/>
          <w:sz w:val="24"/>
          <w:szCs w:val="24"/>
          <w:lang w:val="en-US" w:eastAsia="zh-CN"/>
        </w:rPr>
        <w:tab/>
      </w:r>
    </w:p>
    <w:p w14:paraId="4C86B497">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1．本项目供应商必须保证提供的产品（软件、服务内容）系自主研发或者依法享有完全的知识产权，并且</w:t>
      </w:r>
      <w:r>
        <w:rPr>
          <w:rFonts w:hint="eastAsia" w:ascii="仿宋" w:hAnsi="仿宋" w:eastAsia="仿宋" w:cs="仿宋"/>
          <w:highlight w:val="none"/>
          <w:lang w:val="en-US" w:eastAsia="zh-CN"/>
        </w:rPr>
        <w:t>提供本项目运行所需的服务器操作系统、中间件、数据库等正版授权</w:t>
      </w:r>
      <w:r>
        <w:rPr>
          <w:rFonts w:hint="eastAsia" w:ascii="仿宋" w:hAnsi="仿宋" w:eastAsia="仿宋" w:cs="仿宋"/>
          <w:lang w:val="en-US" w:eastAsia="zh-CN"/>
        </w:rPr>
        <w:t>。采购人在中华人民共和国境内使用供应商提供的产品及服务时免受第三方提出的侵犯其专利权或其它知识产权的起诉。如果第三方提出侵权指控，中标供应商应承担由此而引起的一切法律责任和费用；</w:t>
      </w:r>
    </w:p>
    <w:p w14:paraId="7F1B069E">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2．本项目所产生的所有数据所有者均为采购方，供应商在任何时期均不得不经允许拷贝、外传，不得设置障碍影响采购方获取数据；</w:t>
      </w:r>
    </w:p>
    <w:p w14:paraId="5EC028B2">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（三）、</w:t>
      </w:r>
      <w:r>
        <w:rPr>
          <w:rFonts w:hint="eastAsia" w:ascii="仿宋" w:hAnsi="仿宋" w:eastAsia="仿宋" w:cs="仿宋"/>
          <w:b/>
          <w:bCs/>
          <w:sz w:val="24"/>
          <w:szCs w:val="24"/>
          <w:lang w:val="en-US" w:eastAsia="zh-CN"/>
        </w:rPr>
        <w:t>售后服务要求</w:t>
      </w:r>
      <w:r>
        <w:rPr>
          <w:rFonts w:hint="eastAsia" w:ascii="仿宋" w:hAnsi="仿宋" w:eastAsia="仿宋" w:cs="仿宋"/>
          <w:sz w:val="24"/>
          <w:szCs w:val="24"/>
          <w:lang w:val="en-US" w:eastAsia="zh-CN"/>
        </w:rPr>
        <w:tab/>
      </w:r>
    </w:p>
    <w:p w14:paraId="71564266">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kern w:val="2"/>
          <w:sz w:val="21"/>
          <w:szCs w:val="24"/>
          <w:lang w:val="en-US" w:eastAsia="zh-CN" w:bidi="ar-SA"/>
        </w:rPr>
        <w:t>1、</w:t>
      </w:r>
      <w:r>
        <w:rPr>
          <w:rFonts w:hint="eastAsia" w:ascii="仿宋" w:hAnsi="仿宋" w:eastAsia="仿宋" w:cs="仿宋"/>
          <w:lang w:val="en-US" w:eastAsia="zh-CN"/>
        </w:rPr>
        <w:t>在本产品服务期内，若因国家卫生健康委员会、国家医院感染管理质量控制中心等国家级权威机构发布新的法律法规、行业规范、质控指标或基本数据集，导致现有系统功能需进行适应性改造或新增功能模块时，免费为提供相应的软件升级服务。</w:t>
      </w:r>
    </w:p>
    <w:p w14:paraId="44D1CF21">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2.考虑涉及院感业务，须提供全天、完备、及时的售后服务。故障响应时间≤30 分钟，重大故障（系统瘫痪）8 小时内到场解决，一般故障 4 小时内修复；</w:t>
      </w:r>
    </w:p>
    <w:p w14:paraId="3279770E">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3.项目验收之日起免费维保服务期不少于一年，须将服务期及服务方案写入投标文件，报价文件须包含免费维保期过后的维保费用（原则上不超过合同金额的8%）以便作为维保采购依据；</w:t>
      </w:r>
    </w:p>
    <w:p w14:paraId="3F8A25A2">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4.无论由于哪一方产生的问题导致系统发生不正常情况时，中标人需立即响应并且全力配合解决，使系统尽快恢复正常；</w:t>
      </w:r>
    </w:p>
    <w:p w14:paraId="023DCCB6">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highlight w:val="none"/>
          <w:lang w:val="en-US" w:eastAsia="zh-CN"/>
        </w:rPr>
      </w:pPr>
      <w:r>
        <w:rPr>
          <w:rFonts w:hint="eastAsia" w:ascii="仿宋" w:hAnsi="仿宋" w:eastAsia="仿宋" w:cs="仿宋"/>
          <w:lang w:val="en-US" w:eastAsia="zh-CN"/>
        </w:rPr>
        <w:t>5.中标人需提供在免费维护期中的详细维护服务和技术支持计划，若遇到与软硬件产品相关的技术问题，能够及时响应，委派技术工程师提供现场技术支持和服务。包括但不限于系统补丁更新、数据备份（每日自动备份 + 每周异地备份）、7×24 小时远程技术支</w:t>
      </w:r>
      <w:r>
        <w:rPr>
          <w:rFonts w:hint="eastAsia" w:ascii="仿宋" w:hAnsi="仿宋" w:eastAsia="仿宋" w:cs="仿宋"/>
          <w:highlight w:val="none"/>
          <w:lang w:val="en-US" w:eastAsia="zh-CN"/>
        </w:rPr>
        <w:t>持、每季度现场巡检不低于 1 次，并提供相关报告；</w:t>
      </w:r>
    </w:p>
    <w:p w14:paraId="51917808">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6.服务期内完成日常系统维护，在维保期内提供应用系统软件等各方面的维护，满足项目所需的与应用软件相关的各类技术服务；</w:t>
      </w:r>
    </w:p>
    <w:p w14:paraId="6FE2C576">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7.本项目需要中标人提供售后服务事宜，同时提供7*24小时语言（中文）支持；</w:t>
      </w:r>
    </w:p>
    <w:p w14:paraId="3FAF5E1D">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8.无论由于哪一方产生的问题导致系统发生不正常情况时，中标人需立即响应并且全力配合解决，使系统尽快恢复正常；</w:t>
      </w:r>
    </w:p>
    <w:p w14:paraId="73D9A158">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9.投标人所报的价格在合同执行过程中是固定不变的，不得以任何理由予以变更（系统功能性开发另行商议）；</w:t>
      </w:r>
    </w:p>
    <w:p w14:paraId="1A5A851A">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10.中标人应当按照合同约定履行义务，完成中标项目全部工作内容；</w:t>
      </w:r>
    </w:p>
    <w:p w14:paraId="5CDD261E">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color w:val="0000FF"/>
          <w:lang w:val="en-US" w:eastAsia="zh-CN"/>
        </w:rPr>
      </w:pPr>
      <w:r>
        <w:rPr>
          <w:rFonts w:hint="eastAsia" w:ascii="仿宋" w:hAnsi="仿宋" w:eastAsia="仿宋" w:cs="仿宋"/>
          <w:color w:val="0000FF"/>
          <w:lang w:val="en-US" w:eastAsia="zh-CN"/>
        </w:rPr>
        <w:t>11.投标人须在本项目合同执行期间或运维期间</w:t>
      </w:r>
      <w:r>
        <w:rPr>
          <w:rFonts w:hint="default" w:ascii="仿宋" w:hAnsi="仿宋" w:eastAsia="仿宋" w:cs="仿宋"/>
          <w:color w:val="0000FF"/>
          <w:lang w:val="en-US" w:eastAsia="zh-CN"/>
        </w:rPr>
        <w:t>充分实现与医院HIS、EMR、集成平台系统的互联共享</w:t>
      </w:r>
      <w:r>
        <w:rPr>
          <w:rFonts w:hint="eastAsia" w:ascii="仿宋" w:hAnsi="仿宋" w:eastAsia="仿宋" w:cs="仿宋"/>
          <w:color w:val="0000FF"/>
          <w:lang w:val="en-US" w:eastAsia="zh-CN"/>
        </w:rPr>
        <w:t>，</w:t>
      </w:r>
      <w:r>
        <w:rPr>
          <w:rFonts w:hint="default" w:ascii="仿宋" w:hAnsi="仿宋" w:eastAsia="仿宋" w:cs="仿宋"/>
          <w:color w:val="0000FF"/>
          <w:lang w:val="en-US" w:eastAsia="zh-CN"/>
        </w:rPr>
        <w:t>满足</w:t>
      </w:r>
      <w:r>
        <w:rPr>
          <w:rFonts w:hint="eastAsia" w:ascii="仿宋" w:hAnsi="仿宋" w:eastAsia="仿宋" w:cs="仿宋"/>
          <w:color w:val="0000FF"/>
          <w:lang w:val="en-US" w:eastAsia="zh-CN"/>
        </w:rPr>
        <w:t>我院</w:t>
      </w:r>
      <w:r>
        <w:rPr>
          <w:rFonts w:hint="default" w:ascii="仿宋" w:hAnsi="仿宋" w:eastAsia="仿宋" w:cs="仿宋"/>
          <w:color w:val="0000FF"/>
          <w:lang w:val="en-US" w:eastAsia="zh-CN"/>
        </w:rPr>
        <w:t>电子病历等级</w:t>
      </w:r>
      <w:r>
        <w:rPr>
          <w:rFonts w:hint="eastAsia" w:ascii="仿宋" w:hAnsi="仿宋" w:eastAsia="仿宋" w:cs="仿宋"/>
          <w:color w:val="0000FF"/>
          <w:lang w:val="en-US" w:eastAsia="zh-CN"/>
        </w:rPr>
        <w:t>五级</w:t>
      </w:r>
      <w:r>
        <w:rPr>
          <w:rFonts w:hint="default" w:ascii="仿宋" w:hAnsi="仿宋" w:eastAsia="仿宋" w:cs="仿宋"/>
          <w:color w:val="0000FF"/>
          <w:lang w:val="en-US" w:eastAsia="zh-CN"/>
        </w:rPr>
        <w:t>评审</w:t>
      </w:r>
      <w:r>
        <w:rPr>
          <w:rFonts w:hint="eastAsia" w:ascii="仿宋" w:hAnsi="仿宋" w:eastAsia="仿宋" w:cs="仿宋"/>
          <w:color w:val="0000FF"/>
          <w:lang w:val="en-US" w:eastAsia="zh-CN"/>
        </w:rPr>
        <w:t>及</w:t>
      </w:r>
      <w:r>
        <w:rPr>
          <w:rFonts w:hint="default" w:ascii="仿宋" w:hAnsi="仿宋" w:eastAsia="仿宋" w:cs="仿宋"/>
          <w:color w:val="0000FF"/>
          <w:lang w:val="en-US" w:eastAsia="zh-CN"/>
        </w:rPr>
        <w:t>互联互通四甲测评要求</w:t>
      </w:r>
      <w:r>
        <w:rPr>
          <w:rFonts w:hint="eastAsia" w:ascii="仿宋" w:hAnsi="仿宋" w:eastAsia="仿宋" w:cs="仿宋"/>
          <w:color w:val="0000FF"/>
          <w:lang w:val="en-US" w:eastAsia="zh-CN"/>
        </w:rPr>
        <w:t>，不满足的将按照最新</w:t>
      </w:r>
      <w:r>
        <w:rPr>
          <w:rFonts w:hint="default" w:ascii="仿宋" w:hAnsi="仿宋" w:eastAsia="仿宋" w:cs="仿宋"/>
          <w:color w:val="0000FF"/>
          <w:lang w:val="en-US" w:eastAsia="zh-CN"/>
        </w:rPr>
        <w:t>评审</w:t>
      </w:r>
      <w:r>
        <w:rPr>
          <w:rFonts w:hint="eastAsia" w:ascii="仿宋" w:hAnsi="仿宋" w:eastAsia="仿宋" w:cs="仿宋"/>
          <w:color w:val="0000FF"/>
          <w:lang w:val="en-US" w:eastAsia="zh-CN"/>
        </w:rPr>
        <w:t>标准进行免费改造；</w:t>
      </w:r>
    </w:p>
    <w:p w14:paraId="4AFD72B8">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（四）、</w:t>
      </w:r>
      <w:r>
        <w:rPr>
          <w:rFonts w:hint="eastAsia" w:ascii="仿宋" w:hAnsi="仿宋" w:eastAsia="仿宋" w:cs="仿宋"/>
          <w:b/>
          <w:bCs/>
          <w:sz w:val="24"/>
          <w:szCs w:val="24"/>
          <w:lang w:val="en-US" w:eastAsia="zh-CN"/>
        </w:rPr>
        <w:t>培训要求</w:t>
      </w:r>
      <w:r>
        <w:rPr>
          <w:rFonts w:hint="eastAsia" w:ascii="仿宋" w:hAnsi="仿宋" w:eastAsia="仿宋" w:cs="仿宋"/>
          <w:sz w:val="24"/>
          <w:szCs w:val="24"/>
          <w:lang w:val="en-US" w:eastAsia="zh-CN"/>
        </w:rPr>
        <w:tab/>
      </w:r>
    </w:p>
    <w:p w14:paraId="0374AB63">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1.本项目要求中标人对招标人技术人员进行全面技术培训。中标人对招</w:t>
      </w:r>
      <w:bookmarkStart w:id="0" w:name="_GoBack"/>
      <w:bookmarkEnd w:id="0"/>
      <w:r>
        <w:rPr>
          <w:rFonts w:hint="eastAsia" w:ascii="仿宋" w:hAnsi="仿宋" w:eastAsia="仿宋" w:cs="仿宋"/>
          <w:lang w:val="en-US" w:eastAsia="zh-CN"/>
        </w:rPr>
        <w:t xml:space="preserve">标方人员的培训，应使招标方人员可以独立操作、维护、管理，从而使招标方人员能独立进行管理、故障处理、日常测试维护等工作，确保系统能正常安全运行； </w:t>
      </w:r>
    </w:p>
    <w:p w14:paraId="6C06D9A3">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2.投标人负责提供培训所需计划和资料，培训所使用的语言和教材必须是中文；</w:t>
      </w:r>
    </w:p>
    <w:p w14:paraId="4EF70B55">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lang w:val="en-US" w:eastAsia="zh-CN"/>
        </w:rPr>
        <w:t>3.培训的时间、内容、人员、期次等具体内容在执行过程中需根据招标人意见进行调整；</w:t>
      </w:r>
    </w:p>
    <w:p w14:paraId="6675323E">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r>
        <w:rPr>
          <w:rFonts w:hint="eastAsia" w:ascii="仿宋" w:hAnsi="仿宋" w:eastAsia="仿宋" w:cs="仿宋"/>
          <w:color w:val="auto"/>
          <w:sz w:val="24"/>
          <w:szCs w:val="24"/>
          <w:highlight w:val="none"/>
          <w:lang w:eastAsia="zh-CN"/>
        </w:rPr>
        <w:t>。</w:t>
      </w:r>
    </w:p>
    <w:p w14:paraId="420F2660">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（五）接口要求</w:t>
      </w:r>
    </w:p>
    <w:p w14:paraId="33D89930">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lang w:val="en-US" w:eastAsia="zh-CN"/>
        </w:rPr>
      </w:pPr>
      <w:r>
        <w:rPr>
          <w:rFonts w:hint="eastAsia" w:ascii="仿宋" w:hAnsi="仿宋" w:eastAsia="仿宋" w:cs="仿宋"/>
          <w:color w:val="auto"/>
          <w:kern w:val="0"/>
          <w:sz w:val="24"/>
          <w:szCs w:val="24"/>
          <w:highlight w:val="none"/>
          <w:lang w:eastAsia="zh-CN"/>
        </w:rPr>
        <w:t>本系统上线及质保期内所有涉及到与其他系统交互联动的接口费用由中标方承担，主要包含但不限于以下内容：</w:t>
      </w:r>
      <w:r>
        <w:rPr>
          <w:rFonts w:hint="eastAsia" w:ascii="仿宋" w:hAnsi="仿宋" w:eastAsia="仿宋" w:cs="仿宋"/>
          <w:color w:val="auto"/>
          <w:kern w:val="0"/>
          <w:sz w:val="24"/>
          <w:szCs w:val="24"/>
          <w:highlight w:val="none"/>
          <w:lang w:val="en-US" w:eastAsia="zh-CN"/>
        </w:rPr>
        <w:t>政府部门、主管部门、医院感染管理质量控制中心等</w:t>
      </w:r>
      <w:r>
        <w:rPr>
          <w:rFonts w:hint="eastAsia" w:ascii="仿宋" w:hAnsi="仿宋" w:eastAsia="仿宋" w:cs="仿宋"/>
          <w:lang w:val="en-US" w:eastAsia="zh-CN"/>
        </w:rPr>
        <w:t>国家级权威机构需要的数据或</w:t>
      </w:r>
      <w:r>
        <w:rPr>
          <w:rFonts w:hint="eastAsia" w:ascii="仿宋" w:hAnsi="仿宋" w:eastAsia="仿宋" w:cs="仿宋"/>
          <w:color w:val="auto"/>
          <w:kern w:val="0"/>
          <w:sz w:val="24"/>
          <w:szCs w:val="24"/>
          <w:highlight w:val="none"/>
          <w:lang w:val="en-US" w:eastAsia="zh-CN"/>
        </w:rPr>
        <w:t>上报平台；</w:t>
      </w:r>
      <w:r>
        <w:rPr>
          <w:rFonts w:hint="eastAsia" w:ascii="仿宋" w:hAnsi="仿宋" w:eastAsia="仿宋" w:cs="仿宋"/>
          <w:color w:val="auto"/>
          <w:kern w:val="0"/>
          <w:sz w:val="24"/>
          <w:szCs w:val="24"/>
          <w:highlight w:val="none"/>
        </w:rPr>
        <w:t>与院内集成平台、HIS、LIS、PACS、</w:t>
      </w:r>
      <w:r>
        <w:rPr>
          <w:rFonts w:hint="eastAsia" w:ascii="仿宋" w:hAnsi="仿宋" w:eastAsia="仿宋" w:cs="仿宋"/>
          <w:color w:val="auto"/>
          <w:kern w:val="0"/>
          <w:sz w:val="24"/>
          <w:szCs w:val="24"/>
          <w:highlight w:val="none"/>
          <w:lang w:val="en-US" w:eastAsia="zh-CN"/>
        </w:rPr>
        <w:t>数据集中采集平台（如三甲平台，且本系统保留原始数据核对及调用）、手麻系统、血透系统、</w:t>
      </w:r>
      <w:r>
        <w:rPr>
          <w:rFonts w:hint="eastAsia" w:ascii="仿宋" w:hAnsi="仿宋" w:eastAsia="仿宋" w:cs="仿宋"/>
          <w:color w:val="auto"/>
          <w:kern w:val="0"/>
          <w:sz w:val="24"/>
          <w:szCs w:val="24"/>
          <w:highlight w:val="none"/>
        </w:rPr>
        <w:t>短信平台等各类系统对接</w:t>
      </w:r>
      <w:r>
        <w:rPr>
          <w:rFonts w:hint="eastAsia" w:ascii="仿宋" w:hAnsi="仿宋" w:eastAsia="仿宋" w:cs="仿宋"/>
          <w:color w:val="auto"/>
          <w:kern w:val="0"/>
          <w:sz w:val="24"/>
          <w:szCs w:val="24"/>
          <w:highlight w:val="none"/>
          <w:lang w:eastAsia="zh-CN"/>
        </w:rPr>
        <w:t>。</w:t>
      </w:r>
    </w:p>
    <w:p w14:paraId="210E53EF">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lang w:val="en-US" w:eastAsia="zh-CN"/>
        </w:rPr>
        <w:t>（六）</w:t>
      </w:r>
      <w:r>
        <w:rPr>
          <w:rFonts w:hint="eastAsia" w:ascii="仿宋" w:hAnsi="仿宋" w:eastAsia="仿宋" w:cs="仿宋"/>
          <w:b/>
          <w:bCs/>
          <w:color w:val="auto"/>
          <w:sz w:val="24"/>
          <w:szCs w:val="24"/>
          <w:highlight w:val="none"/>
        </w:rPr>
        <w:t>信创</w:t>
      </w:r>
      <w:r>
        <w:rPr>
          <w:rFonts w:hint="eastAsia" w:ascii="仿宋" w:hAnsi="仿宋" w:eastAsia="仿宋" w:cs="仿宋"/>
          <w:b/>
          <w:bCs/>
          <w:color w:val="auto"/>
          <w:sz w:val="24"/>
          <w:szCs w:val="24"/>
          <w:highlight w:val="none"/>
          <w:lang w:val="en-US" w:eastAsia="zh-CN"/>
        </w:rPr>
        <w:t>要求</w:t>
      </w:r>
    </w:p>
    <w:p w14:paraId="028E8B98">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系统具备信创版本，支持在国产服务器、数据库、操作系统上运行，并承诺在验收前完成适配测试，提供兼容性报告。在实施或运行期间，国家或医院提出要求时，中标方立即更新为信创版本，不另行收费。</w:t>
      </w:r>
    </w:p>
    <w:p w14:paraId="1134C395">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lang w:val="en-US" w:eastAsia="zh-CN"/>
        </w:rPr>
        <w:t>三、</w:t>
      </w:r>
      <w:r>
        <w:rPr>
          <w:rFonts w:hint="eastAsia" w:ascii="仿宋" w:hAnsi="仿宋" w:eastAsia="仿宋" w:cs="仿宋"/>
          <w:b/>
          <w:bCs/>
          <w:color w:val="auto"/>
          <w:sz w:val="24"/>
          <w:szCs w:val="24"/>
          <w:highlight w:val="none"/>
          <w:lang w:eastAsia="zh-CN"/>
        </w:rPr>
        <w:t>付款方式</w:t>
      </w:r>
    </w:p>
    <w:p w14:paraId="1A6256B8">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合同签订30日内支付合同价款的30%，交付使用验收合格后30个工作日内，支付合同价款的30%；验收合格后，系统运转正常3个月后30个工作日内，支付合同价款的35%；合同价款的5%在免费维保服务期结束后，乙方向甲方提出书面请款申请，经甲方确认后30个工作日内付清（无息）。在</w:t>
      </w:r>
      <w:r>
        <w:rPr>
          <w:rFonts w:hint="eastAsia" w:ascii="仿宋" w:hAnsi="仿宋" w:eastAsia="仿宋" w:cs="仿宋"/>
          <w:color w:val="auto"/>
          <w:sz w:val="24"/>
          <w:szCs w:val="24"/>
          <w:highlight w:val="none"/>
          <w:lang w:val="en-US" w:eastAsia="zh-CN"/>
        </w:rPr>
        <w:t>每</w:t>
      </w:r>
      <w:r>
        <w:rPr>
          <w:rFonts w:hint="eastAsia" w:ascii="仿宋" w:hAnsi="仿宋" w:eastAsia="仿宋" w:cs="仿宋"/>
          <w:color w:val="auto"/>
          <w:sz w:val="24"/>
          <w:szCs w:val="24"/>
          <w:highlight w:val="none"/>
          <w:lang w:eastAsia="zh-CN"/>
        </w:rPr>
        <w:t>次支付货款前，乙方必须向甲方提供符合国家规定及甲方要求的全额税务发票。</w:t>
      </w:r>
    </w:p>
    <w:p w14:paraId="53FAB81E">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2、本合同使用货币币制如未作特别说明均为人民币。</w:t>
      </w:r>
    </w:p>
    <w:p w14:paraId="1768696B">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14:paraId="5B96067F">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CN"/>
        </w:rPr>
        <w:t>交付使用时间</w:t>
      </w:r>
    </w:p>
    <w:p w14:paraId="003B0D92">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至合同签订生效之日起</w:t>
      </w:r>
      <w:r>
        <w:rPr>
          <w:rFonts w:hint="eastAsia" w:ascii="仿宋" w:hAnsi="仿宋" w:eastAsia="仿宋" w:cs="仿宋"/>
          <w:b w:val="0"/>
          <w:bCs w:val="0"/>
          <w:color w:val="auto"/>
          <w:sz w:val="24"/>
          <w:szCs w:val="24"/>
          <w:highlight w:val="none"/>
          <w:lang w:val="en-US" w:eastAsia="zh-CN"/>
        </w:rPr>
        <w:t>6个月内。</w:t>
      </w:r>
    </w:p>
    <w:p w14:paraId="7BCA18AE">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五、</w:t>
      </w:r>
      <w:r>
        <w:rPr>
          <w:rFonts w:hint="eastAsia" w:ascii="仿宋" w:hAnsi="仿宋" w:eastAsia="仿宋" w:cs="仿宋"/>
          <w:b/>
          <w:bCs/>
          <w:color w:val="auto"/>
          <w:sz w:val="24"/>
          <w:szCs w:val="24"/>
          <w:highlight w:val="none"/>
        </w:rPr>
        <w:t>其他</w:t>
      </w:r>
    </w:p>
    <w:p w14:paraId="3E522A49">
      <w:pPr>
        <w:keepNext w:val="0"/>
        <w:keepLines w:val="0"/>
        <w:pageBreakBefore w:val="0"/>
        <w:numPr>
          <w:ilvl w:val="0"/>
          <w:numId w:val="0"/>
        </w:numPr>
        <w:kinsoku/>
        <w:wordWrap/>
        <w:overflowPunct/>
        <w:topLinePunct w:val="0"/>
        <w:autoSpaceDE/>
        <w:autoSpaceDN/>
        <w:bidi w:val="0"/>
        <w:adjustRightInd/>
        <w:snapToGrid/>
        <w:spacing w:line="280" w:lineRule="exact"/>
        <w:ind w:left="-420"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本项目的最终验收需依据招标文件及双方签订的采购合同文本</w:t>
      </w:r>
      <w:r>
        <w:rPr>
          <w:rFonts w:hint="eastAsia" w:ascii="仿宋" w:hAnsi="仿宋" w:eastAsia="仿宋" w:cs="仿宋"/>
          <w:color w:val="auto"/>
          <w:sz w:val="24"/>
          <w:szCs w:val="24"/>
          <w:highlight w:val="none"/>
          <w:lang w:val="en-US" w:eastAsia="zh-CN"/>
        </w:rPr>
        <w:t>及附件</w:t>
      </w:r>
      <w:r>
        <w:rPr>
          <w:rFonts w:hint="eastAsia" w:ascii="仿宋" w:hAnsi="仿宋" w:eastAsia="仿宋" w:cs="仿宋"/>
          <w:color w:val="auto"/>
          <w:sz w:val="24"/>
          <w:szCs w:val="24"/>
          <w:highlight w:val="none"/>
        </w:rPr>
        <w:t>的要求进行验收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项目交付验收时必须提供完整文档资料，文档资料须包含详细的维护文档、数据结构、系统设计说明、操作手册、培训资料、功能说明、服务器运行资料、开源软件清单、中间件清单、</w:t>
      </w:r>
      <w:r>
        <w:rPr>
          <w:rFonts w:hint="eastAsia" w:ascii="仿宋" w:hAnsi="仿宋" w:eastAsia="仿宋" w:cs="仿宋"/>
          <w:color w:val="auto"/>
          <w:sz w:val="24"/>
          <w:szCs w:val="24"/>
          <w:highlight w:val="none"/>
          <w:shd w:val="clear" w:color="auto" w:fill="FFFFFF"/>
        </w:rPr>
        <w:t>数据库设计文档、接口文档</w:t>
      </w:r>
      <w:r>
        <w:rPr>
          <w:rFonts w:hint="eastAsia" w:ascii="仿宋" w:hAnsi="仿宋" w:eastAsia="仿宋" w:cs="仿宋"/>
          <w:color w:val="auto"/>
          <w:sz w:val="24"/>
          <w:szCs w:val="24"/>
          <w:highlight w:val="none"/>
        </w:rPr>
        <w:t>等。</w:t>
      </w:r>
    </w:p>
    <w:p w14:paraId="4DB0BBA2">
      <w:pPr>
        <w:keepNext w:val="0"/>
        <w:keepLines w:val="0"/>
        <w:pageBreakBefore w:val="0"/>
        <w:numPr>
          <w:ilvl w:val="0"/>
          <w:numId w:val="0"/>
        </w:numPr>
        <w:kinsoku/>
        <w:wordWrap/>
        <w:overflowPunct/>
        <w:topLinePunct w:val="0"/>
        <w:autoSpaceDE/>
        <w:autoSpaceDN/>
        <w:bidi w:val="0"/>
        <w:adjustRightInd/>
        <w:snapToGrid/>
        <w:spacing w:line="260" w:lineRule="exact"/>
        <w:ind w:left="-420" w:leftChars="-200"/>
        <w:textAlignment w:val="auto"/>
        <w:rPr>
          <w:rFonts w:hint="default"/>
          <w:lang w:val="en-US" w:eastAsia="zh-CN"/>
        </w:rPr>
      </w:pPr>
    </w:p>
    <w:p w14:paraId="00236896">
      <w:pPr>
        <w:keepNext w:val="0"/>
        <w:keepLines w:val="0"/>
        <w:pageBreakBefore w:val="0"/>
        <w:numPr>
          <w:ilvl w:val="0"/>
          <w:numId w:val="0"/>
        </w:numPr>
        <w:kinsoku/>
        <w:wordWrap/>
        <w:overflowPunct/>
        <w:topLinePunct w:val="0"/>
        <w:autoSpaceDE/>
        <w:autoSpaceDN/>
        <w:bidi w:val="0"/>
        <w:adjustRightInd/>
        <w:snapToGrid/>
        <w:spacing w:line="260" w:lineRule="exact"/>
        <w:ind w:leftChars="-200"/>
        <w:textAlignment w:val="auto"/>
        <w:rPr>
          <w:rFonts w:hint="default"/>
          <w:sz w:val="20"/>
          <w:szCs w:val="20"/>
          <w:lang w:val="en-US" w:eastAsia="zh-CN"/>
        </w:rPr>
      </w:pPr>
    </w:p>
    <w:p w14:paraId="0C51A8A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jc w:val="both"/>
        <w:textAlignment w:val="auto"/>
        <w:rPr>
          <w:rFonts w:hint="default" w:ascii="仿宋" w:hAnsi="仿宋" w:eastAsia="仿宋" w:cs="仿宋"/>
          <w:b/>
          <w:bCs/>
          <w:color w:val="auto"/>
          <w:highlight w:val="none"/>
          <w:lang w:val="en-US" w:eastAsia="zh-CN"/>
        </w:rPr>
      </w:pPr>
    </w:p>
    <w:sectPr>
      <w:pgSz w:w="11906" w:h="16838"/>
      <w:pgMar w:top="1020" w:right="1134" w:bottom="10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617D7"/>
    <w:multiLevelType w:val="singleLevel"/>
    <w:tmpl w:val="8CB617D7"/>
    <w:lvl w:ilvl="0" w:tentative="0">
      <w:start w:val="1"/>
      <w:numFmt w:val="decimal"/>
      <w:lvlText w:val="%1)"/>
      <w:lvlJc w:val="left"/>
      <w:pPr>
        <w:ind w:left="425" w:hanging="425"/>
      </w:pPr>
      <w:rPr>
        <w:rFonts w:hint="default"/>
      </w:rPr>
    </w:lvl>
  </w:abstractNum>
  <w:abstractNum w:abstractNumId="1">
    <w:nsid w:val="8EBA6A60"/>
    <w:multiLevelType w:val="multilevel"/>
    <w:tmpl w:val="8EBA6A60"/>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9836D6E2"/>
    <w:multiLevelType w:val="singleLevel"/>
    <w:tmpl w:val="9836D6E2"/>
    <w:lvl w:ilvl="0" w:tentative="0">
      <w:start w:val="1"/>
      <w:numFmt w:val="decimal"/>
      <w:lvlText w:val="%1)"/>
      <w:lvlJc w:val="left"/>
      <w:pPr>
        <w:ind w:left="425" w:hanging="425"/>
      </w:pPr>
      <w:rPr>
        <w:rFonts w:hint="default"/>
      </w:rPr>
    </w:lvl>
  </w:abstractNum>
  <w:abstractNum w:abstractNumId="3">
    <w:nsid w:val="9A5B9D53"/>
    <w:multiLevelType w:val="multilevel"/>
    <w:tmpl w:val="9A5B9D53"/>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A10C6954"/>
    <w:multiLevelType w:val="singleLevel"/>
    <w:tmpl w:val="A10C6954"/>
    <w:lvl w:ilvl="0" w:tentative="0">
      <w:start w:val="1"/>
      <w:numFmt w:val="decimal"/>
      <w:lvlText w:val="%1."/>
      <w:lvlJc w:val="left"/>
      <w:pPr>
        <w:ind w:left="425" w:hanging="425"/>
      </w:pPr>
      <w:rPr>
        <w:rFonts w:hint="default"/>
      </w:rPr>
    </w:lvl>
  </w:abstractNum>
  <w:abstractNum w:abstractNumId="5">
    <w:nsid w:val="A5DE0CC1"/>
    <w:multiLevelType w:val="multilevel"/>
    <w:tmpl w:val="A5DE0CC1"/>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ABB7DA10"/>
    <w:multiLevelType w:val="multilevel"/>
    <w:tmpl w:val="ABB7DA10"/>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ACF80AE9"/>
    <w:multiLevelType w:val="singleLevel"/>
    <w:tmpl w:val="ACF80AE9"/>
    <w:lvl w:ilvl="0" w:tentative="0">
      <w:start w:val="1"/>
      <w:numFmt w:val="decimal"/>
      <w:lvlText w:val="%1)"/>
      <w:lvlJc w:val="left"/>
      <w:pPr>
        <w:ind w:left="425" w:hanging="425"/>
      </w:pPr>
      <w:rPr>
        <w:rFonts w:hint="default"/>
      </w:rPr>
    </w:lvl>
  </w:abstractNum>
  <w:abstractNum w:abstractNumId="8">
    <w:nsid w:val="AE37D7DB"/>
    <w:multiLevelType w:val="singleLevel"/>
    <w:tmpl w:val="AE37D7DB"/>
    <w:lvl w:ilvl="0" w:tentative="0">
      <w:start w:val="2"/>
      <w:numFmt w:val="decimal"/>
      <w:lvlText w:val="%1."/>
      <w:lvlJc w:val="left"/>
      <w:pPr>
        <w:tabs>
          <w:tab w:val="left" w:pos="312"/>
        </w:tabs>
      </w:pPr>
    </w:lvl>
  </w:abstractNum>
  <w:abstractNum w:abstractNumId="9">
    <w:nsid w:val="BC2AB783"/>
    <w:multiLevelType w:val="singleLevel"/>
    <w:tmpl w:val="BC2AB783"/>
    <w:lvl w:ilvl="0" w:tentative="0">
      <w:start w:val="1"/>
      <w:numFmt w:val="decimal"/>
      <w:lvlText w:val="%1)"/>
      <w:lvlJc w:val="left"/>
      <w:pPr>
        <w:ind w:left="425" w:hanging="425"/>
      </w:pPr>
      <w:rPr>
        <w:rFonts w:hint="default"/>
      </w:rPr>
    </w:lvl>
  </w:abstractNum>
  <w:abstractNum w:abstractNumId="10">
    <w:nsid w:val="C34027B1"/>
    <w:multiLevelType w:val="singleLevel"/>
    <w:tmpl w:val="C34027B1"/>
    <w:lvl w:ilvl="0" w:tentative="0">
      <w:start w:val="1"/>
      <w:numFmt w:val="decimal"/>
      <w:lvlText w:val="%1."/>
      <w:lvlJc w:val="left"/>
      <w:pPr>
        <w:ind w:left="425" w:hanging="425"/>
      </w:pPr>
      <w:rPr>
        <w:rFonts w:hint="default"/>
      </w:rPr>
    </w:lvl>
  </w:abstractNum>
  <w:abstractNum w:abstractNumId="11">
    <w:nsid w:val="D4CF723C"/>
    <w:multiLevelType w:val="singleLevel"/>
    <w:tmpl w:val="D4CF723C"/>
    <w:lvl w:ilvl="0" w:tentative="0">
      <w:start w:val="1"/>
      <w:numFmt w:val="decimal"/>
      <w:lvlText w:val="%1."/>
      <w:lvlJc w:val="left"/>
      <w:pPr>
        <w:ind w:left="425" w:hanging="425"/>
      </w:pPr>
      <w:rPr>
        <w:rFonts w:hint="default"/>
      </w:rPr>
    </w:lvl>
  </w:abstractNum>
  <w:abstractNum w:abstractNumId="12">
    <w:nsid w:val="D5CD8E55"/>
    <w:multiLevelType w:val="multilevel"/>
    <w:tmpl w:val="D5CD8E55"/>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D70AE8D6"/>
    <w:multiLevelType w:val="singleLevel"/>
    <w:tmpl w:val="D70AE8D6"/>
    <w:lvl w:ilvl="0" w:tentative="0">
      <w:start w:val="1"/>
      <w:numFmt w:val="decimal"/>
      <w:lvlText w:val="%1)"/>
      <w:lvlJc w:val="left"/>
      <w:pPr>
        <w:ind w:left="425" w:hanging="425"/>
      </w:pPr>
      <w:rPr>
        <w:rFonts w:hint="default"/>
      </w:rPr>
    </w:lvl>
  </w:abstractNum>
  <w:abstractNum w:abstractNumId="14">
    <w:nsid w:val="E3811BEA"/>
    <w:multiLevelType w:val="singleLevel"/>
    <w:tmpl w:val="E3811BEA"/>
    <w:lvl w:ilvl="0" w:tentative="0">
      <w:start w:val="1"/>
      <w:numFmt w:val="decimal"/>
      <w:lvlText w:val="%1)"/>
      <w:lvlJc w:val="left"/>
      <w:pPr>
        <w:ind w:left="425" w:hanging="425"/>
      </w:pPr>
      <w:rPr>
        <w:rFonts w:hint="default"/>
      </w:rPr>
    </w:lvl>
  </w:abstractNum>
  <w:abstractNum w:abstractNumId="15">
    <w:nsid w:val="E49AFAE4"/>
    <w:multiLevelType w:val="singleLevel"/>
    <w:tmpl w:val="E49AFAE4"/>
    <w:lvl w:ilvl="0" w:tentative="0">
      <w:start w:val="1"/>
      <w:numFmt w:val="decimal"/>
      <w:lvlText w:val="%1."/>
      <w:lvlJc w:val="left"/>
      <w:pPr>
        <w:ind w:left="425" w:hanging="425"/>
      </w:pPr>
      <w:rPr>
        <w:rFonts w:hint="default"/>
      </w:rPr>
    </w:lvl>
  </w:abstractNum>
  <w:abstractNum w:abstractNumId="16">
    <w:nsid w:val="EA8C7C5C"/>
    <w:multiLevelType w:val="singleLevel"/>
    <w:tmpl w:val="EA8C7C5C"/>
    <w:lvl w:ilvl="0" w:tentative="0">
      <w:start w:val="1"/>
      <w:numFmt w:val="decimal"/>
      <w:lvlText w:val="%1)"/>
      <w:lvlJc w:val="left"/>
      <w:pPr>
        <w:ind w:left="425" w:hanging="425"/>
      </w:pPr>
      <w:rPr>
        <w:rFonts w:hint="default"/>
      </w:rPr>
    </w:lvl>
  </w:abstractNum>
  <w:abstractNum w:abstractNumId="17">
    <w:nsid w:val="ECC213F1"/>
    <w:multiLevelType w:val="multilevel"/>
    <w:tmpl w:val="ECC213F1"/>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F3324E98"/>
    <w:multiLevelType w:val="singleLevel"/>
    <w:tmpl w:val="F3324E98"/>
    <w:lvl w:ilvl="0" w:tentative="0">
      <w:start w:val="1"/>
      <w:numFmt w:val="decimal"/>
      <w:lvlText w:val="%1."/>
      <w:lvlJc w:val="left"/>
      <w:pPr>
        <w:ind w:left="425" w:hanging="425"/>
      </w:pPr>
      <w:rPr>
        <w:rFonts w:hint="default"/>
      </w:rPr>
    </w:lvl>
  </w:abstractNum>
  <w:abstractNum w:abstractNumId="19">
    <w:nsid w:val="FB41F024"/>
    <w:multiLevelType w:val="multilevel"/>
    <w:tmpl w:val="FB41F024"/>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FFF2CD82"/>
    <w:multiLevelType w:val="singleLevel"/>
    <w:tmpl w:val="FFF2CD82"/>
    <w:lvl w:ilvl="0" w:tentative="0">
      <w:start w:val="1"/>
      <w:numFmt w:val="decimal"/>
      <w:lvlText w:val="%1)"/>
      <w:lvlJc w:val="left"/>
      <w:pPr>
        <w:ind w:left="425" w:hanging="425"/>
      </w:pPr>
      <w:rPr>
        <w:rFonts w:hint="default"/>
      </w:rPr>
    </w:lvl>
  </w:abstractNum>
  <w:abstractNum w:abstractNumId="21">
    <w:nsid w:val="0243F781"/>
    <w:multiLevelType w:val="singleLevel"/>
    <w:tmpl w:val="0243F781"/>
    <w:lvl w:ilvl="0" w:tentative="0">
      <w:start w:val="1"/>
      <w:numFmt w:val="decimal"/>
      <w:lvlText w:val="%1)"/>
      <w:lvlJc w:val="left"/>
      <w:pPr>
        <w:ind w:left="425" w:hanging="425"/>
      </w:pPr>
      <w:rPr>
        <w:rFonts w:hint="default"/>
      </w:rPr>
    </w:lvl>
  </w:abstractNum>
  <w:abstractNum w:abstractNumId="22">
    <w:nsid w:val="06D91A48"/>
    <w:multiLevelType w:val="singleLevel"/>
    <w:tmpl w:val="06D91A48"/>
    <w:lvl w:ilvl="0" w:tentative="0">
      <w:start w:val="1"/>
      <w:numFmt w:val="decimal"/>
      <w:lvlText w:val="%1)"/>
      <w:lvlJc w:val="left"/>
      <w:pPr>
        <w:ind w:left="425" w:hanging="425"/>
      </w:pPr>
      <w:rPr>
        <w:rFonts w:hint="default"/>
        <w:b w:val="0"/>
        <w:bCs w:val="0"/>
      </w:rPr>
    </w:lvl>
  </w:abstractNum>
  <w:abstractNum w:abstractNumId="23">
    <w:nsid w:val="082CCE05"/>
    <w:multiLevelType w:val="singleLevel"/>
    <w:tmpl w:val="082CCE05"/>
    <w:lvl w:ilvl="0" w:tentative="0">
      <w:start w:val="1"/>
      <w:numFmt w:val="decimal"/>
      <w:lvlText w:val="%1)"/>
      <w:lvlJc w:val="left"/>
      <w:pPr>
        <w:ind w:left="425" w:hanging="425"/>
      </w:pPr>
      <w:rPr>
        <w:rFonts w:hint="default"/>
      </w:rPr>
    </w:lvl>
  </w:abstractNum>
  <w:abstractNum w:abstractNumId="24">
    <w:nsid w:val="09ABCA75"/>
    <w:multiLevelType w:val="singleLevel"/>
    <w:tmpl w:val="09ABCA75"/>
    <w:lvl w:ilvl="0" w:tentative="0">
      <w:start w:val="1"/>
      <w:numFmt w:val="decimal"/>
      <w:lvlText w:val="%1."/>
      <w:lvlJc w:val="left"/>
      <w:pPr>
        <w:ind w:left="425" w:hanging="425"/>
      </w:pPr>
      <w:rPr>
        <w:rFonts w:hint="default"/>
      </w:rPr>
    </w:lvl>
  </w:abstractNum>
  <w:abstractNum w:abstractNumId="25">
    <w:nsid w:val="10019E67"/>
    <w:multiLevelType w:val="singleLevel"/>
    <w:tmpl w:val="10019E67"/>
    <w:lvl w:ilvl="0" w:tentative="0">
      <w:start w:val="1"/>
      <w:numFmt w:val="decimal"/>
      <w:lvlText w:val="%1."/>
      <w:lvlJc w:val="left"/>
      <w:pPr>
        <w:ind w:left="425" w:hanging="425"/>
      </w:pPr>
      <w:rPr>
        <w:rFonts w:hint="default"/>
      </w:rPr>
    </w:lvl>
  </w:abstractNum>
  <w:abstractNum w:abstractNumId="26">
    <w:nsid w:val="14D29ACB"/>
    <w:multiLevelType w:val="multilevel"/>
    <w:tmpl w:val="14D29ACB"/>
    <w:lvl w:ilvl="0" w:tentative="0">
      <w:start w:val="1"/>
      <w:numFmt w:val="decimal"/>
      <w:lvlText w:val="%1)"/>
      <w:lvlJc w:val="left"/>
      <w:pPr>
        <w:ind w:left="425" w:hanging="425"/>
      </w:pPr>
      <w:rPr>
        <w:rFonts w:hint="default"/>
        <w:b w:val="0"/>
        <w:bCs w:val="0"/>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7">
    <w:nsid w:val="15B82AE7"/>
    <w:multiLevelType w:val="multilevel"/>
    <w:tmpl w:val="15B82AE7"/>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8">
    <w:nsid w:val="2897305B"/>
    <w:multiLevelType w:val="singleLevel"/>
    <w:tmpl w:val="2897305B"/>
    <w:lvl w:ilvl="0" w:tentative="0">
      <w:start w:val="1"/>
      <w:numFmt w:val="decimal"/>
      <w:lvlText w:val="%1)"/>
      <w:lvlJc w:val="left"/>
      <w:pPr>
        <w:ind w:left="425" w:hanging="425"/>
      </w:pPr>
      <w:rPr>
        <w:rFonts w:hint="default"/>
      </w:rPr>
    </w:lvl>
  </w:abstractNum>
  <w:abstractNum w:abstractNumId="29">
    <w:nsid w:val="298D72A5"/>
    <w:multiLevelType w:val="singleLevel"/>
    <w:tmpl w:val="298D72A5"/>
    <w:lvl w:ilvl="0" w:tentative="0">
      <w:start w:val="1"/>
      <w:numFmt w:val="decimal"/>
      <w:lvlText w:val="%1."/>
      <w:lvlJc w:val="left"/>
      <w:pPr>
        <w:ind w:left="425" w:hanging="425"/>
      </w:pPr>
      <w:rPr>
        <w:rFonts w:hint="default"/>
      </w:rPr>
    </w:lvl>
  </w:abstractNum>
  <w:abstractNum w:abstractNumId="30">
    <w:nsid w:val="2E846134"/>
    <w:multiLevelType w:val="multilevel"/>
    <w:tmpl w:val="2E846134"/>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1">
    <w:nsid w:val="331B845A"/>
    <w:multiLevelType w:val="singleLevel"/>
    <w:tmpl w:val="331B845A"/>
    <w:lvl w:ilvl="0" w:tentative="0">
      <w:start w:val="1"/>
      <w:numFmt w:val="decimal"/>
      <w:lvlText w:val="%1."/>
      <w:lvlJc w:val="left"/>
      <w:pPr>
        <w:ind w:left="425" w:hanging="425"/>
      </w:pPr>
      <w:rPr>
        <w:rFonts w:hint="default"/>
      </w:rPr>
    </w:lvl>
  </w:abstractNum>
  <w:abstractNum w:abstractNumId="32">
    <w:nsid w:val="3DB81B78"/>
    <w:multiLevelType w:val="multilevel"/>
    <w:tmpl w:val="3DB81B78"/>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3">
    <w:nsid w:val="46A33FE5"/>
    <w:multiLevelType w:val="singleLevel"/>
    <w:tmpl w:val="46A33FE5"/>
    <w:lvl w:ilvl="0" w:tentative="0">
      <w:start w:val="1"/>
      <w:numFmt w:val="decimal"/>
      <w:lvlText w:val="%1."/>
      <w:lvlJc w:val="left"/>
      <w:pPr>
        <w:ind w:left="425" w:hanging="425"/>
      </w:pPr>
      <w:rPr>
        <w:rFonts w:hint="default"/>
      </w:rPr>
    </w:lvl>
  </w:abstractNum>
  <w:abstractNum w:abstractNumId="34">
    <w:nsid w:val="4C5B489F"/>
    <w:multiLevelType w:val="multilevel"/>
    <w:tmpl w:val="4C5B489F"/>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5">
    <w:nsid w:val="4E996D3D"/>
    <w:multiLevelType w:val="singleLevel"/>
    <w:tmpl w:val="4E996D3D"/>
    <w:lvl w:ilvl="0" w:tentative="0">
      <w:start w:val="1"/>
      <w:numFmt w:val="decimal"/>
      <w:lvlText w:val="%1)"/>
      <w:lvlJc w:val="left"/>
      <w:pPr>
        <w:ind w:left="425" w:hanging="425"/>
      </w:pPr>
      <w:rPr>
        <w:rFonts w:hint="default"/>
      </w:rPr>
    </w:lvl>
  </w:abstractNum>
  <w:abstractNum w:abstractNumId="36">
    <w:nsid w:val="5159918E"/>
    <w:multiLevelType w:val="multilevel"/>
    <w:tmpl w:val="5159918E"/>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7">
    <w:nsid w:val="564FD2AB"/>
    <w:multiLevelType w:val="singleLevel"/>
    <w:tmpl w:val="564FD2AB"/>
    <w:lvl w:ilvl="0" w:tentative="0">
      <w:start w:val="1"/>
      <w:numFmt w:val="decimal"/>
      <w:lvlText w:val="%1)"/>
      <w:lvlJc w:val="left"/>
      <w:pPr>
        <w:ind w:left="425" w:hanging="425"/>
      </w:pPr>
      <w:rPr>
        <w:rFonts w:hint="default"/>
      </w:rPr>
    </w:lvl>
  </w:abstractNum>
  <w:abstractNum w:abstractNumId="38">
    <w:nsid w:val="5E187E8B"/>
    <w:multiLevelType w:val="multilevel"/>
    <w:tmpl w:val="5E187E8B"/>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9">
    <w:nsid w:val="5F2EBB34"/>
    <w:multiLevelType w:val="singleLevel"/>
    <w:tmpl w:val="5F2EBB34"/>
    <w:lvl w:ilvl="0" w:tentative="0">
      <w:start w:val="1"/>
      <w:numFmt w:val="decimal"/>
      <w:lvlText w:val="%1)"/>
      <w:lvlJc w:val="left"/>
      <w:pPr>
        <w:ind w:left="425" w:hanging="425"/>
      </w:pPr>
      <w:rPr>
        <w:rFonts w:hint="default"/>
      </w:rPr>
    </w:lvl>
  </w:abstractNum>
  <w:abstractNum w:abstractNumId="40">
    <w:nsid w:val="63C8D68E"/>
    <w:multiLevelType w:val="singleLevel"/>
    <w:tmpl w:val="63C8D68E"/>
    <w:lvl w:ilvl="0" w:tentative="0">
      <w:start w:val="1"/>
      <w:numFmt w:val="decimal"/>
      <w:lvlText w:val="%1)"/>
      <w:lvlJc w:val="left"/>
      <w:pPr>
        <w:ind w:left="425" w:hanging="425"/>
      </w:pPr>
      <w:rPr>
        <w:rFonts w:hint="default"/>
      </w:rPr>
    </w:lvl>
  </w:abstractNum>
  <w:abstractNum w:abstractNumId="41">
    <w:nsid w:val="695745F2"/>
    <w:multiLevelType w:val="singleLevel"/>
    <w:tmpl w:val="695745F2"/>
    <w:lvl w:ilvl="0" w:tentative="0">
      <w:start w:val="1"/>
      <w:numFmt w:val="decimal"/>
      <w:lvlText w:val="%1."/>
      <w:lvlJc w:val="left"/>
      <w:pPr>
        <w:ind w:left="425" w:hanging="425"/>
      </w:pPr>
      <w:rPr>
        <w:rFonts w:hint="default"/>
      </w:rPr>
    </w:lvl>
  </w:abstractNum>
  <w:abstractNum w:abstractNumId="42">
    <w:nsid w:val="69D9A5AF"/>
    <w:multiLevelType w:val="singleLevel"/>
    <w:tmpl w:val="69D9A5AF"/>
    <w:lvl w:ilvl="0" w:tentative="0">
      <w:start w:val="1"/>
      <w:numFmt w:val="decimal"/>
      <w:lvlText w:val="%1)"/>
      <w:lvlJc w:val="left"/>
      <w:pPr>
        <w:ind w:left="425" w:hanging="425"/>
      </w:pPr>
      <w:rPr>
        <w:rFonts w:hint="default"/>
      </w:rPr>
    </w:lvl>
  </w:abstractNum>
  <w:abstractNum w:abstractNumId="43">
    <w:nsid w:val="6C3376F2"/>
    <w:multiLevelType w:val="singleLevel"/>
    <w:tmpl w:val="6C3376F2"/>
    <w:lvl w:ilvl="0" w:tentative="0">
      <w:start w:val="1"/>
      <w:numFmt w:val="decimal"/>
      <w:lvlText w:val="%1)"/>
      <w:lvlJc w:val="left"/>
      <w:pPr>
        <w:ind w:left="425" w:hanging="425"/>
      </w:pPr>
      <w:rPr>
        <w:rFonts w:hint="default"/>
      </w:rPr>
    </w:lvl>
  </w:abstractNum>
  <w:abstractNum w:abstractNumId="44">
    <w:nsid w:val="6D3FC4DF"/>
    <w:multiLevelType w:val="singleLevel"/>
    <w:tmpl w:val="6D3FC4DF"/>
    <w:lvl w:ilvl="0" w:tentative="0">
      <w:start w:val="1"/>
      <w:numFmt w:val="decimal"/>
      <w:lvlText w:val="%1)"/>
      <w:lvlJc w:val="left"/>
      <w:pPr>
        <w:ind w:left="425" w:hanging="425"/>
      </w:pPr>
      <w:rPr>
        <w:rFonts w:hint="default"/>
      </w:rPr>
    </w:lvl>
  </w:abstractNum>
  <w:abstractNum w:abstractNumId="45">
    <w:nsid w:val="7B77F73E"/>
    <w:multiLevelType w:val="multilevel"/>
    <w:tmpl w:val="7B77F73E"/>
    <w:lvl w:ilvl="0" w:tentative="0">
      <w:start w:val="1"/>
      <w:numFmt w:val="decimal"/>
      <w:lvlText w:val="%1)"/>
      <w:lvlJc w:val="left"/>
      <w:pPr>
        <w:ind w:left="425" w:hanging="42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6">
    <w:nsid w:val="7CB46D3C"/>
    <w:multiLevelType w:val="singleLevel"/>
    <w:tmpl w:val="7CB46D3C"/>
    <w:lvl w:ilvl="0" w:tentative="0">
      <w:start w:val="1"/>
      <w:numFmt w:val="decimal"/>
      <w:lvlText w:val="%1)"/>
      <w:lvlJc w:val="left"/>
      <w:pPr>
        <w:ind w:left="425" w:hanging="425"/>
      </w:pPr>
      <w:rPr>
        <w:rFonts w:hint="default"/>
      </w:rPr>
    </w:lvl>
  </w:abstractNum>
  <w:num w:numId="1">
    <w:abstractNumId w:val="8"/>
  </w:num>
  <w:num w:numId="2">
    <w:abstractNumId w:val="44"/>
  </w:num>
  <w:num w:numId="3">
    <w:abstractNumId w:val="31"/>
  </w:num>
  <w:num w:numId="4">
    <w:abstractNumId w:val="28"/>
  </w:num>
  <w:num w:numId="5">
    <w:abstractNumId w:val="23"/>
  </w:num>
  <w:num w:numId="6">
    <w:abstractNumId w:val="13"/>
  </w:num>
  <w:num w:numId="7">
    <w:abstractNumId w:val="15"/>
  </w:num>
  <w:num w:numId="8">
    <w:abstractNumId w:val="46"/>
  </w:num>
  <w:num w:numId="9">
    <w:abstractNumId w:val="40"/>
  </w:num>
  <w:num w:numId="10">
    <w:abstractNumId w:val="45"/>
  </w:num>
  <w:num w:numId="11">
    <w:abstractNumId w:val="0"/>
  </w:num>
  <w:num w:numId="12">
    <w:abstractNumId w:val="24"/>
  </w:num>
  <w:num w:numId="13">
    <w:abstractNumId w:val="14"/>
  </w:num>
  <w:num w:numId="14">
    <w:abstractNumId w:val="9"/>
  </w:num>
  <w:num w:numId="15">
    <w:abstractNumId w:val="20"/>
  </w:num>
  <w:num w:numId="16">
    <w:abstractNumId w:val="7"/>
  </w:num>
  <w:num w:numId="17">
    <w:abstractNumId w:val="21"/>
  </w:num>
  <w:num w:numId="18">
    <w:abstractNumId w:val="34"/>
  </w:num>
  <w:num w:numId="19">
    <w:abstractNumId w:val="33"/>
  </w:num>
  <w:num w:numId="20">
    <w:abstractNumId w:val="1"/>
  </w:num>
  <w:num w:numId="21">
    <w:abstractNumId w:val="32"/>
  </w:num>
  <w:num w:numId="22">
    <w:abstractNumId w:val="12"/>
  </w:num>
  <w:num w:numId="23">
    <w:abstractNumId w:val="18"/>
  </w:num>
  <w:num w:numId="24">
    <w:abstractNumId w:val="27"/>
  </w:num>
  <w:num w:numId="25">
    <w:abstractNumId w:val="6"/>
  </w:num>
  <w:num w:numId="26">
    <w:abstractNumId w:val="5"/>
  </w:num>
  <w:num w:numId="27">
    <w:abstractNumId w:val="19"/>
  </w:num>
  <w:num w:numId="28">
    <w:abstractNumId w:val="41"/>
  </w:num>
  <w:num w:numId="29">
    <w:abstractNumId w:val="4"/>
  </w:num>
  <w:num w:numId="30">
    <w:abstractNumId w:val="39"/>
  </w:num>
  <w:num w:numId="31">
    <w:abstractNumId w:val="2"/>
  </w:num>
  <w:num w:numId="32">
    <w:abstractNumId w:val="16"/>
  </w:num>
  <w:num w:numId="33">
    <w:abstractNumId w:val="11"/>
  </w:num>
  <w:num w:numId="34">
    <w:abstractNumId w:val="3"/>
  </w:num>
  <w:num w:numId="35">
    <w:abstractNumId w:val="17"/>
  </w:num>
  <w:num w:numId="36">
    <w:abstractNumId w:val="36"/>
  </w:num>
  <w:num w:numId="37">
    <w:abstractNumId w:val="26"/>
  </w:num>
  <w:num w:numId="38">
    <w:abstractNumId w:val="10"/>
  </w:num>
  <w:num w:numId="39">
    <w:abstractNumId w:val="38"/>
  </w:num>
  <w:num w:numId="40">
    <w:abstractNumId w:val="35"/>
  </w:num>
  <w:num w:numId="41">
    <w:abstractNumId w:val="42"/>
  </w:num>
  <w:num w:numId="42">
    <w:abstractNumId w:val="37"/>
  </w:num>
  <w:num w:numId="43">
    <w:abstractNumId w:val="30"/>
  </w:num>
  <w:num w:numId="44">
    <w:abstractNumId w:val="29"/>
  </w:num>
  <w:num w:numId="45">
    <w:abstractNumId w:val="25"/>
  </w:num>
  <w:num w:numId="46">
    <w:abstractNumId w:val="4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NzhlMzBjZWNlMDEwMjY3NDg3ZGFjYmVmMmI1YzMifQ=="/>
    <w:docVar w:name="KSO_WPS_MARK_KEY" w:val="303f6343-d9cd-47ff-8a95-f521eb247fc2"/>
  </w:docVars>
  <w:rsids>
    <w:rsidRoot w:val="5CC20816"/>
    <w:rsid w:val="012E519E"/>
    <w:rsid w:val="03FE7EAB"/>
    <w:rsid w:val="05917228"/>
    <w:rsid w:val="05C84C14"/>
    <w:rsid w:val="0673636F"/>
    <w:rsid w:val="0B300284"/>
    <w:rsid w:val="0B8213C1"/>
    <w:rsid w:val="0B892750"/>
    <w:rsid w:val="0F16254C"/>
    <w:rsid w:val="0F423341"/>
    <w:rsid w:val="10492344"/>
    <w:rsid w:val="137E2F9A"/>
    <w:rsid w:val="13B81E24"/>
    <w:rsid w:val="15D545AE"/>
    <w:rsid w:val="16863208"/>
    <w:rsid w:val="18FF04F5"/>
    <w:rsid w:val="1B415212"/>
    <w:rsid w:val="1BF12377"/>
    <w:rsid w:val="1DBB6CC6"/>
    <w:rsid w:val="1DBE55DE"/>
    <w:rsid w:val="1DDF0DC5"/>
    <w:rsid w:val="1EDD0164"/>
    <w:rsid w:val="1F2F4246"/>
    <w:rsid w:val="21097187"/>
    <w:rsid w:val="212C3E51"/>
    <w:rsid w:val="21B77CF5"/>
    <w:rsid w:val="229C0B63"/>
    <w:rsid w:val="23F27D1B"/>
    <w:rsid w:val="264659B5"/>
    <w:rsid w:val="26B91CE3"/>
    <w:rsid w:val="26D80175"/>
    <w:rsid w:val="27363334"/>
    <w:rsid w:val="2BE07327"/>
    <w:rsid w:val="2C66290D"/>
    <w:rsid w:val="326B4CB3"/>
    <w:rsid w:val="33AF4B9A"/>
    <w:rsid w:val="35364CBD"/>
    <w:rsid w:val="39FC040D"/>
    <w:rsid w:val="3A3229FE"/>
    <w:rsid w:val="3A9E7716"/>
    <w:rsid w:val="3BA0301A"/>
    <w:rsid w:val="3C0417FB"/>
    <w:rsid w:val="427A6537"/>
    <w:rsid w:val="434F1420"/>
    <w:rsid w:val="46565349"/>
    <w:rsid w:val="46FF778E"/>
    <w:rsid w:val="47482EE3"/>
    <w:rsid w:val="476761BD"/>
    <w:rsid w:val="48141018"/>
    <w:rsid w:val="49CF169A"/>
    <w:rsid w:val="4A5676C5"/>
    <w:rsid w:val="4B0B04B0"/>
    <w:rsid w:val="4B9C667A"/>
    <w:rsid w:val="4BF244B3"/>
    <w:rsid w:val="4D1A70D0"/>
    <w:rsid w:val="4D8100B5"/>
    <w:rsid w:val="51477569"/>
    <w:rsid w:val="51A451BA"/>
    <w:rsid w:val="53CC6C4A"/>
    <w:rsid w:val="564B654C"/>
    <w:rsid w:val="57F80C60"/>
    <w:rsid w:val="5818245E"/>
    <w:rsid w:val="595E5BAF"/>
    <w:rsid w:val="5A7406B2"/>
    <w:rsid w:val="5A8D6240"/>
    <w:rsid w:val="5CC20816"/>
    <w:rsid w:val="5D184CAE"/>
    <w:rsid w:val="5D5757D7"/>
    <w:rsid w:val="5D5B32B0"/>
    <w:rsid w:val="602C2F4B"/>
    <w:rsid w:val="61E76876"/>
    <w:rsid w:val="657B5DDA"/>
    <w:rsid w:val="667742E8"/>
    <w:rsid w:val="68BC72E4"/>
    <w:rsid w:val="691427CE"/>
    <w:rsid w:val="6A091855"/>
    <w:rsid w:val="6A507835"/>
    <w:rsid w:val="6A9516EC"/>
    <w:rsid w:val="6CB1107B"/>
    <w:rsid w:val="6FE86762"/>
    <w:rsid w:val="722E4900"/>
    <w:rsid w:val="74F23AC5"/>
    <w:rsid w:val="78ED4AA9"/>
    <w:rsid w:val="7A664E53"/>
    <w:rsid w:val="7A9E283F"/>
    <w:rsid w:val="7AB91F4B"/>
    <w:rsid w:val="7AC04563"/>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99"/>
    <w:pPr>
      <w:spacing w:line="380" w:lineRule="exact"/>
    </w:pPr>
    <w:rPr>
      <w:kern w:val="0"/>
      <w:sz w:val="24"/>
    </w:rPr>
  </w:style>
  <w:style w:type="paragraph" w:customStyle="1" w:styleId="4">
    <w:name w:val="Default"/>
    <w:qFormat/>
    <w:uiPriority w:val="0"/>
    <w:pPr>
      <w:widowControl w:val="0"/>
      <w:autoSpaceDE w:val="0"/>
      <w:autoSpaceDN w:val="0"/>
    </w:pPr>
    <w:rPr>
      <w:rFonts w:hint="eastAsia" w:ascii="Times New Roman" w:hAnsi="Times New Roman" w:eastAsia="宋体" w:cs="Times New Roman"/>
      <w:color w:val="000000"/>
      <w:sz w:val="24"/>
      <w:lang w:val="en-US" w:eastAsia="zh-CN" w:bidi="ar-SA"/>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19496</Words>
  <Characters>19811</Characters>
  <Lines>0</Lines>
  <Paragraphs>0</Paragraphs>
  <TotalTime>0</TotalTime>
  <ScaleCrop>false</ScaleCrop>
  <LinksUpToDate>false</LinksUpToDate>
  <CharactersWithSpaces>19861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2024-11-07T02:04:00Z</dcterms:created>
  <dc:creator>问</dc:creator>
  <cp:lastModifiedBy>WPS_1675046108</cp:lastModifiedBy>
  <dcterms:modified xsi:type="dcterms:W3CDTF">2025-12-02T08:39:46Z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08C7285E3812411AB283010E27994E8E_13</vt:lpwstr>
  </property>
  <property fmtid="{D5CDD505-2E9C-101B-9397-08002B2CF9AE}" pid="4" name="KSOTemplateDocerSaveRecord">
    <vt:lpwstr>eyJoZGlkIjoiODNhYmMwNmE1N2NjZjE1NWVlOTVmNDMyYTRhNDJjZDEiLCJ1c2VySWQiOiIxNDcwNjA3MTAzIn0=</vt:lpwstr>
  </property>
</Properties>
</file>