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04DCF">
      <w:pPr>
        <w:pStyle w:val="3"/>
        <w:ind w:left="565" w:hanging="565" w:hangingChars="201"/>
        <w:rPr>
          <w:rFonts w:hint="eastAsia"/>
          <w:b/>
          <w:bCs/>
          <w:sz w:val="28"/>
          <w:szCs w:val="28"/>
          <w:lang w:val="en-US" w:eastAsia="zh-CN"/>
        </w:rPr>
      </w:pPr>
    </w:p>
    <w:p w14:paraId="090D4D9E">
      <w:pPr>
        <w:pStyle w:val="3"/>
        <w:ind w:left="565" w:hanging="565" w:hangingChars="201"/>
        <w:jc w:val="center"/>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left"/>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r>
        <w:rPr>
          <w:rFonts w:hint="eastAsia" w:hAnsi="宋体"/>
          <w:lang w:val="en-US" w:eastAsia="zh-CN"/>
        </w:rPr>
        <w:t xml:space="preserve">项目名称：2026年度耗材、试剂一批（XX）  </w:t>
      </w:r>
    </w:p>
    <w:p w14:paraId="57559F70">
      <w:pPr>
        <w:pStyle w:val="3"/>
        <w:spacing w:line="300" w:lineRule="exact"/>
        <w:jc w:val="left"/>
        <w:rPr>
          <w:rFonts w:hint="eastAsia" w:hAnsi="宋体"/>
          <w:lang w:val="en-US" w:eastAsia="zh-CN"/>
        </w:rPr>
      </w:pPr>
    </w:p>
    <w:p w14:paraId="3D8A2315">
      <w:pPr>
        <w:pStyle w:val="3"/>
        <w:spacing w:line="300" w:lineRule="exact"/>
        <w:jc w:val="left"/>
        <w:rPr>
          <w:rFonts w:hint="eastAsia" w:hAnsi="宋体"/>
          <w:lang w:eastAsia="zh-CN"/>
        </w:rPr>
      </w:pPr>
      <w:r>
        <w:rPr>
          <w:rFonts w:hint="eastAsia" w:hAnsi="宋体"/>
        </w:rPr>
        <w:t>响应偏离情况</w:t>
      </w:r>
      <w:r>
        <w:rPr>
          <w:rFonts w:hint="eastAsia" w:hAnsi="宋体"/>
          <w:lang w:eastAsia="zh-CN"/>
        </w:rPr>
        <w:t>汇总：</w:t>
      </w:r>
    </w:p>
    <w:p w14:paraId="777872E4">
      <w:pPr>
        <w:pStyle w:val="3"/>
        <w:spacing w:line="300" w:lineRule="exact"/>
        <w:jc w:val="left"/>
        <w:rPr>
          <w:rFonts w:hint="eastAsia" w:hAnsi="宋体"/>
          <w:lang w:val="en-US" w:eastAsia="zh-CN"/>
        </w:rPr>
      </w:pPr>
      <w:r>
        <w:rPr>
          <w:rFonts w:hint="eastAsia" w:hAnsi="宋体"/>
          <w:lang w:val="en-US" w:eastAsia="zh-CN"/>
        </w:rPr>
        <w:t>标的1</w:t>
      </w:r>
      <w:r>
        <w:rPr>
          <w:rFonts w:hint="eastAsia" w:hAnsi="宋体"/>
          <w:u w:val="single"/>
          <w:lang w:val="en-US" w:eastAsia="zh-CN"/>
        </w:rPr>
        <w:t xml:space="preserve">      </w:t>
      </w:r>
      <w:r>
        <w:rPr>
          <w:rFonts w:hint="eastAsia" w:hAnsi="宋体"/>
          <w:lang w:val="en-US" w:eastAsia="zh-CN"/>
        </w:rPr>
        <w:t>：</w:t>
      </w:r>
      <w:r>
        <w:rPr>
          <w:rFonts w:hint="eastAsia" w:hAnsi="宋体"/>
          <w:lang w:eastAsia="zh-CN"/>
        </w:rPr>
        <w:t>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57567F11">
      <w:pPr>
        <w:pStyle w:val="3"/>
        <w:spacing w:line="300" w:lineRule="exact"/>
        <w:jc w:val="left"/>
        <w:rPr>
          <w:rFonts w:hint="eastAsia" w:hAnsi="宋体"/>
          <w:lang w:val="en-US" w:eastAsia="zh-CN"/>
        </w:rPr>
      </w:pPr>
      <w:r>
        <w:rPr>
          <w:rFonts w:hint="eastAsia" w:hAnsi="宋体"/>
          <w:lang w:val="en-US" w:eastAsia="zh-CN"/>
        </w:rPr>
        <w:t>标的2</w:t>
      </w:r>
      <w:r>
        <w:rPr>
          <w:rFonts w:hint="eastAsia" w:hAnsi="宋体"/>
          <w:u w:val="single"/>
          <w:lang w:val="en-US" w:eastAsia="zh-CN"/>
        </w:rPr>
        <w:t xml:space="preserve">      </w:t>
      </w:r>
      <w:r>
        <w:rPr>
          <w:rFonts w:hint="eastAsia" w:hAnsi="宋体"/>
          <w:lang w:val="en-US" w:eastAsia="zh-CN"/>
        </w:rPr>
        <w:t>：</w:t>
      </w:r>
      <w:r>
        <w:rPr>
          <w:rFonts w:hint="eastAsia" w:hAnsi="宋体"/>
          <w:lang w:eastAsia="zh-CN"/>
        </w:rPr>
        <w:t>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5F2D29A5">
      <w:pPr>
        <w:pStyle w:val="3"/>
        <w:spacing w:line="300" w:lineRule="exact"/>
        <w:jc w:val="left"/>
        <w:rPr>
          <w:rFonts w:hint="default" w:hAnsi="宋体"/>
          <w:lang w:val="en-US" w:eastAsia="zh-CN"/>
        </w:rPr>
      </w:pPr>
      <w:r>
        <w:rPr>
          <w:rFonts w:hint="eastAsia" w:hAnsi="宋体"/>
          <w:lang w:val="en-US" w:eastAsia="zh-CN"/>
        </w:rPr>
        <w:t>...</w:t>
      </w:r>
    </w:p>
    <w:p w14:paraId="158EE56C">
      <w:pPr>
        <w:pStyle w:val="3"/>
        <w:spacing w:line="300" w:lineRule="exact"/>
        <w:jc w:val="left"/>
        <w:rPr>
          <w:rFonts w:hint="default" w:hAnsi="宋体"/>
          <w:lang w:val="en-US" w:eastAsia="zh-CN"/>
        </w:rPr>
      </w:pP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688" w:type="dxa"/>
            <w:shd w:val="clear" w:color="auto" w:fill="auto"/>
            <w:vAlign w:val="center"/>
          </w:tcPr>
          <w:p w14:paraId="126BF69E">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标的序号</w:t>
            </w:r>
          </w:p>
        </w:tc>
        <w:tc>
          <w:tcPr>
            <w:tcW w:w="1476" w:type="dxa"/>
            <w:shd w:val="clear" w:color="auto" w:fill="auto"/>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700"/>
            <w:bookmarkStart w:id="1" w:name="_Toc254970559"/>
            <w:r>
              <w:rPr>
                <w:rFonts w:hint="eastAsia" w:ascii="宋体" w:hAnsi="宋体" w:eastAsia="宋体" w:cs="宋体"/>
                <w:b/>
                <w:bCs/>
                <w:i w:val="0"/>
                <w:iCs w:val="0"/>
                <w:color w:val="000000"/>
                <w:kern w:val="0"/>
                <w:sz w:val="22"/>
                <w:szCs w:val="22"/>
                <w:u w:val="none"/>
                <w:lang w:val="en-US" w:eastAsia="zh-CN" w:bidi="ar"/>
              </w:rPr>
              <w:t>拟招标的名称</w:t>
            </w:r>
          </w:p>
          <w:bookmarkEnd w:id="0"/>
          <w:bookmarkEnd w:id="1"/>
        </w:tc>
        <w:tc>
          <w:tcPr>
            <w:tcW w:w="2353" w:type="dxa"/>
            <w:shd w:val="clear" w:color="auto" w:fill="auto"/>
            <w:vAlign w:val="center"/>
          </w:tcPr>
          <w:p w14:paraId="0AB8A66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需求参数、适用范围</w:t>
            </w:r>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r>
              <w:rPr>
                <w:rFonts w:hint="eastAsia"/>
              </w:rPr>
              <w:t>1</w:t>
            </w:r>
          </w:p>
        </w:tc>
        <w:tc>
          <w:tcPr>
            <w:tcW w:w="1476" w:type="dxa"/>
            <w:shd w:val="clear" w:color="auto" w:fill="auto"/>
            <w:vAlign w:val="center"/>
          </w:tcPr>
          <w:p w14:paraId="2EDBB34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hAnsi="宋体"/>
                <w:sz w:val="18"/>
                <w:szCs w:val="18"/>
                <w:lang w:val="en-US" w:eastAsia="zh-CN"/>
              </w:rPr>
              <w:t>2026年度</w:t>
            </w:r>
            <w:r>
              <w:rPr>
                <w:rStyle w:val="6"/>
                <w:sz w:val="18"/>
                <w:szCs w:val="18"/>
                <w:lang w:val="en-US" w:eastAsia="zh-CN" w:bidi="ar"/>
              </w:rPr>
              <w:t>耗材试剂一批（</w:t>
            </w:r>
            <w:r>
              <w:rPr>
                <w:rStyle w:val="6"/>
                <w:rFonts w:hint="eastAsia"/>
                <w:sz w:val="18"/>
                <w:szCs w:val="18"/>
                <w:lang w:val="en-US" w:eastAsia="zh-CN" w:bidi="ar"/>
              </w:rPr>
              <w:t>XX</w:t>
            </w:r>
            <w:r>
              <w:rPr>
                <w:rStyle w:val="6"/>
                <w:sz w:val="18"/>
                <w:szCs w:val="18"/>
                <w:lang w:val="en-US" w:eastAsia="zh-CN" w:bidi="ar"/>
              </w:rPr>
              <w:t xml:space="preserve">） </w:t>
            </w:r>
            <w:r>
              <w:rPr>
                <w:rStyle w:val="7"/>
                <w:rFonts w:hint="eastAsia"/>
                <w:sz w:val="18"/>
                <w:szCs w:val="18"/>
                <w:lang w:val="en-US" w:eastAsia="zh-CN" w:bidi="ar"/>
              </w:rPr>
              <w:t>1</w:t>
            </w:r>
            <w:r>
              <w:rPr>
                <w:rStyle w:val="6"/>
                <w:sz w:val="18"/>
                <w:szCs w:val="18"/>
                <w:lang w:val="en-US" w:eastAsia="zh-CN" w:bidi="ar"/>
              </w:rPr>
              <w:t xml:space="preserve"> 可吸收医用膜</w:t>
            </w: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03545286">
      <w:pPr>
        <w:pStyle w:val="3"/>
        <w:ind w:firstLine="354" w:firstLineChars="147"/>
        <w:rPr>
          <w:b/>
          <w:sz w:val="24"/>
          <w:szCs w:val="24"/>
        </w:rPr>
      </w:pPr>
    </w:p>
    <w:p w14:paraId="35620C1E">
      <w:pPr>
        <w:pStyle w:val="3"/>
        <w:ind w:firstLine="354" w:firstLineChars="147"/>
        <w:rPr>
          <w:b/>
          <w:sz w:val="24"/>
          <w:szCs w:val="24"/>
        </w:rPr>
      </w:pPr>
      <w:bookmarkStart w:id="2" w:name="_GoBack"/>
      <w:bookmarkEnd w:id="2"/>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8FB1968"/>
    <w:rsid w:val="0A1D09D6"/>
    <w:rsid w:val="0E04493E"/>
    <w:rsid w:val="0E5049F7"/>
    <w:rsid w:val="1386747D"/>
    <w:rsid w:val="14DB4492"/>
    <w:rsid w:val="168B5140"/>
    <w:rsid w:val="19AB4AE1"/>
    <w:rsid w:val="19BC2D11"/>
    <w:rsid w:val="266E779D"/>
    <w:rsid w:val="28121BF5"/>
    <w:rsid w:val="29C46D05"/>
    <w:rsid w:val="2A6F1A27"/>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B827682"/>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 w:type="character" w:customStyle="1" w:styleId="6">
    <w:name w:val="font21"/>
    <w:basedOn w:val="5"/>
    <w:uiPriority w:val="0"/>
    <w:rPr>
      <w:rFonts w:hint="eastAsia" w:ascii="宋体" w:hAnsi="宋体" w:eastAsia="宋体" w:cs="宋体"/>
      <w:color w:val="000000"/>
      <w:sz w:val="18"/>
      <w:szCs w:val="18"/>
      <w:u w:val="none"/>
    </w:rPr>
  </w:style>
  <w:style w:type="character" w:customStyle="1" w:styleId="7">
    <w:name w:val="font31"/>
    <w:basedOn w:val="5"/>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468</Characters>
  <Lines>0</Lines>
  <Paragraphs>0</Paragraphs>
  <TotalTime>9</TotalTime>
  <ScaleCrop>false</ScaleCrop>
  <LinksUpToDate>false</LinksUpToDate>
  <CharactersWithSpaces>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2026-01-09T01:04:08Z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