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default" w:ascii="宋体" w:hAnsi="宋体" w:cs="宋体" w:eastAsiaTheme="minorEastAsia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直线加速器</w:t>
      </w:r>
    </w:p>
    <w:p w14:paraId="75FC9627">
      <w:pPr>
        <w:widowControl/>
        <w:jc w:val="left"/>
        <w:textAlignment w:val="center"/>
        <w:rPr>
          <w:rFonts w:hint="default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拟采购数量：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1台  </w:t>
      </w: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30F24228">
      <w:pPr>
        <w:spacing w:line="240" w:lineRule="auto"/>
        <w:rPr>
          <w:rFonts w:hint="eastAsia"/>
          <w:b/>
          <w:bCs/>
          <w:sz w:val="24"/>
          <w:szCs w:val="24"/>
        </w:rPr>
      </w:pPr>
    </w:p>
    <w:p w14:paraId="3C5521C3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一、设备整体配置</w:t>
      </w:r>
    </w:p>
    <w:p w14:paraId="0F35790D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1.配置1台智能全流程自适应医用直线加速器，含FFF高剂量率能量模块、多叶光栅系统、电子射野影像系统（EPID）、KV-CBCT三维影像引导系统、分次间/分次内四维影像引导系统、高精度患者摆位系统各1套。</w:t>
      </w:r>
    </w:p>
    <w:p w14:paraId="4E19A82C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2.配备容积旋转调强功能，及配套治疗计划系统（含自适应计划功能）、肿瘤放射治疗管理系统，含完成临床应用所需的全部硬件、软件及外设。</w:t>
      </w:r>
    </w:p>
    <w:p w14:paraId="71D2E6EE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3.支持三维适形放疗、静态/动态调强放疗、容积旋转调强放疗、图像引导调强放疗、立体定向放射治疗、ART自适应治疗等先进放疗技术。</w:t>
      </w:r>
    </w:p>
    <w:p w14:paraId="5FFC145F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二、医用直线加速器核心要求</w:t>
      </w:r>
    </w:p>
    <w:p w14:paraId="5D3E1C5B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（一）核心结构</w:t>
      </w:r>
    </w:p>
    <w:p w14:paraId="5A6F05A4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1.加速管保用年限≥10年，配备磁控管微波功率源，束流磁偏转采用滑雪式/270度偏转方式。</w:t>
      </w:r>
    </w:p>
    <w:p w14:paraId="3D45CC6D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2.配备0度-60度每度连续可调的自动楔形板，楔形方向射野≥30cm，非楔形方向≥40cm。</w:t>
      </w:r>
    </w:p>
    <w:p w14:paraId="1F602D47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3.采用全数字化计算机控制系统，可实时显示所有机器运行参数，具备临床应用、维修、自定义特殊模式。</w:t>
      </w:r>
    </w:p>
    <w:p w14:paraId="2345F590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4.具备自动摆位功能，机架角、照射头角、照射野尺寸自动匹配治疗单，精度达0.5°和0.5mm；配备DICOM RT接口，支持多系统联网。</w:t>
      </w:r>
    </w:p>
    <w:p w14:paraId="3463CC1A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5.治疗室配备≥2个数据显示器，显示治疗及机械参数；具备独有的防碰撞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联锁系</w:t>
      </w:r>
      <w:r>
        <w:rPr>
          <w:rFonts w:hint="eastAsia" w:ascii="宋体" w:hAnsi="宋体" w:eastAsia="宋体"/>
          <w:sz w:val="24"/>
          <w:szCs w:val="24"/>
        </w:rPr>
        <w:t>统，配置远程维护模块，支持保修期间远程诊断维修。</w:t>
      </w:r>
    </w:p>
    <w:p w14:paraId="6E8FE76F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（二）射线束特性</w:t>
      </w:r>
    </w:p>
    <w:p w14:paraId="3D6A68F8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1.X射线：配备常规均整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双光子</w:t>
      </w:r>
      <w:r>
        <w:rPr>
          <w:rFonts w:hint="eastAsia" w:ascii="宋体" w:hAnsi="宋体" w:eastAsia="宋体"/>
          <w:sz w:val="24"/>
          <w:szCs w:val="24"/>
        </w:rPr>
        <w:t>X射线，可选配 FFF非均整模式；束流击靶点直径≤2mm（典型值），射野尺寸0.5×0.5cm至40×40cm（SSD=100cm）连续可调。X线平坦度≤1.06，对称性≤1.03；射野面积＜20×20cm时，光野与射野一致性≤1mm。</w:t>
      </w:r>
    </w:p>
    <w:p w14:paraId="449DA9FA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2.电子线：提供≥3档可调电子线能量，满足临床多样化需求。</w:t>
      </w:r>
    </w:p>
    <w:p w14:paraId="4E9FDFCD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3.剂量率：常规均整X线最大剂量率≥600MU/min； FFF模式最大剂量率≥700cGy/min（≥700MU/min），输出剂量误差≤1%或1MU。</w:t>
      </w:r>
    </w:p>
    <w:p w14:paraId="17DE576D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（三）机械运动系统</w:t>
      </w:r>
    </w:p>
    <w:p w14:paraId="0F8E8C49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1.机架旋转角度≥±1</w:t>
      </w:r>
      <w:r>
        <w:rPr>
          <w:rFonts w:hint="eastAsia" w:ascii="宋体" w:hAnsi="宋体" w:eastAsia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2.5°（支持顺时针/逆时针双向旋转），显示误差≤0.5°；机架旋转驱动采用低噪音设计，MV成像束流系统机架最大旋转速度≥6RPM。</w:t>
      </w:r>
    </w:p>
    <w:p w14:paraId="5F6B127A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2.TAD距离100±0.2cm，束流及影像综合等中心精度≤0.75mm半径球体，辐射束轴相对等中心偏移≤0.9mm。</w:t>
      </w:r>
    </w:p>
    <w:p w14:paraId="7BE01A82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3.等中心高度≤12</w:t>
      </w:r>
      <w:r>
        <w:rPr>
          <w:rFonts w:hint="eastAsia" w:ascii="宋体" w:hAnsi="宋体" w:eastAsia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cm，优选≤115cm；等中心到机头净空间孔半径≥45cm，机架防碰撞安全连锁机构与等中心距离≥50cm。</w:t>
      </w:r>
    </w:p>
    <w:p w14:paraId="645DE630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4.准直器系统旋转范围≥360°，精度0.5°；治疗系统和kV影像系统机架孔径≥90cm，优选≥100cm。</w:t>
      </w:r>
    </w:p>
    <w:p w14:paraId="29CA7974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三、FFF高剂量率能量模块</w:t>
      </w:r>
    </w:p>
    <w:p w14:paraId="00137A57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1.具备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双光子</w:t>
      </w:r>
      <w:r>
        <w:rPr>
          <w:rFonts w:hint="eastAsia" w:ascii="宋体" w:hAnsi="宋体" w:eastAsia="宋体"/>
          <w:sz w:val="24"/>
          <w:szCs w:val="24"/>
        </w:rPr>
        <w:t>X射线FFF高剂量率能量模式，射野尺寸0.5×0.5cm至40×40cm（SSD=100cm）连续可调。</w:t>
      </w:r>
    </w:p>
    <w:p w14:paraId="3D1EFB6E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2.FFF模式最小剂量率≤200MU/min， FFF最大剂量率≥1400MU/min。</w:t>
      </w:r>
    </w:p>
    <w:p w14:paraId="4ECAE43E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3.FFF高剂量率能量与常规剂量能量可匹配，直接用于临床治疗，支持带FFF技术的治疗计划设计。</w:t>
      </w:r>
    </w:p>
    <w:p w14:paraId="008BE909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四、多叶光栅系统（MLC）</w:t>
      </w:r>
    </w:p>
    <w:p w14:paraId="16E7872C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1.叶片数量≥110片，优选≥140片；叶片移动距离≥25cm，优选≥35cm，叶片过中线距离≥15cm。</w:t>
      </w:r>
    </w:p>
    <w:p w14:paraId="734A9C5E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2.等中心平面所有叶片最大投影宽度≤5mm，有效分辨率≤0.5cm；相邻叶片最大端面距离≥20cm，叶片高度≥</w:t>
      </w:r>
      <w:r>
        <w:rPr>
          <w:rFonts w:hint="eastAsia" w:ascii="宋体" w:hAnsi="宋体" w:eastAsia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cm。</w:t>
      </w:r>
    </w:p>
    <w:p w14:paraId="747D907A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3.叶片最大移动速度≥5cm/s，优选≥5.5cm/s；到位精度≤±0.1cm，多叶准直器旋转速度≥2.5RPM。</w:t>
      </w:r>
    </w:p>
    <w:p w14:paraId="31765CA3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4.叶片透射率≤0.5%（不含独立准直器），优选≤0.02%；钨门最大运动速度≥9cm/s，过中线距离≥12cm，MLC最大射野≥40×40cm。</w:t>
      </w:r>
    </w:p>
    <w:p w14:paraId="586EBAC1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5.射野半影≤5.5mm，叶片具备“插指/叉指”功能，支持上层与下层叶片一对一追踪，适配动态均整束流、野中野技术、调强/容积旋转调强放疗。</w:t>
      </w:r>
    </w:p>
    <w:p w14:paraId="211A5A99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五、影像引导系统</w:t>
      </w:r>
    </w:p>
    <w:p w14:paraId="5D3F279F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（一）电子射野影像系统（EPID）</w:t>
      </w:r>
    </w:p>
    <w:p w14:paraId="5C930EEE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1.采用非晶态硅平板型直接数字化成像检测器，探测器面积≥40×40cm²，空间分辨率≥1024×1024像素，像素空间分辨率≤0.25mm×0.25mm，灰度分辨率≥16bit/pixel。</w:t>
      </w:r>
    </w:p>
    <w:p w14:paraId="634FDFCE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2.支持图像自动双次曝光、透视成像（电影拍摄+回放），具备防碰撞连锁功能；图像采集后自动关闭射线输出，且自动完成图像增强处理。</w:t>
      </w:r>
    </w:p>
    <w:p w14:paraId="4C88ECCD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3.支持实时影像与参考图像同屏显示，可叠加MLC照射野形状；具备图像放大/缩小、翻转/旋转、距离/面积/角度测量、栅格覆盖显示功能，可自动搜索并显示照射野边界。</w:t>
      </w:r>
    </w:p>
    <w:p w14:paraId="323F5148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4.支持定位匹配与摆位误差测量，具备DICOM-3、DICOM-RT网络功能，可进行文字标注、运动图像回放及统计直方图计算显示。</w:t>
      </w:r>
    </w:p>
    <w:p w14:paraId="1317DF7F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（二）KV-CBCT三维影像引导系统</w:t>
      </w:r>
    </w:p>
    <w:p w14:paraId="2CE4DB25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1.集成于加速器机架，与加速器共用旋转机架，无需伸展；配置1套KV级X线球管及发生器（≥40kW，70～150kVp）、滤线板（≥4种编码型号）、非晶硅影像探测板、X线容积影像软件系统及高性能重建处理工作站。</w:t>
      </w:r>
    </w:p>
    <w:p w14:paraId="42F5C46D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2.KV级影像探测器面积≥40×40cm²，双焦点尺寸：小焦点≤0.4mm，大焦点≤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0.8</w:t>
      </w:r>
      <w:r>
        <w:rPr>
          <w:rFonts w:hint="eastAsia" w:ascii="宋体" w:hAnsi="宋体" w:eastAsia="宋体"/>
          <w:sz w:val="24"/>
          <w:szCs w:val="24"/>
        </w:rPr>
        <w:t>mm；扫描孔径≥90cm，支持X光拍片、透视、三维容积影像（CBCT）、四维容积影像模式。</w:t>
      </w:r>
    </w:p>
    <w:p w14:paraId="0C9897A1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3.机架旋转360°同步完成图像重建，也支持＜360°快速重建；一次旋转头脚方向采集图像最大长度≥20cm，优选≥25cm；影像重建Field of View≥50cm，重建分辨率≥1024×1024，灰度值≥16bits，空间分辨率≥10LP/cm。</w:t>
      </w:r>
    </w:p>
    <w:p w14:paraId="20F20524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4.与加速器、治疗床无缝对接，支持患者信息同步、摆位修正矢量自动生成与传输；具备窗宽/窗位调节、缩放显示等图像处理功能，支持三维平移+三维转动量摆位修正。</w:t>
      </w:r>
    </w:p>
    <w:p w14:paraId="69154612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（三）分次间/分次内四维影像引导系统</w:t>
      </w:r>
    </w:p>
    <w:p w14:paraId="341B312A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分次间四维CBCT：支持患者自由呼吸下肿瘤靶区追踪，自动将投影按呼吸时相归类并计算呼吸曲线（无需外部门控）；可在工作站显示四维靶区运动影像及横/冠/矢状面影像，支持在线匹配校准。具备动态配准功能，可获取所有时相三方位线性+旋转偏差结果，支持偏差阈值设定与超阈值报警。</w:t>
      </w:r>
    </w:p>
    <w:p w14:paraId="505AA52C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分次内四维影像引导：集成千伏级X射线成像系统于加速器机架，探测器物理尺寸≥40×40cm、分辨率≥1024×1024；支持2D/3D/4D实时影像采集，或配备磁导航追踪/信号标记物追踪系统。MV治疗束流与KV影像射束同步且互不干扰，可实时监测治疗误差；靶区偏离设定值时自动切断束流，修正后自动恢复照射，支持3个信号标记物同时植入并在CT/MRI上显影。</w:t>
      </w:r>
    </w:p>
    <w:p w14:paraId="36AE4965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六、高精度患者摆位系统</w:t>
      </w:r>
    </w:p>
    <w:p w14:paraId="6DC3B8E9">
      <w:pPr>
        <w:spacing w:line="276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1.治疗床采用调速电机控制，床面为全碳纤维材料，最大负载能力≥200kg，优选≥220kg；床体沉降量小，定位精度≤0.05cm。</w:t>
      </w:r>
    </w:p>
    <w:p w14:paraId="0A1A7B85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2.垂直移动范围≥45cm，优选≥110cm；前后移动范围≥100cm，优选≥160cm，误差≤±0.2cm；左右移动范围≥±20cm，优选≥50cm，误差≤±0.2cm。</w:t>
      </w:r>
    </w:p>
    <w:p w14:paraId="0D90F86A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3.治疗床等中心旋转±95°，旋转精度≤0.5°；床面距离地面最低高度≤65cm，便于患者上下床。</w:t>
      </w:r>
    </w:p>
    <w:p w14:paraId="694CC654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4.配备智能化摆位引导系统，内置激光灯（优选蓝色激光），定位精度≤±0.1cm；支持灯光引导式操作、自动化摆位，影像采集后无需移动患者即可在线校位，支持自动切换至第二治疗等中心。</w:t>
      </w:r>
    </w:p>
    <w:p w14:paraId="51EE9DE4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5.具备患者自我识别验证系统，支持治疗室内患者身份与摆位信息确认；配备主动式降噪麦克风与音频传输的语音沟通系统，及动态同步跟踪式患者实时监视系统（支持隐私保护模式）。</w:t>
      </w:r>
    </w:p>
    <w:p w14:paraId="17460899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七、容积旋转调强功能</w:t>
      </w:r>
    </w:p>
    <w:p w14:paraId="33B96B63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1.支持容积调制旋转调强放疗（VMAT），可同步控制机架旋转运动、MLC叶片移动、准直器机头旋转运动、剂量率变化，剂量率变化档≥255档。</w:t>
      </w:r>
    </w:p>
    <w:p w14:paraId="66358197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2.机架旋转速度≥2RPM，支持“全智能弧”技术，顺时针/逆时针方向自由切换，旋转弧度、射野数量（单计划≥15个）自由可选，支持单弧、多弧、分段多弧及非共面多弧治疗。</w:t>
      </w:r>
    </w:p>
    <w:p w14:paraId="3F9BDD54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3.具备高度调制能力，控制点数可达1000，机架/剂量率/MLC运动速度均可变；支持非等分角度智能分布计划控制点，有效提高调制度。</w:t>
      </w:r>
    </w:p>
    <w:p w14:paraId="2156602A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4.大幅减少IMRT治疗MU消耗与患者辐射泄露，显著缩短治疗时间；机架旋转时剂量输出稳定性±1%。</w:t>
      </w:r>
    </w:p>
    <w:p w14:paraId="54AE2162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八、治疗计划系统（含自适应计划功能）</w:t>
      </w:r>
    </w:p>
    <w:p w14:paraId="339DB954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（一）硬件配置</w:t>
      </w:r>
    </w:p>
    <w:p w14:paraId="35E497D4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1.配置≥2套物理师工作站、≥4套医生工作站（最低配置≥1套物理师、≥2套医生工作站），含全套计算机硬件、正版操作系统、应用软件及外设。</w:t>
      </w:r>
    </w:p>
    <w:p w14:paraId="7EA6F949">
      <w:pPr>
        <w:spacing w:line="276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2.物理师工作站：CPU主频≥2.6GHz Xeon 14-Core双路CPU或同等性能；内存≥12</w:t>
      </w:r>
      <w:r>
        <w:rPr>
          <w:rFonts w:hint="eastAsia" w:ascii="宋体" w:hAnsi="宋体" w:eastAsia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GB；配置≥24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吋</w:t>
      </w:r>
      <w:r>
        <w:rPr>
          <w:rFonts w:hint="eastAsia" w:ascii="宋体" w:hAnsi="宋体" w:eastAsia="宋体"/>
          <w:sz w:val="24"/>
          <w:szCs w:val="24"/>
        </w:rPr>
        <w:t>高分辨率显示器；操作系统为Windows 64位及以上。</w:t>
      </w:r>
    </w:p>
    <w:p w14:paraId="7F71B00D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3.医生工作站：CPU主频≥2.</w:t>
      </w:r>
      <w:r>
        <w:rPr>
          <w:rFonts w:hint="eastAsia" w:ascii="宋体" w:hAnsi="宋体" w:eastAsia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GHz Xeon 4-Core CPU或同等性能；内存≥</w:t>
      </w:r>
      <w:r>
        <w:rPr>
          <w:rFonts w:hint="eastAsia" w:ascii="宋体" w:hAnsi="宋体" w:eastAsia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GB；配置≥24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吋</w:t>
      </w:r>
      <w:r>
        <w:rPr>
          <w:rFonts w:hint="eastAsia" w:ascii="宋体" w:hAnsi="宋体" w:eastAsia="宋体"/>
          <w:sz w:val="24"/>
          <w:szCs w:val="24"/>
        </w:rPr>
        <w:t>高分辨率显示器；操作系统为Windows 10 64位及以上。</w:t>
      </w:r>
    </w:p>
    <w:p w14:paraId="7863FCE8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（二）软件功能</w:t>
      </w:r>
    </w:p>
    <w:p w14:paraId="6B97B3F7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1.具备CT模拟功能，支持CT/MRI/PET等多模态影像融合与配准（刚性+形变配准），可基于GPU加速图像结构形变配准，快速映射解剖结构轮廓。</w:t>
      </w:r>
    </w:p>
    <w:p w14:paraId="6C500454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2.轮廓勾画：支持边缘自动探测、重要器官自动规避、三维智能勾画、基于PET SUV值的自动勾画及四维勾画；具备逐层复制/内插、结构加减/外放功能，可生成MIP/MinIP/Average密度投影，快速定义呼吸运动靶区。</w:t>
      </w:r>
    </w:p>
    <w:p w14:paraId="57993C85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3.计划设计：支持正向/逆向调强计划、野中野技术、补偿器计划设计；支持固定野静态/动态调强、容积旋转调强，可自动优化射野衔接剂量分布；单计划支持多弧设计，无需单弧合成。</w:t>
      </w:r>
    </w:p>
    <w:p w14:paraId="033012B6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4.剂量计算：提供≥3种光子线剂量算法，含业界金标准蒙特卡罗算法（电子线亦采用）；支持GPU加速剂量计算，具备Dicom plan再计算功能，可导入其他算法计划重新精确计算。</w:t>
      </w:r>
    </w:p>
    <w:p w14:paraId="549B84E6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5.计划优化：基于放射生物原理，具备生物剂量/物理剂量双函数模式；可自动定义剂量过渡区（无需勾画辅助器官），支持高/低剂量百分体积约束、多标准优化；配备高灵敏度分析工具，支持子野形状优化（SSO）、Autoflash Margin功能，及钨门与MLC协同优化的高分辨率调强技术。</w:t>
      </w:r>
    </w:p>
    <w:p w14:paraId="3E81A71A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6.计划评估：支持自定义评价标准（红黄绿三色显示）、DVH计算与实时更新、热点/冷点快速查找、等剂量线模板定制；支持并排计划剂量分布对比、多结构/多计划DVH对比、外照射计划鲁棒性评估；具备REV视觉观，可虚拟验证患者治疗位置。</w:t>
      </w:r>
    </w:p>
    <w:p w14:paraId="50C3CE05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7.自适应计划功能：可将原计划在新图像上直接计算，评估剂量偏差；支持在已照射剂量累积基础上，优化全新自适应计划；计划系统与医生工作站均支持四维勾画与自适应计划设计。</w:t>
      </w:r>
    </w:p>
    <w:p w14:paraId="1F7F879E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.系统兼容DICOM 3.0/DICOM RT标准，可与CT/MRI/PET等影像设备、加速器、肿瘤信息管理系统无缝对接，实现影像与计划数据共享。</w:t>
      </w:r>
    </w:p>
    <w:p w14:paraId="7BF230B2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（三）售后服务</w:t>
      </w:r>
    </w:p>
    <w:p w14:paraId="4C15F29E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1.供应商负责加速器特殊蒙卡算法线束数据的采集、拟合与输入。</w:t>
      </w:r>
    </w:p>
    <w:p w14:paraId="62A8DE90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2.由原厂常驻中国的售后物理师/工程师提供应用培训，协助完成临床前测试。</w:t>
      </w:r>
    </w:p>
    <w:p w14:paraId="59F17BF2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九、肿瘤放射治疗管理系统</w:t>
      </w:r>
    </w:p>
    <w:p w14:paraId="73FC7FA9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（一）网络与硬件</w:t>
      </w:r>
    </w:p>
    <w:p w14:paraId="604E4C67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1.采用以太网拓扑结构，TCP/IP通讯协议，网络数据传输速度≥1000MB/s；配置1台数据库服务器、1台域控服务器、≥1台治疗机/技师/物理师/放疗医生工作站，及≥6TB在线存储（双电源+光纤控制器）。</w:t>
      </w:r>
    </w:p>
    <w:p w14:paraId="485874AC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2.数据库服务器：≥英特尔六核至强处理器，内存≥32GB DDR4；硬盘≥5×600GB SAS/SATA驱动器；配备≥22U标准机柜；操作系统≥Windows Server 2012 64位，数据库≥SQL Server 2012 64位，提供原厂7×24小时上门服务。</w:t>
      </w:r>
    </w:p>
    <w:p w14:paraId="5B4BD213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3.各工作站：≥英特尔双核CPU，内存≥</w:t>
      </w:r>
      <w:r>
        <w:rPr>
          <w:rFonts w:hint="eastAsia" w:ascii="宋体" w:hAnsi="宋体" w:eastAsia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GB，硬盘≥500GB；配置≥24英寸高分辨率数字接口液晶显示器；配备条码扫描枪/打印机、数码摄像头、机房扩展显示套件等外设。</w:t>
      </w:r>
    </w:p>
    <w:p w14:paraId="1A1FFF1B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4.配备排队叫号系统，含1台自助终端（扫描/读卡/触摸屏）、≥43寸带播音功能叫号屏，支持普通话语音合成、多队列显示、医院宣教信息播放及VIP优先治疗设置。</w:t>
      </w:r>
    </w:p>
    <w:p w14:paraId="4FBE3E21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（二）软件功能</w:t>
      </w:r>
    </w:p>
    <w:p w14:paraId="6A5C7BFB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1.采用C/S系统架构，基于SQL Server关系数据库，所有软件均为正版；实现患者数据、影像、治疗计划、射野参数等信息集中存储与共享，支持用户权限集中管理。</w:t>
      </w:r>
    </w:p>
    <w:p w14:paraId="0E46A2FE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2.基础管理：支持患者ADT数据录入、快速检索、ICD-10编码诊断、TNM肿瘤分期；具备治疗日历自动排程、医嘱模板创建/打印/PDF存档功能，可提供最佳预约时间选择。</w:t>
      </w:r>
    </w:p>
    <w:p w14:paraId="4136826B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3.治疗管理：支持所有外照射放疗技术，可基于模板自动生成治疗方案；实现加速器参数验证与超差报警，支持实时影像验证（EPID）、CBCT、动态/静态调强、容积旋转调强技术。</w:t>
      </w:r>
    </w:p>
    <w:p w14:paraId="2E59FF65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4.具备“自动序列照射”功能，多野连续治疗无需技术员进出治疗室；实现剂量自动跟踪与累计，支持多剂量跟踪点定义，可对治疗总剂量/次数进行限制。</w:t>
      </w:r>
    </w:p>
    <w:p w14:paraId="2ECEA20D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5.影像管理：支持Dicom标准图像存储，具备图像配准、摆位误差统计分析功能；可存储访问DRR和Protal Image图像，实现统一终端影像引导工作流程管理与IGRT电子档案全流程留存。</w:t>
      </w:r>
    </w:p>
    <w:p w14:paraId="4AD31451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6.质控管理：支持治疗方案QA验证与结果自动记录，QA模式下体模验证剂量不计入累计；配备内置设备性能检查模块，支持24小时强制自动质控，数分钟完成影像/机械/束流性能测试，自动生成报告并提供趋势图分析。</w:t>
      </w:r>
    </w:p>
    <w:p w14:paraId="2951A9B9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7.科室管理：支持公告发布/编辑、员工信息/权限/科室分组管理、设备信息变更/节假日配置；具备设备/人员/病人量统计功能，支持自定义报表格式并导出至Excel，可个性化定制统计报表。</w:t>
      </w:r>
    </w:p>
    <w:p w14:paraId="4E1991B5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.增值功能：支持患者人脸识别（活体检测+语音播报），用于身份确认、智能摆位引导、人与计划一致性校验及预警；所有验证过程留存日志，支持不良事件上报与分析；患者可通过浏览器/移动设备查询预约，实时接收治疗通知与变更信息。</w:t>
      </w:r>
    </w:p>
    <w:p w14:paraId="489C6871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9.支持主流品牌（医科达、瓦里安、安科锐、西门子等）放疗设备、治疗计划系统（Monaco、Eclipse、Pinnacle等）接入，实现放疗全流程信息电子化、无纸化。</w:t>
      </w:r>
    </w:p>
    <w:p w14:paraId="75DE7A22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十、设备附加特性</w:t>
      </w:r>
    </w:p>
    <w:p w14:paraId="707DACEB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1.优选环形机架+密闭机壳设计，机架纵深（正面板至等中心水平距离）≤140cm，无碰撞隐患；影像系统固定于机架，位置重复性好、精度高。</w:t>
      </w:r>
    </w:p>
    <w:p w14:paraId="1136EEA3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2.治疗室配备双触摸屏操作系统、舒适柔光照明系统、独立固定式水冷降温静音系统。</w:t>
      </w:r>
    </w:p>
    <w:p w14:paraId="1F62E8A8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3.具备自屏蔽系统，屏蔽主射线，透射率≤0.5%，屏蔽层厚度≥17cm。</w:t>
      </w:r>
    </w:p>
    <w:p w14:paraId="4ED41349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4.所有系统数据（含加速器治疗归档信息）永久保留，支持放疗信息系统与治疗计划系统同一数据库管理。</w:t>
      </w:r>
    </w:p>
    <w:p w14:paraId="175DF525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6"/>
      <w:pBdr>
        <w:bottom w:val="none" w:color="auto" w:sz="0" w:space="1"/>
      </w:pBdr>
    </w:pPr>
  </w:p>
  <w:p w14:paraId="60FDFFA9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8C3C7E"/>
    <w:rsid w:val="023C4182"/>
    <w:rsid w:val="03197338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24D0523"/>
    <w:rsid w:val="26237B70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3D2E59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805A17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</Words>
  <Characters>17</Characters>
  <Lines>18</Lines>
  <Paragraphs>5</Paragraphs>
  <TotalTime>0</TotalTime>
  <ScaleCrop>false</ScaleCrop>
  <LinksUpToDate>false</LinksUpToDate>
  <CharactersWithSpaces>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2026-02-12T07:24:01Z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