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C68B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设备名称：</w:t>
      </w:r>
      <w:r>
        <w:rPr>
          <w:rFonts w:hint="eastAsia" w:ascii="宋体" w:hAnsi="宋体" w:cs="宋体"/>
          <w:b/>
          <w:bCs/>
          <w:i w:val="0"/>
          <w:iCs w:val="0"/>
          <w:color w:val="000000"/>
          <w:sz w:val="28"/>
          <w:szCs w:val="28"/>
          <w:u w:val="single"/>
          <w:lang w:val="en-US" w:eastAsia="zh-CN"/>
        </w:rPr>
        <w:t>电子支气管镜内窥镜系统</w:t>
      </w:r>
    </w:p>
    <w:p w14:paraId="0A5A466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拟采购数量：一套</w:t>
      </w:r>
      <w:bookmarkStart w:id="1" w:name="_GoBack"/>
      <w:bookmarkEnd w:id="1"/>
    </w:p>
    <w:p w14:paraId="1B5F293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主要参数及配置要求</w:t>
      </w:r>
    </w:p>
    <w:p w14:paraId="21726A59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质保年限：5年</w:t>
      </w:r>
    </w:p>
    <w:p w14:paraId="267C0054"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一、电子图像处理器</w:t>
      </w:r>
    </w:p>
    <w:p w14:paraId="7E25560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1、整体设计理念：光源主机分体设计。</w:t>
      </w:r>
    </w:p>
    <w:p w14:paraId="70F93C2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2、CMOS设计：高画质效果，超强的图像分辨率和色彩还原性。</w:t>
      </w:r>
    </w:p>
    <w:p w14:paraId="4F46C66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3、控制面板:机械式物理按键</w:t>
      </w:r>
    </w:p>
    <w:p w14:paraId="28863D7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4、自动测光模式：平均测光/峰值测光/全自动测光</w:t>
      </w:r>
    </w:p>
    <w:p w14:paraId="5C0F200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5、快门调节：可获得清晰的静态图像 </w:t>
      </w:r>
    </w:p>
    <w:p w14:paraId="4B4C7EA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6、构造强调功能：SE4级，DH-4-+4，DL-4-+4</w:t>
      </w:r>
    </w:p>
    <w:p w14:paraId="50A41C9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7、色彩强调功能：ON/OFF</w:t>
      </w:r>
    </w:p>
    <w:p w14:paraId="109E9D9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8、色彩调节：</w:t>
      </w:r>
      <w:r>
        <w:rPr>
          <w:rFonts w:hint="eastAsia"/>
          <w:lang w:val="en-US" w:eastAsia="zh-CN"/>
        </w:rPr>
        <w:t>亮度，RGB，红色色调；色度</w:t>
      </w:r>
      <w:r>
        <w:rPr>
          <w:rFonts w:hint="eastAsia"/>
          <w:color w:val="auto"/>
        </w:rPr>
        <w:t>≥</w:t>
      </w:r>
      <w:r>
        <w:rPr>
          <w:rFonts w:hint="eastAsia"/>
          <w:color w:val="auto"/>
          <w:lang w:val="en-US" w:eastAsia="zh-CN"/>
        </w:rPr>
        <w:t>9档可调（-4 至 +4）；</w:t>
      </w:r>
      <w:r>
        <w:rPr>
          <w:rFonts w:hint="default"/>
          <w:color w:val="auto"/>
          <w:lang w:val="en-US" w:eastAsia="zh-CN"/>
        </w:rPr>
        <w:t>对比度</w:t>
      </w:r>
      <w:r>
        <w:rPr>
          <w:rFonts w:hint="eastAsia"/>
          <w:color w:val="auto"/>
        </w:rPr>
        <w:t>≥</w:t>
      </w:r>
      <w:r>
        <w:rPr>
          <w:rFonts w:hint="default"/>
          <w:color w:val="auto"/>
          <w:lang w:val="en-US" w:eastAsia="zh-CN"/>
        </w:rPr>
        <w:t>5</w:t>
      </w:r>
      <w:r>
        <w:rPr>
          <w:rFonts w:hint="default"/>
          <w:lang w:val="en-US" w:eastAsia="zh-CN"/>
        </w:rPr>
        <w:t xml:space="preserve"> 档可调（-1 至 +4）</w:t>
      </w:r>
    </w:p>
    <w:p w14:paraId="1EBA26A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9、图像放大功能：电子放大≥2倍，逐级放大≥8级。</w:t>
      </w:r>
    </w:p>
    <w:p w14:paraId="6668CBB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10、配电子染色技术：通过电子分光技术达到电子染色的效果，≥10波段组合对于发现早期癌症，微小病灶具有很重要的临床意义。</w:t>
      </w:r>
    </w:p>
    <w:p w14:paraId="2F8F724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11、特殊光模式：具有窄带光技术，如蓝光成像技术、联动成像技术或同类其他更优技术</w:t>
      </w:r>
    </w:p>
    <w:p w14:paraId="170C77E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12、图像信号输出方式：</w:t>
      </w:r>
    </w:p>
    <w:p w14:paraId="5460DE5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12.1高清数字接口HD-SDI:2 DVI-D:2</w:t>
      </w:r>
    </w:p>
    <w:p w14:paraId="233F82E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12.2数字/模拟HDTV:DVI-I:1</w:t>
      </w:r>
    </w:p>
    <w:p w14:paraId="568CDD8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12.3模拟SDTV:RGB TV:1,S-VIDEO:1,VIDEO:1</w:t>
      </w:r>
    </w:p>
    <w:p w14:paraId="751C9F6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13、图像存储功能：TIFF：840、JPEG1/20:21690、JPEG1/10:16270、JPEG1/5:5910</w:t>
      </w:r>
    </w:p>
    <w:p w14:paraId="5880063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14、存储介质：USB接口</w:t>
      </w:r>
    </w:p>
    <w:p w14:paraId="427BD6F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15、待机热插拔功能：可以在不关闭图像处理器电源的情况下安装和脱卸内镜。</w:t>
      </w:r>
    </w:p>
    <w:p w14:paraId="23F2407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16、双画面模式：可将白光图像和特殊光图像同时显示，双画面对比观察。</w:t>
      </w:r>
    </w:p>
    <w:p w14:paraId="1F9F9EF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17、快门速度：正常1/60-1/200,高1/100-1/400,高（放大镜）1/100-1/800。</w:t>
      </w:r>
    </w:p>
    <w:p w14:paraId="49A2817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18、内镜自动识别：内镜和主机连接后，能够自动设置与该内镜最匹配的参数。</w:t>
      </w:r>
    </w:p>
    <w:p w14:paraId="7A4D5EE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19、具有DICOM通用输出接口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可实现与医院的数字网络连接，实现数字化影像管理。</w:t>
      </w:r>
    </w:p>
    <w:p w14:paraId="053E0E3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20、患者数据输入：患者ID、患者姓名，性别，年龄，生日，评论，医院名称，医生姓名</w:t>
      </w:r>
    </w:p>
    <w:p w14:paraId="38B3650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21、可兼容已上市同品牌胃镜、经鼻内镜、肠镜、十二指肠镜、耳鼻喉镜等。</w:t>
      </w:r>
    </w:p>
    <w:p w14:paraId="72ED080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22、兼容所投产品已上市同品牌消化道超声胃镜(凸阵、环扫)、消化小探头超声。</w:t>
      </w:r>
    </w:p>
    <w:p w14:paraId="6874468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23、兼容所投产品已上市同品牌支气管镜、超声支气管镜(EBUS)、呼吸小探头超声。</w:t>
      </w:r>
    </w:p>
    <w:p w14:paraId="36750F4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24、可兼容已上市同品牌小肠镜。</w:t>
      </w:r>
    </w:p>
    <w:p w14:paraId="5536FD8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25、画中画功能：冻结图像与运动图像同时出现在画面上，且在此状态下可启动电子分光观察模式。</w:t>
      </w:r>
    </w:p>
    <w:p w14:paraId="39AA05C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可兼容CCD内镜</w:t>
      </w:r>
    </w:p>
    <w:p w14:paraId="586619F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27、兼容已上市同品牌数字化移动X射线机</w:t>
      </w:r>
    </w:p>
    <w:p w14:paraId="2B4F047D">
      <w:pPr>
        <w:rPr>
          <w:rFonts w:hint="eastAsia"/>
          <w:color w:val="auto"/>
        </w:rPr>
      </w:pPr>
    </w:p>
    <w:p w14:paraId="4AAC914A"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二、医用内窥镜用冷光源</w:t>
      </w:r>
    </w:p>
    <w:p w14:paraId="594E903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1、光源：≥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色LED光源</w:t>
      </w:r>
    </w:p>
    <w:p w14:paraId="36002B2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2、光量调节：≥17档可调</w:t>
      </w:r>
    </w:p>
    <w:p w14:paraId="3F8483C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3、气泵：隔膜式气泵</w:t>
      </w:r>
    </w:p>
    <w:p w14:paraId="59C173B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4、气泵压力：高/中/低/关闭</w:t>
      </w:r>
    </w:p>
    <w:p w14:paraId="6D81135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5、特殊光观察模式：具有窄带光技术，如蓝光成像技术、联动成像技术或同类其他更优技术</w:t>
      </w:r>
    </w:p>
    <w:p w14:paraId="0BCECA1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6、自动调光显示：根据视频信号输出自动调节亮度，也可手动调整</w:t>
      </w:r>
    </w:p>
    <w:p w14:paraId="172CA3A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7、灯泡平均寿命≥14000小时</w:t>
      </w:r>
    </w:p>
    <w:p w14:paraId="6AF7BA1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8、具备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多种特殊光观察模式≥4种</w:t>
      </w:r>
    </w:p>
    <w:p w14:paraId="0907FE02">
      <w:pPr>
        <w:numPr>
          <w:ilvl w:val="0"/>
          <w:numId w:val="0"/>
        </w:numPr>
        <w:rPr>
          <w:rFonts w:hint="eastAsia"/>
          <w:color w:val="EE0000"/>
        </w:rPr>
      </w:pPr>
    </w:p>
    <w:p w14:paraId="492895FA"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三、电子气管内窥镜（检查）</w:t>
      </w:r>
    </w:p>
    <w:p w14:paraId="6133A0C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1、观察方向：0°(直视)</w:t>
      </w:r>
    </w:p>
    <w:p w14:paraId="1F72BB3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2、视野角度：≥120°（广角）</w:t>
      </w:r>
    </w:p>
    <w:p w14:paraId="6C22C61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3、观察范围：2～100mm</w:t>
      </w:r>
    </w:p>
    <w:p w14:paraId="2AD5C34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4、先端直径：≤5.3mm</w:t>
      </w:r>
    </w:p>
    <w:p w14:paraId="45842A0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5、插入部直径：≤5.1mm</w:t>
      </w:r>
    </w:p>
    <w:p w14:paraId="698359E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6、有效长度：≥600mm</w:t>
      </w:r>
    </w:p>
    <w:p w14:paraId="25E5C25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7、全长：≥870mm</w:t>
      </w:r>
    </w:p>
    <w:p w14:paraId="5AE202A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8、弯曲角度：上：210°/下：130°</w:t>
      </w:r>
    </w:p>
    <w:p w14:paraId="5E6BC67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9、钳道直径：≥2.2mm</w:t>
      </w:r>
    </w:p>
    <w:p w14:paraId="7843CEA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10、CCD类型：高分辨率超级CCD</w:t>
      </w:r>
    </w:p>
    <w:p w14:paraId="7E2516A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11、特殊光技术：BLI、LCI、FICE</w:t>
      </w:r>
    </w:p>
    <w:p w14:paraId="0E2A2A9D">
      <w:pPr>
        <w:pStyle w:val="6"/>
        <w:rPr>
          <w:rFonts w:hint="eastAsia"/>
        </w:rPr>
      </w:pPr>
    </w:p>
    <w:p w14:paraId="3B86D215"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四、电子气管内窥镜（治疗）</w:t>
      </w:r>
    </w:p>
    <w:p w14:paraId="1566F19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1、观察方向：0°(直视)</w:t>
      </w:r>
    </w:p>
    <w:p w14:paraId="3523503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2、视野角度：≥120°</w:t>
      </w:r>
    </w:p>
    <w:p w14:paraId="41DEF6F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3、观察景深：2～100mm</w:t>
      </w:r>
    </w:p>
    <w:p w14:paraId="7DF07A0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4、头端部外径：≤5.9mm</w:t>
      </w:r>
    </w:p>
    <w:p w14:paraId="34CD74A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5、插入最大部外径：≤5.9mm</w:t>
      </w:r>
    </w:p>
    <w:p w14:paraId="66A11D1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6、有效长度：≥600mm</w:t>
      </w:r>
    </w:p>
    <w:p w14:paraId="46B0C2A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7、全长：≥870mm</w:t>
      </w:r>
    </w:p>
    <w:p w14:paraId="1FCD46C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8、弯曲角度：上：180°、下：130°</w:t>
      </w:r>
    </w:p>
    <w:p w14:paraId="2E98513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9、钳道直径：≥2.8mm</w:t>
      </w:r>
    </w:p>
    <w:p w14:paraId="6E10AD0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10、CCD类型：高分辨率超级CCD，无彩虹现象</w:t>
      </w:r>
    </w:p>
    <w:p w14:paraId="14CE18E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11、兼容治疗设备：兼容高频、激光等设备</w:t>
      </w:r>
    </w:p>
    <w:p w14:paraId="31DCCA6B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特殊光技术：FICE                                                       </w:t>
      </w:r>
    </w:p>
    <w:p w14:paraId="243E0E4A">
      <w:pPr>
        <w:pStyle w:val="6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C7260C4"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五、电子气管内窥镜（细型）</w:t>
      </w:r>
    </w:p>
    <w:p w14:paraId="3991F9E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1、观察方向：0°(直视)</w:t>
      </w:r>
    </w:p>
    <w:p w14:paraId="3EB3CE7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2、视野角度：≥120°</w:t>
      </w:r>
    </w:p>
    <w:p w14:paraId="3AE5CEB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3、观察范围：2～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0mm</w:t>
      </w:r>
    </w:p>
    <w:p w14:paraId="2DEA54E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先端直径：≤4.1mm</w:t>
      </w:r>
    </w:p>
    <w:p w14:paraId="32E032F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5、插入部直径：≤4.1mm</w:t>
      </w:r>
    </w:p>
    <w:p w14:paraId="46416EA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6、有效长度：≥600mm</w:t>
      </w:r>
    </w:p>
    <w:p w14:paraId="7FBA2C0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7、全长：≥870mm</w:t>
      </w:r>
    </w:p>
    <w:p w14:paraId="638CD13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8、弯曲角度：上：210°/下：130°</w:t>
      </w:r>
    </w:p>
    <w:p w14:paraId="4BE22AD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9、钳道直径：Ф≥2.0mm</w:t>
      </w:r>
    </w:p>
    <w:p w14:paraId="321AE31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10、防水一触式接头，防止意外进水，便于清洗消毒和维护保养</w:t>
      </w:r>
    </w:p>
    <w:p w14:paraId="187F8B9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11、特殊光技术：BLI、LCI、FICE</w:t>
      </w:r>
    </w:p>
    <w:p w14:paraId="5D5E9DF6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12、插入管可以向左或向右旋转，角度≥120度</w:t>
      </w:r>
    </w:p>
    <w:p w14:paraId="4659EF27"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 w14:paraId="579CFB2A">
      <w:pPr>
        <w:pStyle w:val="3"/>
        <w:ind w:left="0" w:leftChars="0" w:firstLine="0" w:firstLineChars="0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六、内镜超声系统</w:t>
      </w:r>
    </w:p>
    <w:p w14:paraId="7BAA352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超声扫描模式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B模式</w:t>
      </w:r>
    </w:p>
    <w:p w14:paraId="39C77AA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扫描图像功能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具有DPR双切面连续螺旋扫描图像功能</w:t>
      </w:r>
    </w:p>
    <w:p w14:paraId="2132EF1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图像显示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具有垂直于插入方向的图像显示</w:t>
      </w:r>
    </w:p>
    <w:p w14:paraId="6D1A55A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扫描方式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360°机械环扫</w:t>
      </w:r>
    </w:p>
    <w:p w14:paraId="2E83B64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超声频率可调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12MHz、15MHz、20MHz三档宽频扫描可调，便于观察近场和远场图像</w:t>
      </w:r>
    </w:p>
    <w:p w14:paraId="04C3B91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超声分辨率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≤0.5mm</w:t>
      </w:r>
    </w:p>
    <w:p w14:paraId="7E506C2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扫描范围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20mm～120mm，360°环扫</w:t>
      </w:r>
    </w:p>
    <w:p w14:paraId="438E2BD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扫描显示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环形、全图、上半圆、下半圆、移动显示</w:t>
      </w:r>
    </w:p>
    <w:p w14:paraId="4E4B9E8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脚踏开关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可通过连接脚踏开关同步截图</w:t>
      </w:r>
    </w:p>
    <w:p w14:paraId="6D38134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操作控制（键盘）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内置轨迹球的键盘控制操作</w:t>
      </w:r>
    </w:p>
    <w:p w14:paraId="0ADC985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带有图像镜像功能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可将超声图像进行左右翻转，适应供不同医生使用。</w:t>
      </w:r>
    </w:p>
    <w:p w14:paraId="23BF83C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图像对比度调整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可对图像对比度进行≥6档调整</w:t>
      </w:r>
    </w:p>
    <w:p w14:paraId="63F9A75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距离测量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可测量2处2点间的距离</w:t>
      </w:r>
    </w:p>
    <w:p w14:paraId="191AF98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增益调整功能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≥64级增益调整</w:t>
      </w:r>
    </w:p>
    <w:p w14:paraId="731CCB3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STC增强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STC局部增强/减弱</w:t>
      </w:r>
    </w:p>
    <w:p w14:paraId="2EDD6E4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图像显示范围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图像的显示范围可按≥6档调节</w:t>
      </w:r>
    </w:p>
    <w:p w14:paraId="76FF081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图像回放功能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具有图像回放功能</w:t>
      </w:r>
    </w:p>
    <w:p w14:paraId="37B0A1B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图像旋转功能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可对图像进行旋转调节功能，可将需要观察的部位旋转至医生视野合适的位置</w:t>
      </w:r>
    </w:p>
    <w:p w14:paraId="54A7745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探头兼容性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可兼容12MHz、15MHz、20MHz三档探头，前端插入或钳道插入型</w:t>
      </w:r>
    </w:p>
    <w:p w14:paraId="2458C766">
      <w:pPr>
        <w:pStyle w:val="6"/>
        <w:rPr>
          <w:rFonts w:hint="eastAsia"/>
        </w:rPr>
      </w:pPr>
    </w:p>
    <w:p w14:paraId="65138937"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七、内窥镜超声探头</w:t>
      </w:r>
    </w:p>
    <w:p w14:paraId="7D5B9F23">
      <w:pPr>
        <w:widowControl/>
        <w:jc w:val="left"/>
        <w:textAlignment w:val="center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1</w:t>
      </w:r>
      <w:r>
        <w:rPr>
          <w:rFonts w:hint="eastAsia" w:ascii="宋体" w:hAnsi="宋体" w:cs="宋体"/>
          <w:kern w:val="0"/>
          <w:szCs w:val="21"/>
          <w:lang w:eastAsia="zh-CN" w:bidi="ar"/>
        </w:rPr>
        <w:t>、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有效长度：≥2150mm</w:t>
      </w:r>
    </w:p>
    <w:p w14:paraId="0178E7DF">
      <w:pPr>
        <w:widowControl/>
        <w:jc w:val="left"/>
        <w:textAlignment w:val="center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2</w:t>
      </w:r>
      <w:r>
        <w:rPr>
          <w:rFonts w:hint="eastAsia" w:ascii="宋体" w:hAnsi="宋体" w:cs="宋体"/>
          <w:kern w:val="0"/>
          <w:szCs w:val="21"/>
          <w:lang w:eastAsia="zh-CN" w:bidi="ar"/>
        </w:rPr>
        <w:t>、</w:t>
      </w:r>
      <w:r>
        <w:rPr>
          <w:rFonts w:hint="eastAsia" w:ascii="宋体" w:hAnsi="宋体" w:eastAsia="宋体" w:cs="宋体"/>
          <w:kern w:val="0"/>
          <w:szCs w:val="21"/>
          <w:lang w:bidi="ar"/>
        </w:rPr>
        <w:t>外径：≤2.0mm</w:t>
      </w:r>
    </w:p>
    <w:p w14:paraId="7FE69C15">
      <w:pPr>
        <w:widowControl/>
        <w:jc w:val="left"/>
        <w:textAlignment w:val="center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3</w:t>
      </w:r>
      <w:r>
        <w:rPr>
          <w:rFonts w:hint="eastAsia" w:ascii="宋体" w:hAnsi="宋体" w:cs="宋体"/>
          <w:kern w:val="0"/>
          <w:szCs w:val="21"/>
          <w:lang w:eastAsia="zh-CN" w:bidi="ar"/>
        </w:rPr>
        <w:t>、</w:t>
      </w:r>
      <w:r>
        <w:rPr>
          <w:rFonts w:hint="eastAsia" w:ascii="宋体" w:hAnsi="宋体" w:eastAsia="宋体" w:cs="宋体"/>
          <w:kern w:val="0"/>
          <w:szCs w:val="21"/>
          <w:lang w:bidi="ar"/>
        </w:rPr>
        <w:t>频率：≤20MHz</w:t>
      </w:r>
    </w:p>
    <w:p w14:paraId="216CDA86"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3726787E"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八、电子支气管内窥镜</w:t>
      </w:r>
    </w:p>
    <w:p w14:paraId="5DDB7503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1、软镜插入管外径≤4</w:t>
      </w:r>
      <w: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9mm，工作管道内径≥2.6mm</w:t>
      </w:r>
      <w:r>
        <w:rPr>
          <w:rFonts w:hint="default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 w14:paraId="32C762E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2、视场角≥120°</w:t>
      </w:r>
      <w:r>
        <w:rPr>
          <w:rFonts w:hint="default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 w14:paraId="3CC0A53F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3、景深：3-</w:t>
      </w:r>
      <w:r>
        <w:rPr>
          <w:rFonts w:hint="default" w:asciiTheme="minorEastAsia" w:hAnsiTheme="minorEastAsia" w:eastAsiaTheme="minorEastAsia" w:cstheme="minorEastAsia"/>
          <w:sz w:val="21"/>
          <w:szCs w:val="21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00mm</w:t>
      </w:r>
      <w:r>
        <w:rPr>
          <w:rFonts w:hint="default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 w14:paraId="0FC2254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4、插入管软管前端弯曲角度：向上弯曲180°，向下弯曲130°，双向弯曲310°，配合前端更小弯曲半径，精准诊疗。</w:t>
      </w:r>
    </w:p>
    <w:p w14:paraId="4512CDE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5、操作手柄具备左右旋转关节和转轴定位点，可带动插入软管部先端左右旋转，向左120°，向右120°。</w:t>
      </w:r>
    </w:p>
    <w:p w14:paraId="0E5D855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6、吸引阀座一体式防脱设计，解决吸引按钮易脱落的临床风险，无需专机专用耗材。</w:t>
      </w:r>
    </w:p>
    <w:p w14:paraId="67CD060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7、操作手柄具有3个具备独立电子功能的按键。</w:t>
      </w:r>
    </w:p>
    <w:p w14:paraId="15D7F18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8、内置LED冷光源，内镜镜头具备防雾功能，无需预热即可观察。</w:t>
      </w:r>
    </w:p>
    <w:p w14:paraId="3F8AF1B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Hlk52280854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通过操作部功能按键即可实现：图像放大缩小，图像冻结，拍照，录像功能（无需触摸屏幕，避免术后消毒问题）。</w:t>
      </w:r>
      <w:bookmarkEnd w:id="0"/>
    </w:p>
    <w:p w14:paraId="369D375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能够同时连接两条内窥镜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具备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2路信号输入接口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双镜切换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物理按键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，切换实时视频输入信号。</w:t>
      </w:r>
    </w:p>
    <w:p w14:paraId="39A275B7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50467986">
      <w:pPr>
        <w:pStyle w:val="3"/>
        <w:ind w:left="0" w:leftChars="0" w:firstLine="0" w:firstLineChars="0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九、气管镜治疗用能量平台</w:t>
      </w:r>
    </w:p>
    <w:p w14:paraId="36D6826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激光波长：532nm-1064nm±5nm。</w:t>
      </w:r>
    </w:p>
    <w:p w14:paraId="6256AD8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吸收色基：水/血红蛋白吸收。</w:t>
      </w:r>
    </w:p>
    <w:p w14:paraId="236E129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激光功率：激光最大输出功率≥80W。</w:t>
      </w:r>
    </w:p>
    <w:p w14:paraId="0CB1525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工作模式：脉冲。</w:t>
      </w:r>
    </w:p>
    <w:p w14:paraId="778A03C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脉冲频率：≥100HZ。</w:t>
      </w:r>
    </w:p>
    <w:p w14:paraId="5FDA6EE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脉冲技术：脉冲发射技术。</w:t>
      </w:r>
    </w:p>
    <w:p w14:paraId="47563BC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脉冲宽度：0.5ms-3ms。</w:t>
      </w:r>
    </w:p>
    <w:p w14:paraId="2BD51A8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临床应用范围：适用于人体组织的汽化、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碳化、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凝固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和照射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2C34326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组织穿透深度：不小于4毫米，具备止血、切割能力。</w:t>
      </w:r>
    </w:p>
    <w:p w14:paraId="42546C8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光束传输系统：标准接头光纤传输。</w:t>
      </w:r>
    </w:p>
    <w:p w14:paraId="5A7F1A3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11、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400微米光纤：用于软性内窥镜，不影响软镜转向角度。</w:t>
      </w:r>
    </w:p>
    <w:p w14:paraId="7962BE0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12、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600微米光纤：用于硬性内窥镜和开放手术。</w:t>
      </w:r>
    </w:p>
    <w:p w14:paraId="23B2D4E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13、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光纤长度：≥3m。</w:t>
      </w:r>
    </w:p>
    <w:p w14:paraId="66F1CEB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14、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光纤传输不稳定度：＜10%。</w:t>
      </w:r>
    </w:p>
    <w:p w14:paraId="6D1E725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光纤传输要求：灭菌后的传输效率不应小于消毒灭菌前的90%。</w:t>
      </w:r>
    </w:p>
    <w:p w14:paraId="04C4E92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16、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光束发散角：≤38°。</w:t>
      </w:r>
    </w:p>
    <w:p w14:paraId="264F369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光纤复用：光纤可重复灭菌使用，降低设备使用费用。</w:t>
      </w:r>
    </w:p>
    <w:p w14:paraId="7E9077E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18、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一重安全功能：超过单次设定的能量剂量，自动报警提示。</w:t>
      </w:r>
    </w:p>
    <w:p w14:paraId="4FC4B0F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19、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二重安全功能：超过总设定的能量剂量，暂停激光发射。</w:t>
      </w:r>
    </w:p>
    <w:p w14:paraId="3CAE2E4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瞄准光波长：650nm±10nm。</w:t>
      </w:r>
    </w:p>
    <w:p w14:paraId="55F3B7E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21、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瞄准光功率：≤5mw。</w:t>
      </w:r>
    </w:p>
    <w:p w14:paraId="7BDDCCD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22、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激光辐射发生警告：出光指示灯。</w:t>
      </w:r>
    </w:p>
    <w:p w14:paraId="65D1726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23、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指示光工作方式：出光时关、连续、闪烁、出光时开多种模式。</w:t>
      </w:r>
    </w:p>
    <w:p w14:paraId="3BD31F1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24、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装配有能量监控系统：可实时监控并调节激光能量，确保其输出稳定。</w:t>
      </w:r>
    </w:p>
    <w:p w14:paraId="775E96BC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25、光纤数量不小于3根</w:t>
      </w:r>
    </w:p>
    <w:p w14:paraId="08AA3E5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442A412A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主要配置</w:t>
      </w:r>
      <w:r>
        <w:rPr>
          <w:rFonts w:hint="eastAsia" w:ascii="宋体" w:hAnsi="宋体" w:eastAsia="宋体" w:cs="宋体"/>
          <w:b/>
          <w:bCs/>
          <w:lang w:val="en-US" w:eastAsia="zh-CN"/>
        </w:rPr>
        <w:t>至少包括</w:t>
      </w:r>
      <w:r>
        <w:rPr>
          <w:rFonts w:hint="eastAsia" w:ascii="宋体" w:hAnsi="宋体" w:eastAsia="宋体" w:cs="宋体"/>
          <w:b/>
          <w:bCs/>
          <w:lang w:eastAsia="zh-CN"/>
        </w:rPr>
        <w:t>：</w:t>
      </w:r>
    </w:p>
    <w:p w14:paraId="060E6FAD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电子图像处理器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1</w:t>
      </w:r>
    </w:p>
    <w:p w14:paraId="51FD1953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医用内窥镜用冷光源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1</w:t>
      </w:r>
    </w:p>
    <w:p w14:paraId="3D5BBDAE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电子气管内窥镜（检查）              3</w:t>
      </w:r>
    </w:p>
    <w:p w14:paraId="6528868B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电子气管内窥镜（治疗）              1</w:t>
      </w:r>
    </w:p>
    <w:p w14:paraId="190C71EF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电子气管内窥镜（细型）              1</w:t>
      </w:r>
    </w:p>
    <w:p w14:paraId="32AE9F5D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六  内镜超声系统                        1</w:t>
      </w:r>
    </w:p>
    <w:p w14:paraId="16C2159B">
      <w:p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七  内窥镜超声探头                      1</w:t>
      </w:r>
    </w:p>
    <w:p w14:paraId="0FB7E934">
      <w:p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八  电子支气管内窥镜                    2</w:t>
      </w:r>
    </w:p>
    <w:p w14:paraId="6BA5F03A">
      <w:p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九  气管镜治疗用能量平台                1</w:t>
      </w:r>
    </w:p>
    <w:p w14:paraId="1629395F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内窥镜专用台车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1</w:t>
      </w:r>
    </w:p>
    <w:p w14:paraId="1FAA6201">
      <w:pPr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十一 超声系统专用台车                   1</w:t>
      </w:r>
    </w:p>
    <w:p w14:paraId="75D251EB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十二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测漏器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1</w:t>
      </w:r>
    </w:p>
    <w:p w14:paraId="4B7864B7">
      <w:pPr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十三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1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寸监视器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1</w:t>
      </w:r>
    </w:p>
    <w:p w14:paraId="4993E152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十四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寸监视器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1</w:t>
      </w:r>
    </w:p>
    <w:p w14:paraId="36698FCE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十五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图文工作站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</w:p>
    <w:p w14:paraId="25DD67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EBB18"/>
    <w:multiLevelType w:val="singleLevel"/>
    <w:tmpl w:val="92EEBB1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BF446D"/>
    <w:multiLevelType w:val="singleLevel"/>
    <w:tmpl w:val="DFBF446D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12018"/>
    <w:rsid w:val="0931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semiHidden/>
    <w:unhideWhenUsed/>
    <w:uiPriority w:val="99"/>
    <w:pPr>
      <w:ind w:firstLine="420" w:firstLineChars="200"/>
    </w:pPr>
  </w:style>
  <w:style w:type="paragraph" w:customStyle="1" w:styleId="6">
    <w:name w:val="Heading2"/>
    <w:basedOn w:val="1"/>
    <w:next w:val="1"/>
    <w:qFormat/>
    <w:uiPriority w:val="0"/>
    <w:pPr>
      <w:keepNext/>
      <w:keepLines/>
      <w:spacing w:before="60" w:after="60" w:line="413" w:lineRule="auto"/>
      <w:textAlignment w:val="baseline"/>
    </w:pPr>
    <w:rPr>
      <w:rFonts w:ascii="Arial" w:hAnsi="Arial" w:eastAsia="黑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2026-02-26T09:44:00Z</dcterms:created>
  <dc:creator>tang</dc:creator>
  <cp:lastModifiedBy>tang</cp:lastModifiedBy>
  <dcterms:modified xsi:type="dcterms:W3CDTF">2026-02-26T09:46:03Z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741B5397A916426098E3077FD0E71DFD_11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