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4AD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bidi="ar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 w:bidi="ar"/>
        </w:rPr>
        <w:t>彩色多普勒超声诊断仪1</w:t>
      </w:r>
    </w:p>
    <w:p w14:paraId="51B7A8C6">
      <w:pPr>
        <w:widowControl/>
        <w:jc w:val="left"/>
        <w:textAlignment w:val="center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拟采购数量：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1台</w:t>
      </w:r>
    </w:p>
    <w:bookmarkEnd w:id="0"/>
    <w:p w14:paraId="773FA51A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30F24228">
      <w:pPr>
        <w:spacing w:line="240" w:lineRule="auto"/>
        <w:rPr>
          <w:rFonts w:hint="eastAsia"/>
          <w:b/>
          <w:bCs/>
          <w:sz w:val="24"/>
          <w:szCs w:val="24"/>
        </w:rPr>
      </w:pPr>
    </w:p>
    <w:p w14:paraId="7AF2A01F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4885C9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062500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4613244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6FD70BB7"/>
    <w:rsid w:val="73805A17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18</Lines>
  <Paragraphs>5</Paragraphs>
  <TotalTime>1</TotalTime>
  <ScaleCrop>false</ScaleCrop>
  <LinksUpToDate>false</LinksUpToDate>
  <CharactersWithSpaces>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2026-02-28T03:30:35Z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