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F760C">
      <w:pPr>
        <w:rPr>
          <w:rFonts w:hint="default" w:ascii="宋体" w:hAnsi="宋体" w:eastAsia="宋体" w:cs="宋体"/>
          <w:b/>
          <w:bCs/>
          <w:sz w:val="28"/>
          <w:szCs w:val="28"/>
          <w:u w:val="single"/>
          <w:lang w:val="en-US" w:eastAsia="zh-CN"/>
        </w:rPr>
      </w:pPr>
      <w:bookmarkStart w:id="0" w:name="_GoBack"/>
      <w:bookmarkEnd w:id="0"/>
      <w:r>
        <w:rPr>
          <w:rFonts w:hint="eastAsia" w:ascii="宋体" w:hAnsi="宋体" w:eastAsia="宋体" w:cs="宋体"/>
          <w:b/>
          <w:bCs/>
          <w:sz w:val="28"/>
          <w:szCs w:val="28"/>
          <w:lang w:val="en-US" w:eastAsia="zh-CN"/>
        </w:rPr>
        <w:t>设备名称：</w:t>
      </w:r>
      <w:r>
        <w:rPr>
          <w:rFonts w:hint="eastAsia"/>
          <w:sz w:val="30"/>
          <w:szCs w:val="30"/>
          <w:u w:val="single"/>
          <w:lang w:val="en-US" w:eastAsia="zh-CN"/>
        </w:rPr>
        <w:t xml:space="preserve">  彩色多普勒超声诊断仪1</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lang w:val="en-US" w:eastAsia="zh-CN"/>
        </w:rPr>
        <w:t xml:space="preserve">   拟申购数量：</w:t>
      </w:r>
      <w:r>
        <w:rPr>
          <w:rFonts w:hint="eastAsia" w:ascii="宋体" w:hAnsi="宋体" w:eastAsia="宋体" w:cs="宋体"/>
          <w:b/>
          <w:bCs/>
          <w:sz w:val="28"/>
          <w:szCs w:val="28"/>
          <w:u w:val="single"/>
          <w:lang w:val="en-US" w:eastAsia="zh-CN"/>
        </w:rPr>
        <w:t>1台</w:t>
      </w:r>
    </w:p>
    <w:p w14:paraId="7B85F9DC">
      <w:pPr>
        <w:numPr>
          <w:ilvl w:val="0"/>
          <w:numId w:val="1"/>
        </w:numPr>
        <w:rPr>
          <w:rFonts w:hint="eastAsia" w:ascii="宋体" w:hAnsi="宋体" w:eastAsia="宋体" w:cs="宋体"/>
          <w:sz w:val="21"/>
          <w:szCs w:val="21"/>
          <w:lang w:val="en-US" w:eastAsia="zh-CN"/>
        </w:rPr>
      </w:pPr>
      <w:r>
        <w:rPr>
          <w:rFonts w:hint="eastAsia" w:ascii="宋体" w:hAnsi="宋体" w:eastAsia="宋体" w:cs="宋体"/>
          <w:b/>
          <w:bCs/>
          <w:sz w:val="21"/>
          <w:szCs w:val="21"/>
        </w:rPr>
        <w:t>设备名称</w:t>
      </w:r>
      <w:r>
        <w:rPr>
          <w:rFonts w:hint="eastAsia" w:ascii="宋体" w:hAnsi="宋体" w:eastAsia="宋体" w:cs="宋体"/>
          <w:sz w:val="21"/>
          <w:szCs w:val="21"/>
        </w:rPr>
        <w:t>：</w:t>
      </w:r>
      <w:r>
        <w:rPr>
          <w:rFonts w:hint="eastAsia" w:asciiTheme="minorEastAsia" w:hAnsiTheme="minorEastAsia" w:eastAsiaTheme="minorEastAsia" w:cstheme="minorEastAsia"/>
          <w:b w:val="0"/>
          <w:bCs w:val="0"/>
          <w:color w:val="000000"/>
          <w:kern w:val="0"/>
          <w:sz w:val="21"/>
          <w:szCs w:val="21"/>
        </w:rPr>
        <w:t>彩色多普勒超声诊断仪1</w:t>
      </w:r>
    </w:p>
    <w:p w14:paraId="03B6C0EC">
      <w:pPr>
        <w:rPr>
          <w:rFonts w:hint="eastAsia" w:asciiTheme="minorEastAsia" w:hAnsiTheme="minorEastAsia" w:eastAsiaTheme="minorEastAsia" w:cstheme="minorEastAsia"/>
          <w:color w:val="000000"/>
          <w:kern w:val="0"/>
          <w:szCs w:val="21"/>
        </w:rPr>
      </w:pPr>
      <w:r>
        <w:rPr>
          <w:rFonts w:hint="eastAsia" w:ascii="宋体" w:hAnsi="宋体" w:eastAsia="宋体" w:cs="宋体"/>
          <w:sz w:val="21"/>
          <w:szCs w:val="21"/>
          <w:lang w:val="en-US" w:eastAsia="zh-CN"/>
        </w:rPr>
        <w:t>2、</w:t>
      </w:r>
      <w:r>
        <w:rPr>
          <w:rFonts w:hint="eastAsia" w:ascii="宋体" w:hAnsi="宋体" w:eastAsia="宋体" w:cs="宋体"/>
          <w:b/>
          <w:bCs/>
          <w:sz w:val="21"/>
          <w:szCs w:val="21"/>
        </w:rPr>
        <w:t>设备用途及说明</w:t>
      </w:r>
      <w:r>
        <w:rPr>
          <w:rFonts w:hint="eastAsia" w:ascii="宋体" w:hAnsi="宋体" w:eastAsia="宋体" w:cs="宋体"/>
          <w:sz w:val="21"/>
          <w:szCs w:val="21"/>
        </w:rPr>
        <w:t>：</w:t>
      </w:r>
      <w:r>
        <w:rPr>
          <w:rFonts w:hint="eastAsia" w:asciiTheme="minorEastAsia" w:hAnsiTheme="minorEastAsia" w:eastAsiaTheme="minorEastAsia" w:cstheme="minorEastAsia"/>
          <w:color w:val="000000"/>
          <w:kern w:val="0"/>
          <w:szCs w:val="21"/>
        </w:rPr>
        <w:t>妇产、胎儿心脏、新生儿、</w:t>
      </w:r>
      <w:r>
        <w:rPr>
          <w:rFonts w:hint="eastAsia" w:asciiTheme="minorEastAsia" w:hAnsiTheme="minorEastAsia" w:cstheme="minorEastAsia"/>
          <w:color w:val="000000"/>
          <w:kern w:val="0"/>
          <w:szCs w:val="21"/>
          <w:lang w:val="en-US" w:eastAsia="zh-CN"/>
        </w:rPr>
        <w:t>腹部、</w:t>
      </w:r>
      <w:r>
        <w:rPr>
          <w:rFonts w:hint="eastAsia" w:asciiTheme="minorEastAsia" w:hAnsiTheme="minorEastAsia" w:eastAsiaTheme="minorEastAsia" w:cstheme="minorEastAsia"/>
          <w:color w:val="000000"/>
          <w:kern w:val="0"/>
          <w:szCs w:val="21"/>
        </w:rPr>
        <w:t>浅表组织与小器官、颅脑、肌骨、外周血管及科研的高档四维彩色多普勒超声诊断仪，尤其在盆底超声、经阴道子宫输卵管超声造影、胎儿心脏、AI智能成像领域具有突出优势，满足产科超声诊断，妇科疑难病例超声诊断，胎儿畸形产前诊断及科研。</w:t>
      </w:r>
    </w:p>
    <w:p w14:paraId="22C6E84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b/>
          <w:bCs/>
          <w:sz w:val="21"/>
          <w:szCs w:val="21"/>
        </w:rPr>
        <w:t>主要技术规格及系统概述：</w:t>
      </w:r>
    </w:p>
    <w:p w14:paraId="10083C6F">
      <w:pPr>
        <w:rPr>
          <w:rFonts w:hint="eastAsia" w:ascii="宋体" w:hAnsi="宋体" w:eastAsia="宋体" w:cs="宋体"/>
          <w:b/>
          <w:bCs/>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.1</w:t>
      </w:r>
      <w:r>
        <w:rPr>
          <w:rFonts w:hint="eastAsia" w:ascii="宋体" w:hAnsi="宋体" w:eastAsia="宋体" w:cs="宋体"/>
          <w:b/>
          <w:bCs/>
          <w:sz w:val="21"/>
          <w:szCs w:val="21"/>
        </w:rPr>
        <w:tab/>
      </w:r>
      <w:r>
        <w:rPr>
          <w:rFonts w:hint="eastAsia" w:ascii="宋体" w:hAnsi="宋体" w:eastAsia="宋体" w:cs="宋体"/>
          <w:b/>
          <w:bCs/>
          <w:sz w:val="21"/>
          <w:szCs w:val="21"/>
        </w:rPr>
        <w:t>主机成像系统：</w:t>
      </w:r>
    </w:p>
    <w:p w14:paraId="4A362B8B">
      <w:pPr>
        <w:rPr>
          <w:rFonts w:hint="eastAsia" w:asciiTheme="minorEastAsia" w:hAnsiTheme="minorEastAsia" w:eastAsiaTheme="minorEastAsia" w:cstheme="minorEastAsia"/>
          <w:color w:val="000000"/>
          <w:kern w:val="0"/>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.1.1</w:t>
      </w:r>
      <w:r>
        <w:rPr>
          <w:rFonts w:hint="eastAsia" w:asciiTheme="minorEastAsia" w:hAnsiTheme="minorEastAsia" w:eastAsiaTheme="minorEastAsia" w:cstheme="minorEastAsia"/>
          <w:color w:val="000000"/>
          <w:kern w:val="0"/>
          <w:szCs w:val="21"/>
        </w:rPr>
        <w:t>主机一体化显示器 ≥23.8英寸</w:t>
      </w:r>
    </w:p>
    <w:p w14:paraId="71068DB4">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液晶触摸屏≥14.0英寸, 可通过触控屏的多点触控进行容积图像的旋转、放大、切割等直观操作,也可以通过触屏上手势划线实现任意切面成像以及多光源调节功能。</w:t>
      </w:r>
    </w:p>
    <w:p w14:paraId="5F254CFB">
      <w:pP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color w:val="000000"/>
          <w:kern w:val="0"/>
          <w:sz w:val="21"/>
          <w:szCs w:val="21"/>
        </w:rPr>
        <w:t>数字化二维灰阶成像单元</w:t>
      </w:r>
    </w:p>
    <w:p w14:paraId="3060744C">
      <w:pP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color w:val="000000"/>
          <w:kern w:val="0"/>
          <w:sz w:val="21"/>
          <w:szCs w:val="21"/>
        </w:rPr>
        <w:t>数字化彩色多普勒单元</w:t>
      </w:r>
    </w:p>
    <w:p w14:paraId="3646B5F3">
      <w:pP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color w:val="000000"/>
          <w:kern w:val="0"/>
          <w:sz w:val="21"/>
          <w:szCs w:val="21"/>
        </w:rPr>
        <w:t>数字化能量多普勒成像单元</w:t>
      </w:r>
    </w:p>
    <w:p w14:paraId="04DD68F0">
      <w:pP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 xml:space="preserve">6 </w:t>
      </w:r>
      <w:r>
        <w:rPr>
          <w:rFonts w:hint="eastAsia" w:asciiTheme="minorEastAsia" w:hAnsiTheme="minorEastAsia" w:eastAsiaTheme="minorEastAsia" w:cstheme="minorEastAsia"/>
          <w:color w:val="000000"/>
          <w:kern w:val="0"/>
          <w:sz w:val="21"/>
          <w:szCs w:val="21"/>
        </w:rPr>
        <w:t>PW脉冲波多普勒成像单元</w:t>
      </w:r>
    </w:p>
    <w:p w14:paraId="044334C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 xml:space="preserve">7 </w:t>
      </w:r>
      <w:r>
        <w:rPr>
          <w:rFonts w:hint="eastAsia" w:asciiTheme="minorEastAsia" w:hAnsiTheme="minorEastAsia" w:eastAsiaTheme="minorEastAsia" w:cstheme="minorEastAsia"/>
          <w:color w:val="000000"/>
          <w:kern w:val="0"/>
          <w:sz w:val="21"/>
          <w:szCs w:val="21"/>
        </w:rPr>
        <w:t>CW连续波多普勒成像单元</w:t>
      </w:r>
    </w:p>
    <w:p w14:paraId="3E44F98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 xml:space="preserve">8 </w:t>
      </w:r>
      <w:r>
        <w:rPr>
          <w:rFonts w:hint="eastAsia" w:asciiTheme="minorEastAsia" w:hAnsiTheme="minorEastAsia" w:eastAsiaTheme="minorEastAsia" w:cstheme="minorEastAsia"/>
          <w:sz w:val="21"/>
          <w:szCs w:val="21"/>
        </w:rPr>
        <w:t>M型及解剖M型技术</w:t>
      </w:r>
    </w:p>
    <w:p w14:paraId="09113A1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color w:val="000000"/>
          <w:kern w:val="0"/>
          <w:sz w:val="21"/>
          <w:szCs w:val="21"/>
        </w:rPr>
        <w:t>实时四维成像单元</w:t>
      </w:r>
    </w:p>
    <w:p w14:paraId="5F2093B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color w:val="000000"/>
          <w:kern w:val="0"/>
          <w:sz w:val="21"/>
          <w:szCs w:val="21"/>
        </w:rPr>
        <w:t>软件波束形成器技术</w:t>
      </w:r>
    </w:p>
    <w:p w14:paraId="27093A0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000000"/>
          <w:kern w:val="0"/>
          <w:sz w:val="21"/>
          <w:szCs w:val="21"/>
        </w:rPr>
        <w:t>二维线阵探头可以支持连续波多普勒成像，便于进行胎儿心脏血流速度测量</w:t>
      </w:r>
    </w:p>
    <w:p w14:paraId="125AD2DC">
      <w:pP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000000"/>
          <w:kern w:val="0"/>
          <w:sz w:val="21"/>
          <w:szCs w:val="21"/>
        </w:rPr>
        <w:t>二维灰阶血流成像技术，采用非多普勒原理，无彩色取样框限制，不需要造影剂，可以对血流进行实时显示，反应血流动力学真实状态</w:t>
      </w:r>
    </w:p>
    <w:p w14:paraId="019A408D">
      <w:pP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color w:val="000000"/>
          <w:kern w:val="0"/>
          <w:sz w:val="21"/>
          <w:szCs w:val="21"/>
        </w:rPr>
        <w:t>二维立体血流成像技术，二维探头即可呈现立体血流形态，增强血流边界的显示及可视化效果。需要附产品白皮书，并有相关二维立体血流成像的描述说明</w:t>
      </w:r>
    </w:p>
    <w:p w14:paraId="297282D6">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kern w:val="0"/>
          <w:sz w:val="21"/>
          <w:szCs w:val="21"/>
        </w:rPr>
        <w:t>具有二维超低速血流显示技术，全面显示组织器官微血流灌注状态</w:t>
      </w:r>
    </w:p>
    <w:p w14:paraId="1AE75AD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color w:val="000000"/>
          <w:kern w:val="0"/>
          <w:sz w:val="21"/>
          <w:szCs w:val="21"/>
        </w:rPr>
        <w:t>组织多普勒成像技术</w:t>
      </w:r>
    </w:p>
    <w:p w14:paraId="28687AA0">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3.1.16弹性成像技术</w:t>
      </w:r>
    </w:p>
    <w:p w14:paraId="3FFDD21E">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3.1.17内置耦合剂加热功能，提升患者舒适度</w:t>
      </w:r>
    </w:p>
    <w:p w14:paraId="155E54D7">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3.1.18支持机械指数和热指数警报设置，可自定义声输出限制并将其设定到系统中，将在扫描时提供超预设警报。</w:t>
      </w:r>
    </w:p>
    <w:p w14:paraId="33D4DCB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3.1.19宽景成像技术，支持所有凸阵和线阵探头</w:t>
      </w:r>
    </w:p>
    <w:p w14:paraId="4B6928E5">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cstheme="minorEastAsia"/>
          <w:sz w:val="21"/>
          <w:szCs w:val="21"/>
          <w:lang w:val="en-US" w:eastAsia="zh-CN"/>
        </w:rPr>
        <w:t>20</w:t>
      </w:r>
      <w:r>
        <w:rPr>
          <w:rFonts w:hint="eastAsia" w:asciiTheme="minorEastAsia" w:hAnsiTheme="minorEastAsia" w:eastAsiaTheme="minorEastAsia" w:cstheme="minorEastAsia"/>
          <w:color w:val="000000"/>
          <w:kern w:val="0"/>
          <w:szCs w:val="21"/>
        </w:rPr>
        <w:t>主机内置欧洲人类生殖与胚胎学学会与欧洲妇科内镜学会指南推荐的子宫形态分类方法，可以直接根据示意图，判断子宫形态。</w:t>
      </w:r>
    </w:p>
    <w:p w14:paraId="502EA614">
      <w:pP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000000"/>
          <w:kern w:val="0"/>
          <w:szCs w:val="21"/>
        </w:rPr>
        <w:t>具备IDEA（国际深度子宫内膜异位症组织）专家共识推荐的标准超声图文评估流程助手，帮助使用者对深度子宫内膜异位症进行标准化评估</w:t>
      </w:r>
    </w:p>
    <w:p w14:paraId="232F4C0B">
      <w:pP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sz w:val="21"/>
          <w:szCs w:val="21"/>
          <w:lang w:val="en-US" w:eastAsia="zh-CN"/>
        </w:rPr>
        <w:t>3.1.22</w:t>
      </w:r>
      <w:r>
        <w:rPr>
          <w:rFonts w:hint="eastAsia" w:asciiTheme="minorEastAsia" w:hAnsiTheme="minorEastAsia" w:eastAsiaTheme="minorEastAsia" w:cstheme="minorEastAsia"/>
          <w:color w:val="000000"/>
          <w:kern w:val="0"/>
          <w:szCs w:val="21"/>
        </w:rPr>
        <w:t>具备降低声影的强度专用技术：帮助恢复被声阴影遮挡的组织和边界，提供从近场到远场均匀一致的图像品质</w:t>
      </w:r>
    </w:p>
    <w:p w14:paraId="5D854816">
      <w:pP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sz w:val="21"/>
          <w:szCs w:val="21"/>
          <w:lang w:val="en-US" w:eastAsia="zh-CN"/>
        </w:rPr>
        <w:t>3.1.23</w:t>
      </w:r>
      <w:r>
        <w:rPr>
          <w:rFonts w:hint="eastAsia" w:asciiTheme="minorEastAsia" w:hAnsiTheme="minorEastAsia" w:eastAsiaTheme="minorEastAsia" w:cstheme="minorEastAsia"/>
          <w:color w:val="000000"/>
          <w:kern w:val="0"/>
          <w:szCs w:val="21"/>
        </w:rPr>
        <w:t>困难条件成像专用技术：扫描困难条件患者，例如高体重指数 （BMI），获得更清晰的图像</w:t>
      </w:r>
    </w:p>
    <w:p w14:paraId="309CCDC0">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3.1.24</w:t>
      </w:r>
      <w:r>
        <w:rPr>
          <w:rFonts w:hint="eastAsia" w:asciiTheme="minorEastAsia" w:hAnsiTheme="minorEastAsia" w:eastAsiaTheme="minorEastAsia" w:cstheme="minorEastAsia"/>
          <w:color w:val="000000"/>
          <w:kern w:val="0"/>
          <w:szCs w:val="21"/>
        </w:rPr>
        <w:t>智能胎儿多普勒技术：六种血流预设，随心切换，提升彩色/频谱/测量工作效率（可自定义设置）</w:t>
      </w:r>
    </w:p>
    <w:p w14:paraId="79A35FA6">
      <w:pPr>
        <w:widowControl/>
        <w:spacing w:line="400" w:lineRule="exac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3.1.2</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color w:val="000000"/>
          <w:kern w:val="0"/>
          <w:szCs w:val="21"/>
        </w:rPr>
        <w:t>用户界面颜色、灯光的个性化设置：轨迹球颜色 、用户界面照明、主机周边照明</w:t>
      </w:r>
    </w:p>
    <w:p w14:paraId="619A88AA">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、触摸屏配色方案 均可自定义设置</w:t>
      </w:r>
    </w:p>
    <w:p w14:paraId="2C946F74">
      <w:pP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sz w:val="21"/>
          <w:szCs w:val="21"/>
          <w:lang w:val="en-US" w:eastAsia="zh-CN"/>
        </w:rPr>
        <w:t>3.1.26</w:t>
      </w:r>
      <w:r>
        <w:rPr>
          <w:rFonts w:hint="eastAsia" w:asciiTheme="minorEastAsia" w:hAnsiTheme="minorEastAsia" w:eastAsiaTheme="minorEastAsia" w:cstheme="minorEastAsia"/>
          <w:color w:val="000000"/>
          <w:kern w:val="0"/>
          <w:szCs w:val="21"/>
        </w:rPr>
        <w:t>支持移动设备无线传输，要求将近期超声图像或视频通过无线网络和二维码形式，直接发送到智能移动终端，便于专家会诊</w:t>
      </w:r>
    </w:p>
    <w:p w14:paraId="5D03F23C">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b/>
          <w:bCs/>
          <w:color w:val="000000"/>
          <w:kern w:val="0"/>
          <w:szCs w:val="21"/>
        </w:rPr>
        <w:t>容积四维成像技术：</w:t>
      </w:r>
    </w:p>
    <w:p w14:paraId="11D0C901">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.2.1</w:t>
      </w:r>
      <w:r>
        <w:rPr>
          <w:rFonts w:hint="eastAsia" w:asciiTheme="minorEastAsia" w:hAnsiTheme="minorEastAsia" w:eastAsiaTheme="minorEastAsia" w:cstheme="minorEastAsia"/>
          <w:color w:val="000000"/>
          <w:kern w:val="0"/>
          <w:szCs w:val="21"/>
        </w:rPr>
        <w:t>支持灰阶及血流三维/四维成像模式，具有虚拟光源移动技术，同时支持≥3个独立的可移动光源。可实现表面成像和透视剪影成像，同时观察组织的外部轮廓和内部结构</w:t>
      </w:r>
    </w:p>
    <w:p w14:paraId="7130D3D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.2.2</w:t>
      </w:r>
      <w:r>
        <w:rPr>
          <w:rFonts w:hint="eastAsia" w:asciiTheme="minorEastAsia" w:hAnsiTheme="minorEastAsia" w:eastAsiaTheme="minorEastAsia" w:cstheme="minorEastAsia"/>
          <w:color w:val="000000"/>
          <w:kern w:val="0"/>
          <w:szCs w:val="21"/>
        </w:rPr>
        <w:t>具备实时四维自由解剖切面成像技术</w:t>
      </w:r>
    </w:p>
    <w:p w14:paraId="66CDE110">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.2.3</w:t>
      </w:r>
      <w:r>
        <w:rPr>
          <w:rFonts w:hint="eastAsia" w:asciiTheme="minorEastAsia" w:hAnsiTheme="minorEastAsia" w:eastAsiaTheme="minorEastAsia" w:cstheme="minorEastAsia"/>
          <w:color w:val="000000"/>
          <w:kern w:val="0"/>
          <w:szCs w:val="21"/>
        </w:rPr>
        <w:t>具有胎儿自动识别技术，可实时自动跟踪胎儿运动并调整容积成像框位置，快速获得胎儿表面容积成像，提高工作效率</w:t>
      </w:r>
    </w:p>
    <w:p w14:paraId="4BB5B404">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.2.4</w:t>
      </w:r>
      <w:r>
        <w:rPr>
          <w:rFonts w:hint="eastAsia" w:asciiTheme="minorEastAsia" w:hAnsiTheme="minorEastAsia" w:eastAsiaTheme="minorEastAsia" w:cstheme="minorEastAsia"/>
          <w:color w:val="000000"/>
          <w:kern w:val="0"/>
          <w:szCs w:val="21"/>
        </w:rPr>
        <w:t>卵泡智能容积成像，自动彩色编码显示，并按照体积大小排序及计数。</w:t>
      </w:r>
    </w:p>
    <w:p w14:paraId="0F7603A9">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.2.5</w:t>
      </w:r>
      <w:r>
        <w:rPr>
          <w:rFonts w:hint="eastAsia" w:asciiTheme="minorEastAsia" w:hAnsiTheme="minorEastAsia" w:eastAsiaTheme="minorEastAsia" w:cstheme="minorEastAsia"/>
          <w:color w:val="000000"/>
          <w:kern w:val="0"/>
          <w:szCs w:val="21"/>
        </w:rPr>
        <w:t>专用窦卵泡智能容积成像，自动彩色编码显示，并按照体积大小排序及计数</w:t>
      </w:r>
    </w:p>
    <w:p w14:paraId="09C63592">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.2.6一</w:t>
      </w:r>
      <w:r>
        <w:rPr>
          <w:rFonts w:hint="eastAsia" w:asciiTheme="minorEastAsia" w:hAnsiTheme="minorEastAsia" w:eastAsiaTheme="minorEastAsia" w:cstheme="minorEastAsia"/>
          <w:color w:val="000000"/>
          <w:kern w:val="0"/>
          <w:szCs w:val="21"/>
        </w:rPr>
        <w:t>卵泡二维智能成像，自动测量长短经、平均值、容积</w:t>
      </w:r>
    </w:p>
    <w:p w14:paraId="5BC52426">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.2.7</w:t>
      </w:r>
      <w:r>
        <w:rPr>
          <w:rFonts w:hint="eastAsia" w:asciiTheme="minorEastAsia" w:hAnsiTheme="minorEastAsia" w:eastAsiaTheme="minorEastAsia" w:cstheme="minorEastAsia"/>
          <w:color w:val="000000"/>
          <w:kern w:val="0"/>
          <w:szCs w:val="21"/>
        </w:rPr>
        <w:t>STIC时间空间相关成像技术，包括能够基于容积超声的胎儿心脏数据，进行智能切面识别，通过计算机辅助智能化诊断，提供了标准的四腔心、左室流出道、右室流出道、胃泡、静脉连接、三血管、主动脉弓和导管弓等切面</w:t>
      </w:r>
    </w:p>
    <w:p w14:paraId="0D93129C">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.2.8</w:t>
      </w:r>
      <w:r>
        <w:rPr>
          <w:rFonts w:hint="eastAsia" w:asciiTheme="minorEastAsia" w:hAnsiTheme="minorEastAsia" w:eastAsiaTheme="minorEastAsia" w:cstheme="minorEastAsia"/>
          <w:color w:val="000000"/>
          <w:kern w:val="0"/>
          <w:szCs w:val="21"/>
        </w:rPr>
        <w:t>具有实时四维穿刺引导功能，有穿刺引导线</w:t>
      </w:r>
    </w:p>
    <w:p w14:paraId="4AB9151E">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.2.9</w:t>
      </w:r>
      <w:r>
        <w:rPr>
          <w:rFonts w:hint="eastAsia" w:asciiTheme="minorEastAsia" w:hAnsiTheme="minorEastAsia" w:eastAsiaTheme="minorEastAsia" w:cstheme="minorEastAsia"/>
          <w:color w:val="000000"/>
          <w:kern w:val="0"/>
          <w:szCs w:val="21"/>
        </w:rPr>
        <w:t>腔内容积探头具有四维实时对比谐波造影功能，支持阴道子宫输卵管超声造影检查</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.2.10分具备实时容积对比成像技术，对二维图像增加厚度的信息，可以明显提高平面图像的分辨率，增加信息量，提高对组织结构的空间观察</w:t>
      </w:r>
    </w:p>
    <w:p w14:paraId="2A92E6A8">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.2.11智能中枢神经系统检查：人工智能（AI ）工具，基于深度学习算法支持，通过自动寻找成像切面位置，显示3D容积数据中的检查胎儿大脑的推荐切面和测量来帮助提高工作效率。自动识别胎儿颅脑正中矢状面，经丘脑平面，经小脑平面，经侧脑室平面4个标准平面。自动同时测量BPD,HC,OFD, CM 后颅窝池, Cerebellum小脑横径, Vp 侧脑室后脚6组生物指标</w:t>
      </w:r>
      <w:r>
        <w:rPr>
          <w:rFonts w:hint="eastAsia" w:asciiTheme="minorEastAsia" w:hAnsiTheme="minorEastAsia" w:eastAsiaTheme="minorEastAsia" w:cstheme="minorEastAsia"/>
          <w:color w:val="000000"/>
          <w:kern w:val="0"/>
          <w:szCs w:val="21"/>
        </w:rPr>
        <w:t>。</w:t>
      </w:r>
    </w:p>
    <w:p w14:paraId="5D55927A">
      <w:pPr>
        <w:rPr>
          <w:rFonts w:hint="eastAsia" w:asciiTheme="minorEastAsia" w:hAnsiTheme="minorEastAsia" w:eastAsiaTheme="minorEastAsia" w:cstheme="minorEastAsia"/>
          <w:color w:val="000000"/>
          <w:kern w:val="0"/>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.2.12穿刺引导功能：</w:t>
      </w:r>
      <w:r>
        <w:rPr>
          <w:rFonts w:hint="eastAsia" w:asciiTheme="minorEastAsia" w:hAnsiTheme="minorEastAsia" w:eastAsiaTheme="minorEastAsia" w:cstheme="minorEastAsia"/>
          <w:color w:val="000000"/>
          <w:kern w:val="0"/>
          <w:szCs w:val="21"/>
        </w:rPr>
        <w:t>智能三维产程监测功能：能够测量胎儿头部进程、旋转和方向，并同时自动产生一个包括了超声波客观数据、手动输入数据在内的产程报告</w:t>
      </w:r>
    </w:p>
    <w:p w14:paraId="433FBCBC">
      <w:p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.2.13</w:t>
      </w:r>
      <w:r>
        <w:rPr>
          <w:rFonts w:hint="eastAsia" w:asciiTheme="minorEastAsia" w:hAnsiTheme="minorEastAsia" w:eastAsiaTheme="minorEastAsia" w:cstheme="minorEastAsia"/>
          <w:kern w:val="0"/>
          <w:szCs w:val="21"/>
        </w:rPr>
        <w:t>容积智能斑点噪声抑制技术：通过专用算法对体素进行实时优化，可优化重建容积图像以及各个平面特别是冠状面上的图像品质。</w:t>
      </w:r>
    </w:p>
    <w:p w14:paraId="57CFA294">
      <w:pPr>
        <w:rPr>
          <w:rFonts w:hint="eastAsia" w:ascii="宋体" w:hAnsi="宋体" w:eastAsia="宋体" w:cs="宋体"/>
          <w:b/>
          <w:bCs/>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.3</w:t>
      </w:r>
      <w:r>
        <w:rPr>
          <w:rFonts w:hint="eastAsia" w:ascii="宋体" w:hAnsi="宋体" w:eastAsia="宋体" w:cs="宋体"/>
          <w:b/>
          <w:bCs/>
          <w:sz w:val="21"/>
          <w:szCs w:val="21"/>
        </w:rPr>
        <w:tab/>
      </w:r>
      <w:r>
        <w:rPr>
          <w:rFonts w:hint="eastAsia" w:asciiTheme="minorEastAsia" w:hAnsiTheme="minorEastAsia" w:eastAsiaTheme="minorEastAsia" w:cstheme="minorEastAsia"/>
          <w:b/>
          <w:bCs/>
          <w:color w:val="000000"/>
          <w:kern w:val="0"/>
          <w:szCs w:val="21"/>
        </w:rPr>
        <w:t>Ai智能筛查系列技术：</w:t>
      </w:r>
    </w:p>
    <w:p w14:paraId="7B767242">
      <w:pPr>
        <w:rPr>
          <w:rFonts w:hint="eastAsia" w:asciiTheme="minorEastAsia" w:hAnsiTheme="minorEastAsia" w:eastAsiaTheme="minorEastAsia" w:cstheme="minorEastAsia"/>
          <w:color w:val="000000"/>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000000"/>
          <w:kern w:val="0"/>
          <w:szCs w:val="21"/>
        </w:rPr>
        <w:t>智能实时产筛切面识别：</w:t>
      </w:r>
      <w:r>
        <w:rPr>
          <w:rFonts w:hint="eastAsia" w:asciiTheme="minorEastAsia" w:hAnsiTheme="minorEastAsia" w:eastAsiaTheme="minorEastAsia" w:cstheme="minorEastAsia"/>
          <w:color w:val="000000"/>
          <w:szCs w:val="21"/>
        </w:rPr>
        <w:t>遵循 ISUOG 常规孕中期胎儿超声扫描实践指南，筛查过程中，自动检测识别≥28个推荐切面。自动注释及测量。改进产筛工作流程，减少操作的差异性，提高一致性</w:t>
      </w:r>
    </w:p>
    <w:p w14:paraId="4F60820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.3.2</w:t>
      </w:r>
      <w:r>
        <w:rPr>
          <w:rFonts w:hint="eastAsia" w:asciiTheme="minorEastAsia" w:hAnsiTheme="minorEastAsia" w:eastAsiaTheme="minorEastAsia" w:cstheme="minorEastAsia"/>
          <w:color w:val="000000"/>
          <w:kern w:val="0"/>
          <w:szCs w:val="21"/>
        </w:rPr>
        <w:t>智能产筛质量控制，系统将获取的图像或切面与标准切面进行比较，以确保其符合临床标准。能够帮助提高准确性和质量，有解剖示意图和并可插入标准图像进行参考比较。防漏筛及确保最高图像质量标准和一致性</w:t>
      </w:r>
    </w:p>
    <w:p w14:paraId="68C34BE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color w:val="000000"/>
          <w:kern w:val="0"/>
          <w:szCs w:val="21"/>
        </w:rPr>
        <w:t>智能先心病筛查技术：AI-胎心检查导航，通过文字说明、参考图像和正常解剖结构示意图，分步指导如何识别正常解剖结构及扫描流程。AI智能生成四腔心切面、三血管/三血管气管切面以及心轴角度</w:t>
      </w:r>
    </w:p>
    <w:p w14:paraId="66BBB670">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color w:val="000000"/>
          <w:kern w:val="0"/>
          <w:szCs w:val="21"/>
        </w:rPr>
        <w:t>智能盆底检查:</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color w:val="000000"/>
          <w:kern w:val="0"/>
          <w:szCs w:val="21"/>
        </w:rPr>
        <w:t>基于人工智能（AI），遵循国际规范,自动获得盆底测量，重复性好。实时自动追踪盆膈裂孔，自动寻找valsalva和缩肛状态下，最大裂孔平面位置;自动测量肛提肌裂孔的面积、周长、前后径和左右径</w:t>
      </w:r>
    </w:p>
    <w:p w14:paraId="7919DC8A">
      <w:pPr>
        <w:rPr>
          <w:rFonts w:hint="eastAsia" w:asciiTheme="minorEastAsia" w:hAnsiTheme="minorEastAsia" w:eastAsiaTheme="minorEastAsia" w:cstheme="minorEastAsia"/>
          <w:b/>
          <w:bCs/>
          <w:color w:val="000000"/>
          <w:kern w:val="0"/>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b/>
          <w:bCs/>
          <w:color w:val="000000"/>
          <w:kern w:val="0"/>
          <w:szCs w:val="21"/>
        </w:rPr>
        <w:t>测量和分析（B型、M型、频谱多普勒、彩色模式）</w:t>
      </w:r>
    </w:p>
    <w:p w14:paraId="442461A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.4.1</w:t>
      </w:r>
      <w:r>
        <w:rPr>
          <w:rFonts w:hint="eastAsia" w:asciiTheme="minorEastAsia" w:hAnsiTheme="minorEastAsia" w:eastAsiaTheme="minorEastAsia" w:cstheme="minorEastAsia"/>
          <w:color w:val="000000"/>
          <w:kern w:val="0"/>
          <w:szCs w:val="21"/>
        </w:rPr>
        <w:t>一般测量</w:t>
      </w:r>
    </w:p>
    <w:p w14:paraId="04D854B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.4.2</w:t>
      </w:r>
      <w:r>
        <w:rPr>
          <w:rFonts w:hint="eastAsia" w:asciiTheme="minorEastAsia" w:hAnsiTheme="minorEastAsia" w:eastAsiaTheme="minorEastAsia" w:cstheme="minorEastAsia"/>
          <w:color w:val="000000"/>
          <w:kern w:val="0"/>
          <w:szCs w:val="21"/>
        </w:rPr>
        <w:t>多普勒血流测量与分析，具有自动包络功能</w:t>
      </w:r>
    </w:p>
    <w:p w14:paraId="5961648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.4.3</w:t>
      </w:r>
      <w:r>
        <w:rPr>
          <w:rFonts w:hint="eastAsia" w:asciiTheme="minorEastAsia" w:hAnsiTheme="minorEastAsia" w:eastAsiaTheme="minorEastAsia" w:cstheme="minorEastAsia"/>
          <w:color w:val="000000"/>
          <w:kern w:val="0"/>
          <w:szCs w:val="21"/>
        </w:rPr>
        <w:t>妇产，心脏，血管，儿科等测量与分析</w:t>
      </w:r>
    </w:p>
    <w:p w14:paraId="123CFE14">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.4.4</w:t>
      </w:r>
      <w:r>
        <w:rPr>
          <w:rFonts w:hint="eastAsia" w:asciiTheme="minorEastAsia" w:hAnsiTheme="minorEastAsia" w:eastAsiaTheme="minorEastAsia" w:cstheme="minorEastAsia"/>
          <w:color w:val="000000"/>
          <w:kern w:val="0"/>
          <w:szCs w:val="21"/>
        </w:rPr>
        <w:t>胎儿生长指标自动测量功能，包括胎儿双顶径、枕额径、头围、腹围、股骨长、肱骨长</w:t>
      </w:r>
    </w:p>
    <w:p w14:paraId="6FA89D15">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color w:val="000000"/>
          <w:kern w:val="0"/>
          <w:szCs w:val="21"/>
        </w:rPr>
        <w:t>自动NT及自动IT测量技术，必须在二维模式获取标准切面后进入专用测量菜单并自动测量</w:t>
      </w:r>
    </w:p>
    <w:p w14:paraId="729F3E9F">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color w:val="000000"/>
          <w:kern w:val="0"/>
          <w:szCs w:val="21"/>
        </w:rPr>
        <w:t>自动胎心率测量技术</w:t>
      </w:r>
    </w:p>
    <w:p w14:paraId="7166EA0F">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color w:val="000000"/>
          <w:kern w:val="0"/>
          <w:szCs w:val="21"/>
        </w:rPr>
        <w:t>不规则体积测量技术，快速测量一个或多个低回声的不规则体的体积</w:t>
      </w:r>
    </w:p>
    <w:p w14:paraId="3658B6AD">
      <w:pPr>
        <w:rPr>
          <w:rFonts w:ascii="幼圆" w:hAnsi="宋体" w:eastAsia="幼圆" w:cs="宋体"/>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color w:val="000000"/>
          <w:kern w:val="0"/>
          <w:szCs w:val="21"/>
        </w:rPr>
        <w:t>容积能量模式直方图技术，结合不规则体积测量可计算血管指数VI，FI和VFI</w:t>
      </w:r>
    </w:p>
    <w:p w14:paraId="63DBBEFB">
      <w:pPr>
        <w:rPr>
          <w:rFonts w:hint="eastAsia" w:asciiTheme="minorEastAsia" w:hAnsiTheme="minorEastAsia" w:eastAsiaTheme="minorEastAsia" w:cstheme="minorEastAsia"/>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.5</w:t>
      </w:r>
      <w:r>
        <w:rPr>
          <w:rFonts w:hint="eastAsia" w:ascii="宋体" w:hAnsi="宋体" w:eastAsia="宋体" w:cs="宋体"/>
          <w:sz w:val="21"/>
          <w:szCs w:val="21"/>
        </w:rPr>
        <w:tab/>
      </w:r>
      <w:r>
        <w:rPr>
          <w:rFonts w:hint="eastAsia" w:asciiTheme="minorEastAsia" w:hAnsiTheme="minorEastAsia" w:eastAsiaTheme="minorEastAsia" w:cstheme="minorEastAsia"/>
          <w:b/>
          <w:bCs/>
          <w:color w:val="000000"/>
          <w:kern w:val="0"/>
          <w:szCs w:val="21"/>
        </w:rPr>
        <w:t>图像存储、管理及回放重现</w:t>
      </w:r>
    </w:p>
    <w:p w14:paraId="5E446A01">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.5.1</w:t>
      </w:r>
      <w:r>
        <w:rPr>
          <w:rFonts w:hint="eastAsia" w:asciiTheme="minorEastAsia" w:hAnsiTheme="minorEastAsia" w:eastAsiaTheme="minorEastAsia" w:cstheme="minorEastAsia"/>
          <w:color w:val="000000"/>
          <w:kern w:val="0"/>
          <w:szCs w:val="21"/>
        </w:rPr>
        <w:t>输入/输出信号：USB, HDMI,</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color w:val="000000"/>
          <w:kern w:val="0"/>
          <w:szCs w:val="21"/>
        </w:rPr>
        <w:t>S-Video, VGA</w:t>
      </w:r>
    </w:p>
    <w:p w14:paraId="3463E920">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.5.2二</w:t>
      </w:r>
      <w:r>
        <w:rPr>
          <w:rFonts w:hint="eastAsia" w:asciiTheme="minorEastAsia" w:hAnsiTheme="minorEastAsia" w:eastAsiaTheme="minorEastAsia" w:cstheme="minorEastAsia"/>
          <w:color w:val="000000"/>
          <w:kern w:val="0"/>
          <w:szCs w:val="21"/>
        </w:rPr>
        <w:t>连通性：医学数字图像和通信DICOM 3.0</w:t>
      </w:r>
    </w:p>
    <w:p w14:paraId="55F2586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.5.3</w:t>
      </w:r>
      <w:r>
        <w:rPr>
          <w:rFonts w:hint="eastAsia" w:asciiTheme="minorEastAsia" w:hAnsiTheme="minorEastAsia" w:eastAsiaTheme="minorEastAsia" w:cstheme="minorEastAsia"/>
          <w:color w:val="000000"/>
          <w:kern w:val="0"/>
          <w:szCs w:val="21"/>
        </w:rPr>
        <w:t>超声图像存档与病案管理系统</w:t>
      </w:r>
    </w:p>
    <w:p w14:paraId="04C233F3">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.5.4</w:t>
      </w:r>
      <w:r>
        <w:rPr>
          <w:rFonts w:hint="eastAsia" w:asciiTheme="minorEastAsia" w:hAnsiTheme="minorEastAsia" w:eastAsiaTheme="minorEastAsia" w:cstheme="minorEastAsia"/>
          <w:color w:val="000000"/>
          <w:kern w:val="0"/>
          <w:szCs w:val="21"/>
        </w:rPr>
        <w:t>回放重现单元</w:t>
      </w:r>
    </w:p>
    <w:p w14:paraId="7035234F">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.5.4</w:t>
      </w:r>
      <w:r>
        <w:rPr>
          <w:rFonts w:hint="eastAsia" w:asciiTheme="minorEastAsia" w:hAnsiTheme="minorEastAsia" w:eastAsiaTheme="minorEastAsia" w:cstheme="minorEastAsia"/>
          <w:color w:val="000000"/>
          <w:kern w:val="0"/>
          <w:szCs w:val="21"/>
        </w:rPr>
        <w:t>一体化剪帖板：(在屏幕上)可以存储和回放动态及静态图像</w:t>
      </w:r>
    </w:p>
    <w:p w14:paraId="48963AEC">
      <w:pP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b/>
          <w:bCs/>
          <w:color w:val="000000"/>
          <w:kern w:val="0"/>
          <w:sz w:val="22"/>
        </w:rPr>
        <w:t>技术参数要求</w:t>
      </w:r>
    </w:p>
    <w:p w14:paraId="2A7C25BC">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.6.1</w:t>
      </w:r>
      <w:r>
        <w:rPr>
          <w:rFonts w:hint="eastAsia" w:asciiTheme="minorEastAsia" w:hAnsiTheme="minorEastAsia" w:eastAsiaTheme="minorEastAsia" w:cstheme="minorEastAsia"/>
          <w:color w:val="000000"/>
          <w:kern w:val="0"/>
          <w:szCs w:val="21"/>
        </w:rPr>
        <w:t>监视器≥23.8英寸高分辨率监视器</w:t>
      </w:r>
    </w:p>
    <w:p w14:paraId="575256DD">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.6.2</w:t>
      </w:r>
      <w:r>
        <w:rPr>
          <w:rFonts w:hint="eastAsia" w:asciiTheme="minorEastAsia" w:hAnsiTheme="minorEastAsia" w:eastAsiaTheme="minorEastAsia" w:cstheme="minorEastAsia"/>
          <w:color w:val="000000"/>
          <w:kern w:val="0"/>
          <w:szCs w:val="21"/>
        </w:rPr>
        <w:t>操作控制台，可按需分别按键调节高度、左右转动和锁定</w:t>
      </w:r>
    </w:p>
    <w:p w14:paraId="1372B13C">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color w:val="000000"/>
          <w:kern w:val="0"/>
          <w:szCs w:val="21"/>
        </w:rPr>
        <w:t>探头接口：≥4个，探头接口为无针式接口</w:t>
      </w:r>
    </w:p>
    <w:p w14:paraId="40D72F55">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color w:val="000000"/>
          <w:kern w:val="0"/>
          <w:szCs w:val="21"/>
        </w:rPr>
        <w:t>≥14.0英寸多点触控触摸屏</w:t>
      </w:r>
    </w:p>
    <w:p w14:paraId="224AF7C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b/>
          <w:bCs/>
          <w:color w:val="000000"/>
          <w:kern w:val="0"/>
          <w:szCs w:val="21"/>
        </w:rPr>
        <w:t>探头</w:t>
      </w:r>
    </w:p>
    <w:p w14:paraId="2F1A7FDF">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.7.1</w:t>
      </w:r>
      <w:r>
        <w:rPr>
          <w:rFonts w:hint="eastAsia" w:asciiTheme="minorEastAsia" w:hAnsiTheme="minorEastAsia" w:eastAsiaTheme="minorEastAsia" w:cstheme="minorEastAsia"/>
          <w:color w:val="000000"/>
          <w:kern w:val="0"/>
          <w:szCs w:val="21"/>
        </w:rPr>
        <w:t>频率：超宽频、变频探头，工作频率可显示，变频探头中心频率可选择≥3种，多普勒频率≥3种</w:t>
      </w:r>
    </w:p>
    <w:p w14:paraId="1B0DBFDA">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.7.2</w:t>
      </w:r>
      <w:r>
        <w:rPr>
          <w:rFonts w:hint="eastAsia" w:asciiTheme="minorEastAsia" w:hAnsiTheme="minorEastAsia" w:eastAsiaTheme="minorEastAsia" w:cstheme="minorEastAsia"/>
          <w:color w:val="000000"/>
          <w:kern w:val="0"/>
          <w:szCs w:val="21"/>
        </w:rPr>
        <w:t>腔内容积探头：超声频率5.0 — 9.0 MHz，阵元数≥192，成像角度≥185°</w:t>
      </w:r>
    </w:p>
    <w:p w14:paraId="7B1C533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.7.3</w:t>
      </w:r>
      <w:r>
        <w:rPr>
          <w:rFonts w:hint="eastAsia" w:asciiTheme="minorEastAsia" w:hAnsiTheme="minorEastAsia" w:eastAsiaTheme="minorEastAsia" w:cstheme="minorEastAsia"/>
          <w:color w:val="000000"/>
          <w:kern w:val="0"/>
          <w:szCs w:val="21"/>
        </w:rPr>
        <w:t>腹部二维凸阵探头：超声频率2.0 — 5.0 MHz，阵元数≥192，成像角度≥112°</w:t>
      </w:r>
    </w:p>
    <w:p w14:paraId="2D0E29A6">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.7.4</w:t>
      </w:r>
      <w:r>
        <w:rPr>
          <w:rFonts w:hint="eastAsia" w:asciiTheme="minorEastAsia" w:hAnsiTheme="minorEastAsia" w:eastAsiaTheme="minorEastAsia" w:cstheme="minorEastAsia"/>
          <w:color w:val="000000"/>
          <w:kern w:val="0"/>
          <w:szCs w:val="21"/>
        </w:rPr>
        <w:t>高频线阵探头：超声频率范围至少包括5.0 — 10.0 MHz</w:t>
      </w:r>
    </w:p>
    <w:p w14:paraId="0CA0B1E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color w:val="000000"/>
          <w:kern w:val="0"/>
          <w:szCs w:val="21"/>
        </w:rPr>
        <w:t>腹部容积探头：超声频率3.0 —7.0 MHz，阵元数≥192阵元</w:t>
      </w:r>
    </w:p>
    <w:p w14:paraId="440C769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b/>
          <w:bCs/>
          <w:color w:val="000000"/>
          <w:kern w:val="0"/>
          <w:sz w:val="22"/>
        </w:rPr>
        <w:t>二维灰阶及容积成像主要参数</w:t>
      </w:r>
    </w:p>
    <w:p w14:paraId="487910F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.8.1</w:t>
      </w:r>
      <w:r>
        <w:rPr>
          <w:rFonts w:hint="eastAsia" w:asciiTheme="minorEastAsia" w:hAnsiTheme="minorEastAsia" w:eastAsiaTheme="minorEastAsia" w:cstheme="minorEastAsia"/>
          <w:color w:val="000000"/>
          <w:kern w:val="0"/>
          <w:szCs w:val="21"/>
        </w:rPr>
        <w:t>凸阵探头，全视野，17cm深度时，在最高线密度下，二维帧频≥30帧/秒</w:t>
      </w:r>
    </w:p>
    <w:p w14:paraId="0BF2A593">
      <w:p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.8.2</w:t>
      </w:r>
      <w:r>
        <w:rPr>
          <w:rFonts w:hint="eastAsia" w:asciiTheme="minorEastAsia" w:hAnsiTheme="minorEastAsia" w:eastAsiaTheme="minorEastAsia" w:cstheme="minorEastAsia"/>
          <w:kern w:val="0"/>
          <w:szCs w:val="21"/>
        </w:rPr>
        <w:t>凸阵容积探头，全视野，17cm深度时，四维成像帧频≥30帧/秒</w:t>
      </w:r>
    </w:p>
    <w:p w14:paraId="1EC2C9C3">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.8.3</w:t>
      </w:r>
      <w:r>
        <w:rPr>
          <w:rFonts w:hint="eastAsia" w:asciiTheme="minorEastAsia" w:hAnsiTheme="minorEastAsia" w:eastAsiaTheme="minorEastAsia" w:cstheme="minorEastAsia"/>
          <w:color w:val="000000"/>
          <w:kern w:val="0"/>
          <w:szCs w:val="21"/>
        </w:rPr>
        <w:t>数字集成化智能TGC分段≥8段</w:t>
      </w:r>
    </w:p>
    <w:p w14:paraId="6EBE3FC5">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color w:val="000000"/>
          <w:kern w:val="0"/>
          <w:szCs w:val="21"/>
        </w:rPr>
        <w:t>二维成像扫描深度≥50cm</w:t>
      </w:r>
    </w:p>
    <w:p w14:paraId="6E163278">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color w:val="000000"/>
          <w:kern w:val="0"/>
          <w:szCs w:val="21"/>
        </w:rPr>
        <w:t>回放重现：灰阶图像回放≥4000幅，四维图像回放≥400容积帧</w:t>
      </w:r>
    </w:p>
    <w:p w14:paraId="2765E36A">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color w:val="000000"/>
          <w:kern w:val="0"/>
          <w:szCs w:val="21"/>
        </w:rPr>
        <w:t>系统动态范围≥dB 390</w:t>
      </w:r>
    </w:p>
    <w:p w14:paraId="43CBEE28">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color w:val="000000"/>
          <w:kern w:val="0"/>
          <w:szCs w:val="21"/>
        </w:rPr>
        <w:t>系统可支持不小于1000阵元数的线阵探头；主机可支持一凸一线无线探头</w:t>
      </w:r>
    </w:p>
    <w:p w14:paraId="5B7537C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b/>
          <w:bCs/>
          <w:color w:val="000000"/>
          <w:kern w:val="0"/>
          <w:szCs w:val="21"/>
        </w:rPr>
        <w:t>频谱多普勒</w:t>
      </w:r>
    </w:p>
    <w:p w14:paraId="0E419494">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000000"/>
          <w:kern w:val="0"/>
          <w:szCs w:val="21"/>
        </w:rPr>
        <w:t>方式：PW，CW</w:t>
      </w:r>
    </w:p>
    <w:p w14:paraId="5352FCEC">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000000"/>
          <w:kern w:val="0"/>
          <w:szCs w:val="21"/>
        </w:rPr>
        <w:t>多普勒发射频率可视可调，中心频率明确显示</w:t>
      </w:r>
    </w:p>
    <w:p w14:paraId="4626A40D">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000000"/>
          <w:kern w:val="0"/>
          <w:szCs w:val="21"/>
        </w:rPr>
        <w:t>PWD：血流速度≥16m/s；CWD：血流速度≥23m/s</w:t>
      </w:r>
    </w:p>
    <w:p w14:paraId="642B5835">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color w:val="000000"/>
          <w:kern w:val="0"/>
          <w:szCs w:val="21"/>
        </w:rPr>
        <w:t xml:space="preserve">最低测量速度：≤5mm/s </w:t>
      </w:r>
    </w:p>
    <w:p w14:paraId="0FC70B9B">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color w:val="000000"/>
          <w:kern w:val="0"/>
          <w:szCs w:val="21"/>
        </w:rPr>
        <w:t>零位移动：≥10级</w:t>
      </w:r>
    </w:p>
    <w:p w14:paraId="300CAF56">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6 </w:t>
      </w:r>
      <w:r>
        <w:rPr>
          <w:rFonts w:hint="eastAsia" w:asciiTheme="minorEastAsia" w:hAnsiTheme="minorEastAsia" w:eastAsiaTheme="minorEastAsia" w:cstheme="minorEastAsia"/>
          <w:color w:val="000000"/>
          <w:kern w:val="0"/>
          <w:szCs w:val="21"/>
        </w:rPr>
        <w:t>PWD取样宽度：0.1-20mm, 分级可调</w:t>
      </w:r>
    </w:p>
    <w:p w14:paraId="2F441925">
      <w:pP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b/>
          <w:bCs/>
          <w:color w:val="000000"/>
          <w:kern w:val="0"/>
          <w:sz w:val="22"/>
        </w:rPr>
        <w:t>彩色多普勒</w:t>
      </w:r>
    </w:p>
    <w:p w14:paraId="3C8D5E39">
      <w:pP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000000"/>
          <w:kern w:val="0"/>
          <w:szCs w:val="21"/>
        </w:rPr>
        <w:t>显示方式：能量显示，速度显示、二维立体血流显示</w:t>
      </w:r>
    </w:p>
    <w:p w14:paraId="5D4CEC6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color w:val="000000"/>
          <w:kern w:val="0"/>
          <w:szCs w:val="21"/>
        </w:rPr>
        <w:t>凸阵探头，全视野，17cm深度时，在最高线密度下，彩色帧频≥10帧/秒</w:t>
      </w:r>
    </w:p>
    <w:p w14:paraId="1E1B4D4F">
      <w:p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kern w:val="0"/>
          <w:szCs w:val="21"/>
        </w:rPr>
        <w:t>凸阵容积探头，全视野，17cm深度时，四维彩色成像帧频≥9帧/秒</w:t>
      </w:r>
    </w:p>
    <w:p w14:paraId="4AF9619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color w:val="000000"/>
          <w:kern w:val="0"/>
          <w:szCs w:val="21"/>
        </w:rPr>
        <w:t>彩色显示速度：最低平均血流测量速度≤5mm/s（非噪声信号）</w:t>
      </w:r>
    </w:p>
    <w:p w14:paraId="6CF8154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color w:val="000000"/>
          <w:kern w:val="0"/>
          <w:szCs w:val="21"/>
        </w:rPr>
        <w:t>彩色增强功能：彩色多普勒能量图，方向性能量图</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参考信号：ECG心电信号</w:t>
      </w:r>
    </w:p>
    <w:p w14:paraId="7D97AB06">
      <w:pPr>
        <w:rPr>
          <w:rFonts w:hint="eastAsia" w:asciiTheme="minorEastAsia" w:hAnsiTheme="minorEastAsia" w:eastAsiaTheme="minorEastAsia" w:cstheme="minorEastAsia"/>
        </w:rPr>
      </w:pPr>
    </w:p>
    <w:p w14:paraId="7A5CACD4">
      <w:pPr>
        <w:spacing w:line="240" w:lineRule="auto"/>
        <w:rPr>
          <w:rFonts w:hint="eastAsia"/>
          <w:b/>
          <w:bCs/>
          <w:sz w:val="24"/>
          <w:szCs w:val="24"/>
        </w:rPr>
      </w:pPr>
    </w:p>
    <w:p w14:paraId="7AF2A01F">
      <w:pPr>
        <w:pStyle w:val="4"/>
        <w:numPr>
          <w:ilvl w:val="0"/>
          <w:numId w:val="0"/>
        </w:numP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6F38">
    <w:pPr>
      <w:pStyle w:val="6"/>
      <w:pBdr>
        <w:bottom w:val="none" w:color="auto" w:sz="0" w:space="1"/>
      </w:pBdr>
    </w:pPr>
  </w:p>
  <w:p w14:paraId="60FDFFA9">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EBBCA3"/>
    <w:multiLevelType w:val="singleLevel"/>
    <w:tmpl w:val="34EBBC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197338"/>
    <w:rsid w:val="035055C0"/>
    <w:rsid w:val="04F05112"/>
    <w:rsid w:val="062C1325"/>
    <w:rsid w:val="073A22F8"/>
    <w:rsid w:val="07B81B6D"/>
    <w:rsid w:val="07E60B27"/>
    <w:rsid w:val="07F14F50"/>
    <w:rsid w:val="098C3772"/>
    <w:rsid w:val="0E463ABF"/>
    <w:rsid w:val="0EAA6B5B"/>
    <w:rsid w:val="10CF5B6E"/>
    <w:rsid w:val="12E82E96"/>
    <w:rsid w:val="12FB5DA0"/>
    <w:rsid w:val="137151BF"/>
    <w:rsid w:val="1379278A"/>
    <w:rsid w:val="14885C9A"/>
    <w:rsid w:val="162F2EF2"/>
    <w:rsid w:val="21AA129F"/>
    <w:rsid w:val="224D0523"/>
    <w:rsid w:val="26C01E86"/>
    <w:rsid w:val="29F12A40"/>
    <w:rsid w:val="2A8C0727"/>
    <w:rsid w:val="2D446048"/>
    <w:rsid w:val="2E2319FE"/>
    <w:rsid w:val="300B62A6"/>
    <w:rsid w:val="309D6643"/>
    <w:rsid w:val="395F289E"/>
    <w:rsid w:val="3A062500"/>
    <w:rsid w:val="3A2F4EA2"/>
    <w:rsid w:val="413D2E59"/>
    <w:rsid w:val="41A64D43"/>
    <w:rsid w:val="421E65B4"/>
    <w:rsid w:val="443A1C83"/>
    <w:rsid w:val="44E34970"/>
    <w:rsid w:val="46E6615F"/>
    <w:rsid w:val="47AA2BDE"/>
    <w:rsid w:val="49DF7DA8"/>
    <w:rsid w:val="4F6168FA"/>
    <w:rsid w:val="507C07EB"/>
    <w:rsid w:val="52AC28C2"/>
    <w:rsid w:val="54613244"/>
    <w:rsid w:val="56A95510"/>
    <w:rsid w:val="57E3493A"/>
    <w:rsid w:val="58AA2E8C"/>
    <w:rsid w:val="59B218E9"/>
    <w:rsid w:val="5A652BEC"/>
    <w:rsid w:val="5B9B684D"/>
    <w:rsid w:val="5DE01F29"/>
    <w:rsid w:val="5DEA1D56"/>
    <w:rsid w:val="5E3C0093"/>
    <w:rsid w:val="5EBA113D"/>
    <w:rsid w:val="5EED0FE7"/>
    <w:rsid w:val="612B420C"/>
    <w:rsid w:val="616D7FD9"/>
    <w:rsid w:val="63305BF6"/>
    <w:rsid w:val="6A3F27B5"/>
    <w:rsid w:val="6FD70BB7"/>
    <w:rsid w:val="73805A17"/>
    <w:rsid w:val="73A1489D"/>
    <w:rsid w:val="751B134C"/>
    <w:rsid w:val="75B01B84"/>
    <w:rsid w:val="79580A93"/>
    <w:rsid w:val="797773A6"/>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index 4"/>
    <w:basedOn w:val="1"/>
    <w:next w:val="1"/>
    <w:qFormat/>
    <w:uiPriority w:val="0"/>
    <w:pPr>
      <w:ind w:left="600" w:leftChars="600"/>
    </w:pPr>
    <w:rPr>
      <w:rFonts w:ascii="Times New Roman" w:hAnsi="Times New Roman" w:eastAsia="宋体" w:cs="Times New Roman"/>
    </w:r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首行缩进"/>
    <w:basedOn w:val="1"/>
    <w:qFormat/>
    <w:uiPriority w:val="0"/>
    <w:pPr>
      <w:ind w:firstLine="480" w:firstLineChars="200"/>
    </w:pPr>
  </w:style>
  <w:style w:type="paragraph" w:customStyle="1" w:styleId="12">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3">
    <w:name w:val="页眉 字符"/>
    <w:basedOn w:val="10"/>
    <w:link w:val="6"/>
    <w:autoRedefine/>
    <w:semiHidden/>
    <w:qFormat/>
    <w:uiPriority w:val="99"/>
    <w:rPr>
      <w:sz w:val="18"/>
      <w:szCs w:val="18"/>
    </w:rPr>
  </w:style>
  <w:style w:type="character" w:customStyle="1" w:styleId="14">
    <w:name w:val="页脚 字符"/>
    <w:basedOn w:val="10"/>
    <w:link w:val="5"/>
    <w:autoRedefine/>
    <w:semiHidden/>
    <w:qFormat/>
    <w:uiPriority w:val="99"/>
    <w:rPr>
      <w:sz w:val="18"/>
      <w:szCs w:val="18"/>
    </w:rPr>
  </w:style>
  <w:style w:type="paragraph" w:styleId="15">
    <w:name w:val="List Paragraph"/>
    <w:basedOn w:val="1"/>
    <w:autoRedefine/>
    <w:qFormat/>
    <w:uiPriority w:val="1"/>
    <w:pPr>
      <w:ind w:left="400" w:hanging="281"/>
    </w:pPr>
    <w:rPr>
      <w:rFonts w:ascii="宋体" w:hAnsi="宋体" w:eastAsia="宋体" w:cs="宋体"/>
      <w:lang w:val="zh-CN" w:eastAsia="zh-CN" w:bidi="zh-CN"/>
    </w:rPr>
  </w:style>
  <w:style w:type="character" w:customStyle="1" w:styleId="16">
    <w:name w:val="font61"/>
    <w:basedOn w:val="10"/>
    <w:autoRedefine/>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Words>
  <Characters>33</Characters>
  <Lines>18</Lines>
  <Paragraphs>5</Paragraphs>
  <TotalTime>0</TotalTime>
  <ScaleCrop>false</ScaleCrop>
  <LinksUpToDate>false</LinksUpToDate>
  <CharactersWithSpaces>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tang</cp:lastModifiedBy>
  <dcterms:modified xsi:type="dcterms:W3CDTF">2026-02-28T04:10:26Z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BA8A5D5F7767425AA941307398C028DE_13</vt:lpwstr>
  </property>
  <property fmtid="{D5CDD505-2E9C-101B-9397-08002B2CF9AE}" pid="4" name="KSOTemplateDocerSaveRecord">
    <vt:lpwstr>eyJoZGlkIjoiYWYwOWRmMzQ2MzQwOTRmZmYzOWIxNWU5ODZhMzE4YTkiLCJ1c2VySWQiOiI0MzI0MDg2NTAifQ==</vt:lpwstr>
  </property>
</Properties>
</file>