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A029">
      <w:pPr>
        <w:pStyle w:val="3"/>
        <w:ind w:firstLine="3213" w:firstLineChars="10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电子内窥镜系统</w:t>
      </w:r>
    </w:p>
    <w:p w14:paraId="6E96C8FE"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3E8D8C4D"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电子内窥镜图像处理器</w:t>
      </w:r>
    </w:p>
    <w:p w14:paraId="5796576E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1.图像输出:≥3840×2160 4K超高清数字输出图像，图像分辨率≥3840×2160；</w:t>
      </w:r>
    </w:p>
    <w:p w14:paraId="5AE646F0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2.≥10.1英寸超大可触摸液晶屏设计，可调节前面板角度。 </w:t>
      </w:r>
      <w:bookmarkStart w:id="1" w:name="_GoBack"/>
      <w:bookmarkEnd w:id="1"/>
    </w:p>
    <w:p w14:paraId="438FBE79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3.白平衡：具有白平衡功能。</w:t>
      </w:r>
    </w:p>
    <w:p w14:paraId="27A11618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4.调光模式：具有自动和手动调光模式，≥100级可调。</w:t>
      </w:r>
    </w:p>
    <w:p w14:paraId="7FEC9974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5.测光模式：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至少</w:t>
      </w:r>
      <w:r>
        <w:rPr>
          <w:rFonts w:hint="eastAsia" w:ascii="仿宋" w:hAnsi="仿宋" w:eastAsia="仿宋" w:cs="仿宋"/>
          <w:sz w:val="24"/>
          <w:szCs w:val="24"/>
        </w:rPr>
        <w:t>有均值测光、峰值测光、自动测光三种测光方式可选；每种测光方式下≥±9级可调。</w:t>
      </w:r>
    </w:p>
    <w:p w14:paraId="30732CAB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6.自动增益控制：具有自动增益控制功能。</w:t>
      </w:r>
    </w:p>
    <w:p w14:paraId="000DE030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7.血液强化：具有血液强化功能。</w:t>
      </w:r>
    </w:p>
    <w:p w14:paraId="4DD1686E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8.结构强化：具有结构强化模式，≥16档可调。</w:t>
      </w:r>
    </w:p>
    <w:p w14:paraId="593BFB8C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9.轮廓强调：具有轮廓强调模式，≥16档可调。</w:t>
      </w:r>
    </w:p>
    <w:p w14:paraId="58CFBADA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10.图像色彩调节：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至少可</w:t>
      </w:r>
      <w:r>
        <w:rPr>
          <w:rFonts w:hint="eastAsia" w:ascii="仿宋" w:hAnsi="仿宋" w:eastAsia="仿宋" w:cs="仿宋"/>
          <w:sz w:val="24"/>
          <w:szCs w:val="24"/>
        </w:rPr>
        <w:t>分别调节红色、绿色、蓝色、色度，≥±15级可调。</w:t>
      </w:r>
    </w:p>
    <w:p w14:paraId="4AA54644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11.数字放大：1.0倍，1.2倍，1.5倍，1.8倍，2.0倍，4.0倍，≥6档可调。</w:t>
      </w:r>
    </w:p>
    <w:p w14:paraId="36E4FEFC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12.冻结、存图及回放：预冻结实时图像，冻结选图，显示冻结和实时图像，冻结存图或释放存图，并可将图像存储到内置硬盘和外接U盘中，可回放已存储图像。</w:t>
      </w:r>
    </w:p>
    <w:p w14:paraId="12488AF1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13.预冻结功能：具有预冻结功能。</w:t>
      </w:r>
    </w:p>
    <w:p w14:paraId="7F3B6FD1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特殊光染色：≥三种特殊光染色模式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红光、蓝光、绿光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。特殊光模式，能观察表层血管或表面构造清晰可见的图像。</w:t>
      </w:r>
    </w:p>
    <w:p w14:paraId="5C1783EF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15.对比度调节：具有对比度调节功能，≥五档可调。</w:t>
      </w:r>
    </w:p>
    <w:p w14:paraId="2D2613F8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16.气泵压力/流量：40-90kPa，OFF/L/M/H，≥四档可调。</w:t>
      </w:r>
    </w:p>
    <w:p w14:paraId="164B60D9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17.信号输出接口：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至少具有</w:t>
      </w:r>
      <w:r>
        <w:rPr>
          <w:rFonts w:hint="eastAsia" w:ascii="仿宋" w:hAnsi="仿宋" w:eastAsia="仿宋" w:cs="仿宋"/>
          <w:sz w:val="24"/>
          <w:szCs w:val="24"/>
        </w:rPr>
        <w:t>SDI、HDMI、DVI、VIDEO、Y/C、分量(RGB、SYNC)视频接口，脚踏开关接口，USB 接口，网络接口(LAN口)。</w:t>
      </w:r>
    </w:p>
    <w:p w14:paraId="58D6C8A5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18.信号输入接口：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至少</w:t>
      </w:r>
      <w:r>
        <w:rPr>
          <w:rFonts w:hint="eastAsia" w:ascii="仿宋" w:hAnsi="仿宋" w:eastAsia="仿宋" w:cs="仿宋"/>
          <w:sz w:val="24"/>
          <w:szCs w:val="24"/>
        </w:rPr>
        <w:t>具有Y/C、VIDEO、SDI信号输入接口。</w:t>
      </w:r>
    </w:p>
    <w:p w14:paraId="4193E89F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20.存储患者数量：≥100000个。</w:t>
      </w:r>
    </w:p>
    <w:p w14:paraId="7B21BDC7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21.闪光功能：具有闪光功能。</w:t>
      </w:r>
    </w:p>
    <w:p w14:paraId="14FE79C7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22.脚踏开关：支持脚踏开关，脚踏开关有自定义功能。</w:t>
      </w:r>
    </w:p>
    <w:p w14:paraId="3C410D1F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23.USB：具有USB存储功能，支持图片、视频U盘存储。</w:t>
      </w:r>
    </w:p>
    <w:p w14:paraId="68CA1D43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24.USB接口：≥3个。</w:t>
      </w:r>
    </w:p>
    <w:p w14:paraId="5E1B2D6B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25.输出总光通量：≥500 lm。</w:t>
      </w:r>
    </w:p>
    <w:p w14:paraId="7C22FC2D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26.设备使用期限：≥10年。</w:t>
      </w:r>
    </w:p>
    <w:p w14:paraId="7481EB71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27.LED灯泡寿命：≥30000h。</w:t>
      </w:r>
    </w:p>
    <w:p w14:paraId="6DDFAEC7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28.分辨率：支持输出≥4K分辨率图像。</w:t>
      </w:r>
    </w:p>
    <w:p w14:paraId="037FDC42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29.DICOM：支持DICOM3.0标准协议。</w:t>
      </w:r>
    </w:p>
    <w:p w14:paraId="275DDF19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30.照明模式：≥3种照明模式。</w:t>
      </w:r>
    </w:p>
    <w:p w14:paraId="228611F2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31.降噪：具有降噪功能。</w:t>
      </w:r>
    </w:p>
    <w:p w14:paraId="750CCD0C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32.暗区增强：具有暗区增强功能。</w:t>
      </w:r>
    </w:p>
    <w:p w14:paraId="7016E7A3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33.秒表计时功能：支持开启、关闭、标记和清除计时。</w:t>
      </w:r>
    </w:p>
    <w:p w14:paraId="5CEDB675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34.按钮自定义功能：具有内窥镜功能按钮自定义功能。</w:t>
      </w:r>
    </w:p>
    <w:p w14:paraId="2A51618B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35.可兼容胃镜、肠镜、支气管镜、鼻咽喉镜、十二指肠镜、胆道镜、光学放大镜等。</w:t>
      </w:r>
    </w:p>
    <w:p w14:paraId="3033E4A2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36.</w:t>
      </w:r>
      <w:r>
        <w:rPr>
          <w:rFonts w:hint="eastAsia"/>
        </w:rPr>
        <w:t>具有</w:t>
      </w:r>
      <w:r>
        <w:rPr>
          <w:rFonts w:hint="eastAsia" w:ascii="仿宋" w:hAnsi="仿宋" w:eastAsia="仿宋" w:cs="仿宋"/>
          <w:sz w:val="24"/>
          <w:szCs w:val="24"/>
        </w:rPr>
        <w:t>频闪功能以及支持兼容硬镜。</w:t>
      </w:r>
    </w:p>
    <w:p w14:paraId="2122B044">
      <w:pPr>
        <w:jc w:val="both"/>
        <w:rPr>
          <w:rFonts w:hint="eastAsia" w:ascii="仿宋" w:hAnsi="仿宋" w:cs="仿宋"/>
          <w:sz w:val="24"/>
          <w:szCs w:val="24"/>
        </w:rPr>
      </w:pPr>
      <w:r>
        <w:rPr>
          <w:rFonts w:hint="eastAsia" w:ascii="宋体" w:hAnsi="宋体" w:cs="宋体"/>
          <w:sz w:val="22"/>
        </w:rPr>
        <w:t>37.具备内置存储硬盘≥500G。</w:t>
      </w:r>
    </w:p>
    <w:p w14:paraId="304AF319">
      <w:pPr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二、至少包含以下内镜</w:t>
      </w:r>
    </w:p>
    <w:p w14:paraId="7E480CE5">
      <w:pPr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）电子鼻咽喉镜（检查型）</w:t>
      </w:r>
    </w:p>
    <w:p w14:paraId="3E8E250F">
      <w:pPr>
        <w:pStyle w:val="3"/>
        <w:numPr>
          <w:ilvl w:val="0"/>
          <w:numId w:val="2"/>
        </w:numP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视野角度≥120°</w:t>
      </w:r>
    </w:p>
    <w:p w14:paraId="3BC02A22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景深:2-100mm</w:t>
      </w:r>
    </w:p>
    <w:p w14:paraId="13E9DE69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先端部外径≤3.9mm</w:t>
      </w:r>
    </w:p>
    <w:p w14:paraId="6E633270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插入部外径≤3.4mm</w:t>
      </w:r>
    </w:p>
    <w:p w14:paraId="0DABF683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弯曲角度：上≥160°，下≥130°</w:t>
      </w:r>
    </w:p>
    <w:p w14:paraId="0B8CCD18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工作长度：320mm</w:t>
      </w:r>
    </w:p>
    <w:p w14:paraId="1978B1E6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弯角锁：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具有弯角锁紧功能</w:t>
      </w:r>
    </w:p>
    <w:p w14:paraId="05CA5F70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特殊光功能：配合内镜系统具有窄带成像功能</w:t>
      </w:r>
    </w:p>
    <w:p w14:paraId="682DE10A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一体化设计，无需防水帽可全浸泡消毒。</w:t>
      </w:r>
    </w:p>
    <w:p w14:paraId="3D44E334">
      <w:pP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</w:p>
    <w:p w14:paraId="4E8A278C">
      <w:pPr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）电子鼻咽喉镜（四向治疗型）</w:t>
      </w:r>
    </w:p>
    <w:p w14:paraId="7CC7C34C">
      <w:pPr>
        <w:pStyle w:val="3"/>
        <w:numPr>
          <w:ilvl w:val="0"/>
          <w:numId w:val="3"/>
        </w:numP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视野角度≥120°</w:t>
      </w:r>
    </w:p>
    <w:p w14:paraId="73470FF4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景深:2-100mm</w:t>
      </w:r>
    </w:p>
    <w:p w14:paraId="7CF8146D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先端部外径≤4.8mm</w:t>
      </w:r>
    </w:p>
    <w:p w14:paraId="72D4E833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插入部外径≤4.9mm</w:t>
      </w:r>
    </w:p>
    <w:p w14:paraId="2285E57A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钳道内径≥2.0mm</w:t>
      </w:r>
    </w:p>
    <w:p w14:paraId="074CF1F6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弯曲角度：上≥130°，下≥130°，左≥70°，右≥70°</w:t>
      </w:r>
    </w:p>
    <w:p w14:paraId="13F526F5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工作长度：380mm</w:t>
      </w:r>
    </w:p>
    <w:p w14:paraId="482DB234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弯角锁：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具有弯角锁紧功能</w:t>
      </w:r>
    </w:p>
    <w:p w14:paraId="1D290316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特殊光功能：配合内镜系统具有窄带成像功能</w:t>
      </w:r>
    </w:p>
    <w:p w14:paraId="239B0BD1"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一体化设计，无需防水帽可全浸泡消毒。</w:t>
      </w:r>
    </w:p>
    <w:p w14:paraId="7D8C7D7A">
      <w:pP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</w:p>
    <w:p w14:paraId="34C33778">
      <w:pPr>
        <w:pStyle w:val="3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30792AF">
      <w:pPr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）电子鼻咽喉镜（枪式）</w:t>
      </w:r>
    </w:p>
    <w:p w14:paraId="6A7E6A7D">
      <w:pPr>
        <w:pStyle w:val="3"/>
        <w:numPr>
          <w:ilvl w:val="0"/>
          <w:numId w:val="4"/>
        </w:numP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视野角度≥120°</w:t>
      </w:r>
    </w:p>
    <w:p w14:paraId="4D07D0D1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景深:2-100mm</w:t>
      </w:r>
    </w:p>
    <w:p w14:paraId="1D51FFCB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先端部外径≤3.9mm</w:t>
      </w:r>
    </w:p>
    <w:p w14:paraId="3489CA39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弯曲角度：上≥160°，下≥130°</w:t>
      </w:r>
    </w:p>
    <w:p w14:paraId="68AEB719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工作长度：320mm</w:t>
      </w:r>
    </w:p>
    <w:p w14:paraId="6CEFA7D6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弯角锁：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具有弯角锁紧功能</w:t>
      </w:r>
    </w:p>
    <w:p w14:paraId="6A1303AC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特殊光功能：配合内镜系统具有窄带成像功能</w:t>
      </w:r>
    </w:p>
    <w:p w14:paraId="4C22D7F2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一体化设计，无需防水帽可全浸泡消毒。</w:t>
      </w:r>
    </w:p>
    <w:p w14:paraId="685A1408"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2672A48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（五）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27英寸液晶监视器。</w:t>
      </w:r>
    </w:p>
    <w:p w14:paraId="4E77C8E4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1.支持PIP模式：具有画中画/双屏模式/关等调节</w:t>
      </w:r>
    </w:p>
    <w:p w14:paraId="32A56E85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2.屏幕工艺：彩色，液晶显示屏，防眩，硬涂层</w:t>
      </w:r>
    </w:p>
    <w:p w14:paraId="58C6243E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3.清晰度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≥</w:t>
      </w:r>
      <w:r>
        <w:rPr>
          <w:rFonts w:hint="eastAsia" w:ascii="仿宋" w:hAnsi="仿宋" w:eastAsia="仿宋" w:cs="仿宋"/>
          <w:sz w:val="24"/>
          <w:szCs w:val="24"/>
        </w:rPr>
        <w:t>3840×2160</w:t>
      </w:r>
    </w:p>
    <w:p w14:paraId="2E85B178"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42638D2A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br w:type="page"/>
      </w:r>
    </w:p>
    <w:p w14:paraId="1808A2D4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配置清单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至少包括</w:t>
      </w:r>
    </w:p>
    <w:p w14:paraId="3BA6A48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1.电子鼻咽喉镜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（检查型</w:t>
      </w:r>
      <w:r>
        <w:rPr>
          <w:rFonts w:hint="eastAsia" w:ascii="仿宋" w:hAnsi="仿宋" w:eastAsia="仿宋" w:cs="仿宋"/>
          <w:sz w:val="24"/>
          <w:szCs w:val="24"/>
        </w:rPr>
        <w:t>）                 2条</w:t>
      </w:r>
    </w:p>
    <w:p w14:paraId="383F67F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2.电子鼻咽喉镜（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四向治疗型</w:t>
      </w:r>
      <w:r>
        <w:rPr>
          <w:rFonts w:hint="eastAsia" w:ascii="仿宋" w:hAnsi="仿宋" w:eastAsia="仿宋" w:cs="仿宋"/>
          <w:sz w:val="24"/>
          <w:szCs w:val="24"/>
        </w:rPr>
        <w:t>）             1根</w:t>
      </w:r>
    </w:p>
    <w:p w14:paraId="27D3368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3.电子鼻咽喉镜（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枪式</w:t>
      </w:r>
      <w:r>
        <w:rPr>
          <w:rFonts w:hint="eastAsia" w:ascii="仿宋" w:hAnsi="仿宋" w:eastAsia="仿宋" w:cs="仿宋"/>
          <w:sz w:val="24"/>
          <w:szCs w:val="24"/>
        </w:rPr>
        <w:t>）                   1根</w:t>
      </w:r>
    </w:p>
    <w:p w14:paraId="2ECC28B2">
      <w:pPr>
        <w:pStyle w:val="3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bookmarkStart w:id="0" w:name="OLE_LINK1"/>
      <w:r>
        <w:rPr>
          <w:rFonts w:hint="eastAsia" w:ascii="仿宋" w:hAnsi="仿宋" w:eastAsia="仿宋" w:cs="仿宋"/>
          <w:sz w:val="24"/>
          <w:szCs w:val="24"/>
          <w:lang w:eastAsia="zh-CN"/>
        </w:rPr>
        <w:t>超高清</w:t>
      </w:r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光源处理器一体化主机             1台</w:t>
      </w:r>
    </w:p>
    <w:p w14:paraId="572F1EE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4.4K显示器                               1台</w:t>
      </w:r>
    </w:p>
    <w:p w14:paraId="705AAC78">
      <w:pPr>
        <w:pStyle w:val="3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5.台车                                   1套</w:t>
      </w:r>
    </w:p>
    <w:p w14:paraId="1B097B71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6.图文工作站                             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67495"/>
    <w:multiLevelType w:val="singleLevel"/>
    <w:tmpl w:val="B7E67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2FE8CC"/>
    <w:multiLevelType w:val="singleLevel"/>
    <w:tmpl w:val="E62FE8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BAD47E"/>
    <w:multiLevelType w:val="singleLevel"/>
    <w:tmpl w:val="E8BAD4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9473B2"/>
    <w:multiLevelType w:val="singleLevel"/>
    <w:tmpl w:val="ED9473B2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1B"/>
    <w:rsid w:val="00292254"/>
    <w:rsid w:val="004425FA"/>
    <w:rsid w:val="004B3A1E"/>
    <w:rsid w:val="005F071B"/>
    <w:rsid w:val="006160DB"/>
    <w:rsid w:val="006A5B4A"/>
    <w:rsid w:val="0079349C"/>
    <w:rsid w:val="00A702E5"/>
    <w:rsid w:val="00FA2F4C"/>
    <w:rsid w:val="00FA4760"/>
    <w:rsid w:val="138F43A0"/>
    <w:rsid w:val="15746808"/>
    <w:rsid w:val="18B21254"/>
    <w:rsid w:val="2984158E"/>
    <w:rsid w:val="35FA5389"/>
    <w:rsid w:val="4315332F"/>
    <w:rsid w:val="48F51312"/>
    <w:rsid w:val="4A1E67E1"/>
    <w:rsid w:val="4AEC594F"/>
    <w:rsid w:val="58845D45"/>
    <w:rsid w:val="590958A8"/>
    <w:rsid w:val="65572AB5"/>
    <w:rsid w:val="673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character" w:styleId="6">
    <w:name w:val="Placeholder Text"/>
    <w:basedOn w:val="5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1342</Words>
  <Characters>1623</Characters>
  <Lines>61</Lines>
  <Paragraphs>86</Paragraphs>
  <TotalTime>5</TotalTime>
  <ScaleCrop>false</ScaleCrop>
  <LinksUpToDate>false</LinksUpToDate>
  <CharactersWithSpaces>1784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2026-02-28T08:39:00Z</dcterms:created>
  <dc:creator>86183</dc:creator>
  <cp:lastModifiedBy>tang</cp:lastModifiedBy>
  <dcterms:modified xsi:type="dcterms:W3CDTF">2026-03-06T01:34:23Z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C42F136AB1A6431785D91EEC96741917_13</vt:lpwstr>
  </property>
  <property fmtid="{D5CDD505-2E9C-101B-9397-08002B2CF9AE}" pid="4" name="KSOTemplateDocerSaveRecord">
    <vt:lpwstr>eyJoZGlkIjoiMGQ0OTlhMjE4YWY1YWMyZmFhODNkYTc0MzQ0NjJiNjAiLCJ1c2VySWQiOiIzMjk1NDcwOTEifQ==</vt:lpwstr>
  </property>
</Properties>
</file>