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4D9E">
      <w:pPr>
        <w:pStyle w:val="3"/>
        <w:ind w:left="565" w:hanging="565" w:hangingChars="201"/>
        <w:jc w:val="center"/>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center"/>
        <w:rPr>
          <w:b/>
          <w:sz w:val="28"/>
          <w:szCs w:val="28"/>
        </w:rPr>
      </w:pPr>
      <w:r>
        <w:rPr>
          <w:rFonts w:hint="eastAsia"/>
          <w:b/>
          <w:sz w:val="28"/>
          <w:szCs w:val="28"/>
        </w:rPr>
        <w:t>附件</w:t>
      </w:r>
      <w:r>
        <w:rPr>
          <w:rFonts w:hint="eastAsia"/>
          <w:b/>
          <w:sz w:val="28"/>
          <w:szCs w:val="28"/>
          <w:lang w:val="en-US" w:eastAsia="zh-CN"/>
        </w:rPr>
        <w:t>一</w:t>
      </w:r>
      <w:r>
        <w:rPr>
          <w:rFonts w:hint="eastAsia"/>
          <w:b/>
          <w:sz w:val="28"/>
          <w:szCs w:val="28"/>
        </w:rPr>
        <w:t>：</w:t>
      </w:r>
      <w:r>
        <w:rPr>
          <w:rFonts w:hint="eastAsia"/>
          <w:b/>
          <w:bCs/>
          <w:sz w:val="28"/>
          <w:szCs w:val="28"/>
          <w:lang w:val="en-US" w:eastAsia="zh-CN"/>
        </w:rPr>
        <w:t>采购需求</w:t>
      </w:r>
      <w:r>
        <w:rPr>
          <w:rFonts w:hint="eastAsia"/>
          <w:b/>
          <w:sz w:val="28"/>
          <w:szCs w:val="28"/>
        </w:rPr>
        <w:t>偏离表（格式）</w:t>
      </w: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6"/>
        <w:gridCol w:w="2353"/>
        <w:gridCol w:w="2439"/>
        <w:gridCol w:w="1340"/>
        <w:gridCol w:w="72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8" w:type="dxa"/>
            <w:shd w:val="clear" w:color="auto" w:fill="auto"/>
            <w:vAlign w:val="center"/>
          </w:tcPr>
          <w:p w14:paraId="126BF69E">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标的序号</w:t>
            </w:r>
          </w:p>
        </w:tc>
        <w:tc>
          <w:tcPr>
            <w:tcW w:w="1476" w:type="dxa"/>
            <w:shd w:val="clear" w:color="auto" w:fill="auto"/>
            <w:vAlign w:val="center"/>
          </w:tcPr>
          <w:p w14:paraId="63C9B2A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bookmarkStart w:id="0" w:name="_Toc254970700"/>
            <w:bookmarkStart w:id="1" w:name="_Toc254970559"/>
            <w:r>
              <w:rPr>
                <w:rFonts w:hint="eastAsia" w:ascii="宋体" w:hAnsi="宋体" w:eastAsia="宋体" w:cs="宋体"/>
                <w:b/>
                <w:bCs/>
                <w:i w:val="0"/>
                <w:iCs w:val="0"/>
                <w:color w:val="000000"/>
                <w:kern w:val="0"/>
                <w:sz w:val="22"/>
                <w:szCs w:val="22"/>
                <w:u w:val="none"/>
                <w:lang w:val="en-US" w:eastAsia="zh-CN" w:bidi="ar"/>
              </w:rPr>
              <w:t>拟招标的名称</w:t>
            </w:r>
          </w:p>
          <w:bookmarkEnd w:id="0"/>
          <w:bookmarkEnd w:id="1"/>
        </w:tc>
        <w:tc>
          <w:tcPr>
            <w:tcW w:w="2353" w:type="dxa"/>
            <w:shd w:val="clear" w:color="auto" w:fill="auto"/>
            <w:vAlign w:val="center"/>
          </w:tcPr>
          <w:p w14:paraId="0AB8A66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需求参数、适用范围</w:t>
            </w:r>
          </w:p>
        </w:tc>
        <w:tc>
          <w:tcPr>
            <w:tcW w:w="2439" w:type="dxa"/>
            <w:vAlign w:val="center"/>
          </w:tcPr>
          <w:p w14:paraId="5C2D0456">
            <w:pPr>
              <w:pStyle w:val="3"/>
              <w:spacing w:line="400" w:lineRule="exact"/>
              <w:jc w:val="center"/>
              <w:rPr>
                <w:rFonts w:hAnsi="宋体"/>
              </w:rPr>
            </w:pPr>
            <w:r>
              <w:rPr>
                <w:rFonts w:hint="eastAsia" w:hAnsi="宋体"/>
              </w:rPr>
              <w:t>响应文件的响应情况</w:t>
            </w:r>
          </w:p>
        </w:tc>
        <w:tc>
          <w:tcPr>
            <w:tcW w:w="1340" w:type="dxa"/>
            <w:vAlign w:val="center"/>
          </w:tcPr>
          <w:p w14:paraId="4DBDAD7C">
            <w:pPr>
              <w:pStyle w:val="3"/>
              <w:spacing w:line="400" w:lineRule="exact"/>
              <w:jc w:val="center"/>
            </w:pPr>
            <w:r>
              <w:rPr>
                <w:rFonts w:hint="eastAsia" w:hAnsi="宋体"/>
              </w:rPr>
              <w:t>响应偏离情况</w:t>
            </w:r>
          </w:p>
        </w:tc>
        <w:tc>
          <w:tcPr>
            <w:tcW w:w="720" w:type="dxa"/>
            <w:vAlign w:val="center"/>
          </w:tcPr>
          <w:p w14:paraId="04F36D92">
            <w:pPr>
              <w:pStyle w:val="3"/>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3ECA699E">
            <w:pPr>
              <w:pStyle w:val="3"/>
              <w:spacing w:line="600" w:lineRule="exact"/>
              <w:jc w:val="center"/>
            </w:pPr>
            <w:r>
              <w:rPr>
                <w:rFonts w:hint="eastAsia"/>
              </w:rPr>
              <w:t>1</w:t>
            </w:r>
          </w:p>
        </w:tc>
        <w:tc>
          <w:tcPr>
            <w:tcW w:w="1476" w:type="dxa"/>
            <w:shd w:val="clear" w:color="auto" w:fill="auto"/>
            <w:vAlign w:val="center"/>
          </w:tcPr>
          <w:p w14:paraId="2EDBB34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hAnsi="宋体"/>
                <w:sz w:val="18"/>
                <w:szCs w:val="18"/>
                <w:lang w:val="en-US" w:eastAsia="zh-CN"/>
              </w:rPr>
              <w:t>2026年度</w:t>
            </w:r>
            <w:r>
              <w:rPr>
                <w:rStyle w:val="6"/>
                <w:sz w:val="18"/>
                <w:szCs w:val="18"/>
                <w:lang w:val="en-US" w:eastAsia="zh-CN" w:bidi="ar"/>
              </w:rPr>
              <w:t>耗材试剂一批（</w:t>
            </w:r>
            <w:r>
              <w:rPr>
                <w:rStyle w:val="6"/>
                <w:rFonts w:hint="eastAsia"/>
                <w:sz w:val="18"/>
                <w:szCs w:val="18"/>
                <w:lang w:val="en-US" w:eastAsia="zh-CN" w:bidi="ar"/>
              </w:rPr>
              <w:t>XX</w:t>
            </w:r>
            <w:r>
              <w:rPr>
                <w:rStyle w:val="6"/>
                <w:sz w:val="18"/>
                <w:szCs w:val="18"/>
                <w:lang w:val="en-US" w:eastAsia="zh-CN" w:bidi="ar"/>
              </w:rPr>
              <w:t xml:space="preserve">） </w:t>
            </w:r>
            <w:r>
              <w:rPr>
                <w:rStyle w:val="7"/>
                <w:rFonts w:hint="eastAsia"/>
                <w:sz w:val="18"/>
                <w:szCs w:val="18"/>
                <w:lang w:val="en-US" w:eastAsia="zh-CN" w:bidi="ar"/>
              </w:rPr>
              <w:t>1</w:t>
            </w:r>
            <w:r>
              <w:rPr>
                <w:rStyle w:val="6"/>
                <w:sz w:val="18"/>
                <w:szCs w:val="18"/>
                <w:lang w:val="en-US" w:eastAsia="zh-CN" w:bidi="ar"/>
              </w:rPr>
              <w:t xml:space="preserve"> 可吸收医用膜</w:t>
            </w:r>
          </w:p>
        </w:tc>
        <w:tc>
          <w:tcPr>
            <w:tcW w:w="2353" w:type="dxa"/>
            <w:vAlign w:val="center"/>
          </w:tcPr>
          <w:p w14:paraId="0FC8E29D">
            <w:pPr>
              <w:pStyle w:val="3"/>
              <w:spacing w:line="600" w:lineRule="exact"/>
              <w:jc w:val="center"/>
            </w:pPr>
          </w:p>
        </w:tc>
        <w:tc>
          <w:tcPr>
            <w:tcW w:w="2439" w:type="dxa"/>
          </w:tcPr>
          <w:p w14:paraId="67ACF178">
            <w:pPr>
              <w:pStyle w:val="3"/>
              <w:spacing w:line="600" w:lineRule="exact"/>
              <w:jc w:val="center"/>
            </w:pPr>
          </w:p>
        </w:tc>
        <w:tc>
          <w:tcPr>
            <w:tcW w:w="1340" w:type="dxa"/>
            <w:vAlign w:val="center"/>
          </w:tcPr>
          <w:p w14:paraId="0E7F267B">
            <w:pPr>
              <w:pStyle w:val="3"/>
              <w:spacing w:line="600" w:lineRule="exact"/>
              <w:jc w:val="center"/>
            </w:pPr>
          </w:p>
        </w:tc>
        <w:tc>
          <w:tcPr>
            <w:tcW w:w="72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056BAFD4">
            <w:pPr>
              <w:pStyle w:val="3"/>
              <w:spacing w:line="600" w:lineRule="exact"/>
              <w:jc w:val="center"/>
            </w:pPr>
            <w:r>
              <w:rPr>
                <w:rFonts w:hint="eastAsia"/>
              </w:rPr>
              <w:t>2</w:t>
            </w:r>
          </w:p>
        </w:tc>
        <w:tc>
          <w:tcPr>
            <w:tcW w:w="1476" w:type="dxa"/>
          </w:tcPr>
          <w:p w14:paraId="5AB325CB">
            <w:pPr>
              <w:pStyle w:val="3"/>
              <w:spacing w:line="600" w:lineRule="exact"/>
            </w:pPr>
          </w:p>
        </w:tc>
        <w:tc>
          <w:tcPr>
            <w:tcW w:w="2353" w:type="dxa"/>
          </w:tcPr>
          <w:p w14:paraId="107D39C3">
            <w:pPr>
              <w:pStyle w:val="3"/>
              <w:spacing w:line="600" w:lineRule="exact"/>
            </w:pPr>
          </w:p>
        </w:tc>
        <w:tc>
          <w:tcPr>
            <w:tcW w:w="2439" w:type="dxa"/>
          </w:tcPr>
          <w:p w14:paraId="0071E5C7">
            <w:pPr>
              <w:pStyle w:val="3"/>
              <w:spacing w:line="600" w:lineRule="exact"/>
            </w:pPr>
          </w:p>
        </w:tc>
        <w:tc>
          <w:tcPr>
            <w:tcW w:w="1340" w:type="dxa"/>
          </w:tcPr>
          <w:p w14:paraId="77CC4B01">
            <w:pPr>
              <w:pStyle w:val="3"/>
              <w:spacing w:line="600" w:lineRule="exact"/>
            </w:pPr>
          </w:p>
        </w:tc>
        <w:tc>
          <w:tcPr>
            <w:tcW w:w="72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8" w:type="dxa"/>
          </w:tcPr>
          <w:p w14:paraId="6B62FAA6">
            <w:pPr>
              <w:pStyle w:val="3"/>
              <w:spacing w:line="600" w:lineRule="exact"/>
              <w:jc w:val="center"/>
            </w:pPr>
            <w:r>
              <w:rPr>
                <w:rFonts w:hAnsi="宋体"/>
              </w:rPr>
              <w:t>…</w:t>
            </w:r>
          </w:p>
        </w:tc>
        <w:tc>
          <w:tcPr>
            <w:tcW w:w="1476" w:type="dxa"/>
          </w:tcPr>
          <w:p w14:paraId="7A970397">
            <w:pPr>
              <w:pStyle w:val="3"/>
              <w:spacing w:line="600" w:lineRule="exact"/>
            </w:pPr>
          </w:p>
        </w:tc>
        <w:tc>
          <w:tcPr>
            <w:tcW w:w="2353" w:type="dxa"/>
          </w:tcPr>
          <w:p w14:paraId="6FD8DC34">
            <w:pPr>
              <w:pStyle w:val="3"/>
              <w:spacing w:line="600" w:lineRule="exact"/>
            </w:pPr>
          </w:p>
        </w:tc>
        <w:tc>
          <w:tcPr>
            <w:tcW w:w="2439" w:type="dxa"/>
          </w:tcPr>
          <w:p w14:paraId="35649AE6">
            <w:pPr>
              <w:pStyle w:val="3"/>
              <w:spacing w:line="600" w:lineRule="exact"/>
            </w:pPr>
          </w:p>
        </w:tc>
        <w:tc>
          <w:tcPr>
            <w:tcW w:w="1340" w:type="dxa"/>
          </w:tcPr>
          <w:p w14:paraId="034B4443">
            <w:pPr>
              <w:pStyle w:val="3"/>
              <w:spacing w:line="600" w:lineRule="exact"/>
            </w:pPr>
          </w:p>
        </w:tc>
        <w:tc>
          <w:tcPr>
            <w:tcW w:w="720" w:type="dxa"/>
          </w:tcPr>
          <w:p w14:paraId="25DE91A8">
            <w:pPr>
              <w:pStyle w:val="3"/>
              <w:spacing w:line="600" w:lineRule="exact"/>
            </w:pPr>
          </w:p>
        </w:tc>
      </w:tr>
    </w:tbl>
    <w:p w14:paraId="4BA9C18C">
      <w:pPr>
        <w:pStyle w:val="3"/>
        <w:rPr>
          <w:u w:val="single"/>
        </w:rPr>
      </w:pPr>
    </w:p>
    <w:p w14:paraId="28A0A416">
      <w:pPr>
        <w:pStyle w:val="3"/>
        <w:spacing w:line="300" w:lineRule="exact"/>
        <w:jc w:val="center"/>
        <w:rPr>
          <w:rFonts w:hint="eastAsia" w:hAnsi="宋体"/>
          <w:b/>
          <w:bCs/>
          <w:sz w:val="28"/>
          <w:szCs w:val="28"/>
          <w:lang w:val="en-US" w:eastAsia="zh-CN"/>
        </w:rPr>
      </w:pPr>
      <w:r>
        <w:rPr>
          <w:rFonts w:hint="eastAsia"/>
          <w:b/>
          <w:sz w:val="28"/>
          <w:szCs w:val="28"/>
        </w:rPr>
        <w:t>附件</w:t>
      </w:r>
      <w:r>
        <w:rPr>
          <w:rFonts w:hint="eastAsia"/>
          <w:b/>
          <w:sz w:val="28"/>
          <w:szCs w:val="28"/>
          <w:lang w:val="en-US" w:eastAsia="zh-CN"/>
        </w:rPr>
        <w:t>二</w:t>
      </w:r>
      <w:r>
        <w:rPr>
          <w:rFonts w:hint="eastAsia"/>
          <w:b/>
          <w:sz w:val="28"/>
          <w:szCs w:val="28"/>
        </w:rPr>
        <w:t>：</w:t>
      </w:r>
      <w:r>
        <w:rPr>
          <w:rFonts w:hint="eastAsia" w:hAnsi="宋体"/>
          <w:b/>
          <w:bCs/>
          <w:sz w:val="28"/>
          <w:szCs w:val="28"/>
        </w:rPr>
        <w:t>响应偏离情况</w:t>
      </w:r>
      <w:r>
        <w:rPr>
          <w:rFonts w:hint="eastAsia" w:hAnsi="宋体"/>
          <w:b/>
          <w:bCs/>
          <w:sz w:val="28"/>
          <w:szCs w:val="28"/>
          <w:lang w:eastAsia="zh-CN"/>
        </w:rPr>
        <w:t>汇总</w:t>
      </w:r>
      <w:r>
        <w:rPr>
          <w:rFonts w:hint="eastAsia" w:hAnsi="宋体"/>
          <w:b/>
          <w:bCs/>
          <w:sz w:val="28"/>
          <w:szCs w:val="28"/>
          <w:lang w:val="en-US" w:eastAsia="zh-CN"/>
        </w:rPr>
        <w:t>表</w:t>
      </w:r>
    </w:p>
    <w:tbl>
      <w:tblPr>
        <w:tblStyle w:val="4"/>
        <w:tblW w:w="8837"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4929"/>
        <w:gridCol w:w="1637"/>
        <w:gridCol w:w="1478"/>
      </w:tblGrid>
      <w:tr w14:paraId="3D0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F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标的序号</w:t>
            </w:r>
          </w:p>
        </w:tc>
        <w:tc>
          <w:tcPr>
            <w:tcW w:w="4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97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拟招标的名称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FD8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正偏离（项）</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B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负偏离（项）</w:t>
            </w:r>
          </w:p>
        </w:tc>
      </w:tr>
      <w:tr w14:paraId="62E6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8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DEFF">
            <w:pPr>
              <w:keepNext w:val="0"/>
              <w:keepLines w:val="0"/>
              <w:widowControl/>
              <w:suppressLineNumbers w:val="0"/>
              <w:jc w:val="both"/>
              <w:textAlignment w:val="center"/>
              <w:rPr>
                <w:rFonts w:ascii="Calibri" w:hAnsi="Calibri" w:eastAsia="宋体" w:cs="Calibri"/>
                <w:i w:val="0"/>
                <w:iCs w:val="0"/>
                <w:color w:val="000000"/>
                <w:sz w:val="20"/>
                <w:szCs w:val="20"/>
                <w:u w:val="none"/>
              </w:rPr>
            </w:pPr>
            <w:r>
              <w:rPr>
                <w:rFonts w:hint="eastAsia" w:hAnsi="宋体"/>
                <w:sz w:val="18"/>
                <w:szCs w:val="18"/>
                <w:lang w:val="en-US" w:eastAsia="zh-CN"/>
              </w:rPr>
              <w:t>2026年度</w:t>
            </w:r>
            <w:r>
              <w:rPr>
                <w:rStyle w:val="6"/>
                <w:sz w:val="18"/>
                <w:szCs w:val="18"/>
                <w:lang w:val="en-US" w:eastAsia="zh-CN" w:bidi="ar"/>
              </w:rPr>
              <w:t>耗材</w:t>
            </w:r>
            <w:bookmarkStart w:id="2" w:name="_GoBack"/>
            <w:bookmarkEnd w:id="2"/>
            <w:r>
              <w:rPr>
                <w:rStyle w:val="6"/>
                <w:sz w:val="18"/>
                <w:szCs w:val="18"/>
                <w:lang w:val="en-US" w:eastAsia="zh-CN" w:bidi="ar"/>
              </w:rPr>
              <w:t>试剂一批（</w:t>
            </w:r>
            <w:r>
              <w:rPr>
                <w:rStyle w:val="6"/>
                <w:rFonts w:hint="eastAsia"/>
                <w:sz w:val="18"/>
                <w:szCs w:val="18"/>
                <w:lang w:val="en-US" w:eastAsia="zh-CN" w:bidi="ar"/>
              </w:rPr>
              <w:t>XX</w:t>
            </w:r>
            <w:r>
              <w:rPr>
                <w:rStyle w:val="6"/>
                <w:sz w:val="18"/>
                <w:szCs w:val="18"/>
                <w:lang w:val="en-US" w:eastAsia="zh-CN" w:bidi="ar"/>
              </w:rPr>
              <w:t xml:space="preserve">） </w:t>
            </w:r>
            <w:r>
              <w:rPr>
                <w:rStyle w:val="7"/>
                <w:rFonts w:hint="eastAsia"/>
                <w:sz w:val="18"/>
                <w:szCs w:val="18"/>
                <w:lang w:val="en-US" w:eastAsia="zh-CN" w:bidi="ar"/>
              </w:rPr>
              <w:t>1</w:t>
            </w:r>
            <w:r>
              <w:rPr>
                <w:rStyle w:val="6"/>
                <w:sz w:val="18"/>
                <w:szCs w:val="18"/>
                <w:lang w:val="en-US" w:eastAsia="zh-CN" w:bidi="ar"/>
              </w:rPr>
              <w:t xml:space="preserve"> 可吸收医用膜</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9119">
            <w:pPr>
              <w:jc w:val="center"/>
              <w:rPr>
                <w:rFonts w:hint="eastAsia" w:ascii="宋体" w:hAnsi="宋体" w:eastAsia="宋体" w:cs="宋体"/>
                <w:i w:val="0"/>
                <w:iCs w:val="0"/>
                <w:color w:val="000000"/>
                <w:sz w:val="20"/>
                <w:szCs w:val="20"/>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156">
            <w:pPr>
              <w:jc w:val="center"/>
              <w:rPr>
                <w:rFonts w:hint="eastAsia" w:ascii="宋体" w:hAnsi="宋体" w:eastAsia="宋体" w:cs="宋体"/>
                <w:i w:val="0"/>
                <w:iCs w:val="0"/>
                <w:color w:val="000000"/>
                <w:sz w:val="20"/>
                <w:szCs w:val="20"/>
                <w:u w:val="none"/>
              </w:rPr>
            </w:pPr>
          </w:p>
        </w:tc>
      </w:tr>
      <w:tr w14:paraId="272E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4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B87B">
            <w:pPr>
              <w:keepNext w:val="0"/>
              <w:keepLines w:val="0"/>
              <w:widowControl/>
              <w:suppressLineNumbers w:val="0"/>
              <w:jc w:val="both"/>
              <w:textAlignment w:val="center"/>
              <w:rPr>
                <w:rFonts w:hint="default" w:ascii="Calibri" w:hAnsi="Calibri" w:eastAsia="宋体" w:cs="Calibri"/>
                <w:i w:val="0"/>
                <w:iCs w:val="0"/>
                <w:color w:val="000000"/>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4965">
            <w:pPr>
              <w:jc w:val="center"/>
              <w:rPr>
                <w:rFonts w:hint="eastAsia" w:ascii="宋体" w:hAnsi="宋体" w:eastAsia="宋体" w:cs="宋体"/>
                <w:i w:val="0"/>
                <w:iCs w:val="0"/>
                <w:color w:val="000000"/>
                <w:sz w:val="20"/>
                <w:szCs w:val="20"/>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8E84">
            <w:pPr>
              <w:jc w:val="center"/>
              <w:rPr>
                <w:rFonts w:hint="eastAsia" w:ascii="宋体" w:hAnsi="宋体" w:eastAsia="宋体" w:cs="宋体"/>
                <w:i w:val="0"/>
                <w:iCs w:val="0"/>
                <w:color w:val="000000"/>
                <w:sz w:val="20"/>
                <w:szCs w:val="20"/>
                <w:u w:val="none"/>
              </w:rPr>
            </w:pPr>
          </w:p>
        </w:tc>
      </w:tr>
      <w:tr w14:paraId="2FA9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7207">
            <w:pPr>
              <w:pStyle w:val="3"/>
              <w:spacing w:line="300" w:lineRule="exact"/>
              <w:jc w:val="center"/>
              <w:rPr>
                <w:rFonts w:hint="eastAsia" w:ascii="宋体" w:hAnsi="宋体" w:eastAsia="宋体" w:cs="宋体"/>
                <w:i w:val="0"/>
                <w:iCs w:val="0"/>
                <w:color w:val="000000"/>
                <w:sz w:val="20"/>
                <w:szCs w:val="20"/>
                <w:u w:val="none"/>
              </w:rPr>
            </w:pPr>
            <w:r>
              <w:rPr>
                <w:rFonts w:hint="eastAsia" w:hAnsi="宋体"/>
                <w:lang w:val="en-US" w:eastAsia="zh-CN"/>
              </w:rPr>
              <w:t>...</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4011">
            <w:pPr>
              <w:keepNext w:val="0"/>
              <w:keepLines w:val="0"/>
              <w:widowControl/>
              <w:suppressLineNumbers w:val="0"/>
              <w:jc w:val="both"/>
              <w:textAlignment w:val="center"/>
              <w:rPr>
                <w:rFonts w:hint="default" w:ascii="Calibri" w:hAnsi="Calibri" w:eastAsia="宋体" w:cs="Calibri"/>
                <w:i w:val="0"/>
                <w:iCs w:val="0"/>
                <w:color w:val="000000"/>
                <w:sz w:val="20"/>
                <w:szCs w:val="20"/>
                <w:u w:val="none"/>
              </w:rPr>
            </w:pPr>
            <w:r>
              <w:rPr>
                <w:rStyle w:val="9"/>
                <w:lang w:val="en-US" w:eastAsia="zh-CN" w:bidi="ar"/>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C0FB">
            <w:pPr>
              <w:jc w:val="center"/>
              <w:rPr>
                <w:rFonts w:hint="eastAsia" w:ascii="宋体" w:hAnsi="宋体" w:eastAsia="宋体" w:cs="宋体"/>
                <w:i w:val="0"/>
                <w:iCs w:val="0"/>
                <w:color w:val="000000"/>
                <w:sz w:val="20"/>
                <w:szCs w:val="20"/>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C285">
            <w:pPr>
              <w:jc w:val="center"/>
              <w:rPr>
                <w:rFonts w:hint="eastAsia" w:ascii="宋体" w:hAnsi="宋体" w:eastAsia="宋体" w:cs="宋体"/>
                <w:i w:val="0"/>
                <w:iCs w:val="0"/>
                <w:color w:val="000000"/>
                <w:sz w:val="20"/>
                <w:szCs w:val="20"/>
                <w:u w:val="none"/>
              </w:rPr>
            </w:pPr>
          </w:p>
        </w:tc>
      </w:tr>
    </w:tbl>
    <w:p w14:paraId="06C13C2A">
      <w:pPr>
        <w:snapToGrid w:val="0"/>
        <w:spacing w:line="400" w:lineRule="exact"/>
        <w:ind w:firstLine="4200" w:firstLineChars="2000"/>
        <w:outlineLvl w:val="4"/>
        <w:rPr>
          <w:rFonts w:hint="eastAsia" w:ascii="宋体" w:hAnsi="宋体"/>
          <w:szCs w:val="21"/>
        </w:rPr>
      </w:pPr>
    </w:p>
    <w:p w14:paraId="08D3CE7A">
      <w:pPr>
        <w:snapToGrid w:val="0"/>
        <w:spacing w:line="400" w:lineRule="exact"/>
        <w:ind w:firstLine="4200" w:firstLineChars="2000"/>
        <w:outlineLvl w:val="4"/>
        <w:rPr>
          <w:rFonts w:hint="eastAsia" w:ascii="宋体" w:hAnsi="宋体"/>
          <w:szCs w:val="21"/>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ind w:firstLine="1680" w:firstLineChars="800"/>
        <w:jc w:val="both"/>
        <w:rPr>
          <w:rFonts w:hAnsi="宋体"/>
          <w:u w:val="single"/>
        </w:rPr>
      </w:pPr>
      <w:r>
        <w:rPr>
          <w:rFonts w:hint="eastAsia" w:hAnsi="宋体"/>
        </w:rPr>
        <w:t>法定代表人或相应的委托代理人签字或盖章：</w:t>
      </w:r>
      <w:r>
        <w:rPr>
          <w:rFonts w:hint="eastAsia" w:hAnsi="宋体"/>
          <w:u w:val="single"/>
          <w:lang w:val="en-US" w:eastAsia="zh-CN"/>
        </w:rPr>
        <w:t xml:space="preserve">            </w:t>
      </w:r>
      <w:r>
        <w:rPr>
          <w:rFonts w:hint="eastAsia" w:hAnsi="宋体"/>
          <w:u w:val="single"/>
        </w:rPr>
        <w:t xml:space="preserve">        </w:t>
      </w:r>
    </w:p>
    <w:p w14:paraId="03545286">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8FB1968"/>
    <w:rsid w:val="0A1D09D6"/>
    <w:rsid w:val="0E04493E"/>
    <w:rsid w:val="0E5049F7"/>
    <w:rsid w:val="1386747D"/>
    <w:rsid w:val="14DB4492"/>
    <w:rsid w:val="168B5140"/>
    <w:rsid w:val="19AB4AE1"/>
    <w:rsid w:val="19BC2D11"/>
    <w:rsid w:val="266E779D"/>
    <w:rsid w:val="28121BF5"/>
    <w:rsid w:val="29C46D05"/>
    <w:rsid w:val="2A6F1A27"/>
    <w:rsid w:val="2F2E0B25"/>
    <w:rsid w:val="34EB57C0"/>
    <w:rsid w:val="353C338D"/>
    <w:rsid w:val="37752153"/>
    <w:rsid w:val="3D8E2756"/>
    <w:rsid w:val="447D4DF5"/>
    <w:rsid w:val="448C1FCF"/>
    <w:rsid w:val="47726F40"/>
    <w:rsid w:val="4B94563A"/>
    <w:rsid w:val="4C532C93"/>
    <w:rsid w:val="4CE3249C"/>
    <w:rsid w:val="4CE81961"/>
    <w:rsid w:val="4D8A0C6A"/>
    <w:rsid w:val="54F526DD"/>
    <w:rsid w:val="55347609"/>
    <w:rsid w:val="589533F9"/>
    <w:rsid w:val="58B66B82"/>
    <w:rsid w:val="58D31F6E"/>
    <w:rsid w:val="59620623"/>
    <w:rsid w:val="5B827682"/>
    <w:rsid w:val="5D916310"/>
    <w:rsid w:val="619D62D4"/>
    <w:rsid w:val="61E769B7"/>
    <w:rsid w:val="627A19EA"/>
    <w:rsid w:val="63C84F46"/>
    <w:rsid w:val="66120812"/>
    <w:rsid w:val="66BC11DA"/>
    <w:rsid w:val="6C0B547A"/>
    <w:rsid w:val="6DBC367A"/>
    <w:rsid w:val="6E421B8C"/>
    <w:rsid w:val="6EF13570"/>
    <w:rsid w:val="6FCA5985"/>
    <w:rsid w:val="70251692"/>
    <w:rsid w:val="70585D9F"/>
    <w:rsid w:val="716B5098"/>
    <w:rsid w:val="74E4399C"/>
    <w:rsid w:val="74F51D17"/>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 w:type="character" w:customStyle="1" w:styleId="6">
    <w:name w:val="font21"/>
    <w:basedOn w:val="5"/>
    <w:qFormat/>
    <w:uiPriority w:val="0"/>
    <w:rPr>
      <w:rFonts w:hint="eastAsia" w:ascii="宋体" w:hAnsi="宋体" w:eastAsia="宋体" w:cs="宋体"/>
      <w:color w:val="000000"/>
      <w:sz w:val="18"/>
      <w:szCs w:val="18"/>
      <w:u w:val="none"/>
    </w:rPr>
  </w:style>
  <w:style w:type="character" w:customStyle="1" w:styleId="7">
    <w:name w:val="font31"/>
    <w:basedOn w:val="5"/>
    <w:qFormat/>
    <w:uiPriority w:val="0"/>
    <w:rPr>
      <w:rFonts w:ascii="Calibri" w:hAnsi="Calibri" w:cs="Calibri"/>
      <w:color w:val="000000"/>
      <w:sz w:val="18"/>
      <w:szCs w:val="18"/>
      <w:u w:val="none"/>
    </w:rPr>
  </w:style>
  <w:style w:type="character" w:customStyle="1" w:styleId="8">
    <w:name w:val="font51"/>
    <w:basedOn w:val="5"/>
    <w:uiPriority w:val="0"/>
    <w:rPr>
      <w:rFonts w:hint="default" w:ascii="Calibri" w:hAnsi="Calibri" w:cs="Calibri"/>
      <w:color w:val="000000"/>
      <w:sz w:val="20"/>
      <w:szCs w:val="20"/>
      <w:u w:val="none"/>
    </w:rPr>
  </w:style>
  <w:style w:type="character" w:customStyle="1" w:styleId="9">
    <w:name w:val="font7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470</Words>
  <Characters>480</Characters>
  <Lines>0</Lines>
  <Paragraphs>0</Paragraphs>
  <TotalTime>5</TotalTime>
  <ScaleCrop>false</ScaleCrop>
  <LinksUpToDate>false</LinksUpToDate>
  <CharactersWithSpaces>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2026-03-11T01:36:16Z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