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7572C">
      <w:pPr>
        <w:widowControl/>
        <w:jc w:val="left"/>
        <w:textAlignment w:val="center"/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u w:val="single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  <w:t>设备名称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u w:val="none"/>
          <w:lang w:bidi="ar"/>
        </w:rPr>
        <w:t>：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u w:val="single"/>
          <w:lang w:val="en-US" w:eastAsia="zh-CN" w:bidi="ar"/>
        </w:rPr>
        <w:t xml:space="preserve"> 超高端CT        </w:t>
      </w:r>
    </w:p>
    <w:p w14:paraId="79CEA987">
      <w:pPr>
        <w:widowControl/>
        <w:jc w:val="left"/>
        <w:textAlignment w:val="center"/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u w:val="none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拟申购数量</w:t>
      </w:r>
      <w:r>
        <w:rPr>
          <w:rFonts w:hint="eastAsia" w:ascii="宋体" w:hAnsi="宋体" w:eastAsia="宋体" w:cs="Times New Roman"/>
          <w:sz w:val="24"/>
          <w:u w:val="none"/>
          <w:lang w:val="en-US" w:eastAsia="zh-CN"/>
        </w:rPr>
        <w:t>: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u w:val="single"/>
          <w:lang w:val="en-US" w:eastAsia="zh-CN" w:bidi="ar"/>
        </w:rPr>
        <w:t xml:space="preserve">1台 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u w:val="none"/>
          <w:lang w:bidi="ar"/>
        </w:rPr>
        <w:t xml:space="preserve">  </w:t>
      </w:r>
    </w:p>
    <w:p w14:paraId="3CD9CEB2">
      <w:pPr>
        <w:spacing w:line="480" w:lineRule="exact"/>
        <w:jc w:val="center"/>
        <w:textAlignment w:val="baseline"/>
        <w:rPr>
          <w:rFonts w:hint="eastAsia" w:ascii="等线" w:hAnsi="等线" w:eastAsia="等线" w:cs="宋体"/>
          <w:b/>
          <w:bCs w:val="0"/>
          <w:color w:val="auto"/>
          <w:kern w:val="2"/>
          <w:sz w:val="44"/>
          <w:szCs w:val="44"/>
          <w:lang w:val="en-US" w:eastAsia="zh-CN" w:bidi="ar-SA"/>
        </w:rPr>
      </w:pPr>
    </w:p>
    <w:p w14:paraId="135AA751">
      <w:pPr>
        <w:spacing w:line="480" w:lineRule="exact"/>
        <w:textAlignment w:val="baseline"/>
        <w:rPr>
          <w:rFonts w:hint="eastAsia" w:ascii="等线" w:hAnsi="等线" w:eastAsia="等线" w:cs="宋体"/>
          <w:b/>
          <w:bCs w:val="0"/>
          <w:sz w:val="24"/>
          <w:lang w:val="en-US" w:eastAsia="zh-CN"/>
        </w:rPr>
      </w:pPr>
      <w:r>
        <w:rPr>
          <w:rFonts w:hint="eastAsia" w:ascii="等线" w:hAnsi="等线" w:eastAsia="等线" w:cs="宋体"/>
          <w:b/>
          <w:bCs w:val="0"/>
          <w:sz w:val="24"/>
          <w:lang w:val="en-US" w:eastAsia="zh-CN"/>
        </w:rPr>
        <w:t>一、设备名称及主要要求</w:t>
      </w:r>
    </w:p>
    <w:p w14:paraId="52CC0B35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主要用途：常规CT检查、冠状动脉CTA、能谱成像、全身动态成像功能</w:t>
      </w:r>
    </w:p>
    <w:p w14:paraId="28E562B9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总体要求：光子CT（PCCT），或小像素探测器排数≥512排，或双源CT≥2×192排。</w:t>
      </w:r>
    </w:p>
    <w:p w14:paraId="6F0BFD37">
      <w:pPr>
        <w:spacing w:line="480" w:lineRule="exact"/>
        <w:textAlignment w:val="baseline"/>
        <w:rPr>
          <w:rFonts w:hint="default" w:ascii="等线" w:hAnsi="等线" w:eastAsia="等线" w:cs="宋体"/>
          <w:b/>
          <w:bCs w:val="0"/>
          <w:sz w:val="24"/>
          <w:lang w:val="en-US" w:eastAsia="zh-CN"/>
        </w:rPr>
      </w:pPr>
      <w:r>
        <w:rPr>
          <w:rFonts w:hint="eastAsia" w:ascii="等线" w:hAnsi="等线" w:eastAsia="等线" w:cs="宋体"/>
          <w:b/>
          <w:bCs w:val="0"/>
          <w:sz w:val="24"/>
          <w:lang w:val="en-US" w:eastAsia="zh-CN"/>
        </w:rPr>
        <w:t>二、技术参数</w:t>
      </w:r>
    </w:p>
    <w:p w14:paraId="70D21E60">
      <w:pPr>
        <w:spacing w:line="480" w:lineRule="exact"/>
        <w:textAlignment w:val="baseline"/>
        <w:rPr>
          <w:rFonts w:hint="eastAsia" w:ascii="等线" w:hAnsi="等线" w:eastAsia="等线" w:cs="宋体"/>
          <w:b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/>
          <w:bCs w:val="0"/>
          <w:color w:val="auto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="等线" w:hAnsi="等线" w:eastAsia="等线" w:cs="宋体"/>
          <w:b/>
          <w:bCs w:val="0"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/>
          <w:bCs w:val="0"/>
          <w:color w:val="auto"/>
          <w:kern w:val="2"/>
          <w:sz w:val="24"/>
          <w:szCs w:val="24"/>
          <w:lang w:val="en-US" w:eastAsia="zh-CN" w:bidi="ar-SA"/>
        </w:rPr>
        <w:t>数据采集系统</w:t>
      </w:r>
    </w:p>
    <w:p w14:paraId="16B82FA3">
      <w:pPr>
        <w:spacing w:line="480" w:lineRule="exact"/>
        <w:textAlignment w:val="baseline"/>
        <w:rPr>
          <w:rFonts w:hint="default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1.1.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探测器类型：光子（PCCT）探测器</w:t>
      </w:r>
      <w:r>
        <w:rPr>
          <w:rFonts w:hint="eastAsia" w:ascii="微软雅黑" w:hAnsi="微软雅黑" w:eastAsia="微软雅黑" w:cs="Times New Roman"/>
          <w:kern w:val="0"/>
          <w:sz w:val="22"/>
          <w:lang w:val="en-US" w:eastAsia="zh-CN"/>
        </w:rPr>
        <w:t>，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或双套探测器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，或小像素探测器</w:t>
      </w:r>
    </w:p>
    <w:p w14:paraId="4B834B09">
      <w:pPr>
        <w:spacing w:line="480" w:lineRule="exact"/>
        <w:textAlignment w:val="baseline"/>
        <w:rPr>
          <w:rFonts w:hint="default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1.2.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探测器物理排数：如光子（PCCT）CT探测器≥200排，如双源CT探测器≥2×192排，如单源CT探测器≥512排。</w:t>
      </w:r>
    </w:p>
    <w:p w14:paraId="173D5361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1.3.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单圈扫描最大层数≥512层。</w:t>
      </w:r>
    </w:p>
    <w:p w14:paraId="78331D80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1.4.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探测器Z轴总覆盖宽度（等中心处）CT≥16cm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，或光子探测器（PCCT）总覆盖宽度（等中心处）≥4cm。</w:t>
      </w:r>
    </w:p>
    <w:p w14:paraId="54DF2C68">
      <w:pPr>
        <w:spacing w:line="480" w:lineRule="exact"/>
        <w:textAlignment w:val="baseline"/>
        <w:rPr>
          <w:rFonts w:hint="default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1.5.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探测器Z轴单元最小像素尺寸（探测器Z轴覆盖总宽度/探测器排数）≤0.6mm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；或光子（PCCT）探测器CT单元最小像素尺寸：≤0.27mm</w:t>
      </w:r>
    </w:p>
    <w:p w14:paraId="0AB2E3A8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1.6.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数据采样率≥4800view/圈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</w:p>
    <w:p w14:paraId="1E598271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1.7.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具备3D防散射栅格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</w:p>
    <w:p w14:paraId="616E90E4">
      <w:pPr>
        <w:spacing w:line="480" w:lineRule="exact"/>
        <w:textAlignment w:val="baseline"/>
        <w:rPr>
          <w:rFonts w:hint="default" w:ascii="等线" w:hAnsi="等线" w:eastAsia="等线" w:cs="宋体"/>
          <w:b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/>
          <w:bCs w:val="0"/>
          <w:color w:val="auto"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等线" w:hAnsi="等线" w:eastAsia="等线" w:cs="宋体"/>
          <w:b/>
          <w:bCs w:val="0"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/>
          <w:bCs w:val="0"/>
          <w:color w:val="auto"/>
          <w:kern w:val="2"/>
          <w:sz w:val="24"/>
          <w:szCs w:val="24"/>
          <w:lang w:val="en-US" w:eastAsia="zh-CN" w:bidi="ar-SA"/>
        </w:rPr>
        <w:t>球管和高压系统</w:t>
      </w:r>
    </w:p>
    <w:p w14:paraId="4CF63A31">
      <w:pPr>
        <w:spacing w:line="480" w:lineRule="exact"/>
        <w:textAlignment w:val="baseline"/>
        <w:rPr>
          <w:rFonts w:hint="default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2.1.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液态金属轴承球管：具备</w:t>
      </w:r>
    </w:p>
    <w:p w14:paraId="09D4451C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2.2.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球管阳极热容量≥34MHU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</w:p>
    <w:p w14:paraId="28A6D20F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2.3.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焦点个数≥3个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</w:p>
    <w:p w14:paraId="54791D3A">
      <w:pPr>
        <w:spacing w:line="480" w:lineRule="exact"/>
        <w:textAlignment w:val="baseline"/>
        <w:rPr>
          <w:rFonts w:hint="default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2.4.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 xml:space="preserve">最小焦点尺寸≤0.5mm ×0.8mm </w:t>
      </w:r>
    </w:p>
    <w:p w14:paraId="3521E53E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2.5.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最大焦点尺寸≤1.1mm × 1.2mm</w:t>
      </w:r>
    </w:p>
    <w:p w14:paraId="7332B517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2.6.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高压发生器最大总功率≥120kW</w:t>
      </w:r>
    </w:p>
    <w:p w14:paraId="6774784C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2.7.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最低输出管电流≤10mA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</w:p>
    <w:p w14:paraId="4D448D58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2.8.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最高输出总管电流（不含等效概念）≥1500mA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</w:p>
    <w:p w14:paraId="5FE5F1F2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2.9.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最低管电压≤70kV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</w:p>
    <w:p w14:paraId="1C357ABE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2.10.最高管电压≥140kV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</w:p>
    <w:p w14:paraId="3F481A7B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2.11.管电压可选档数≥6档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</w:p>
    <w:p w14:paraId="04620AF5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2.12.具备飞焦点技术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</w:p>
    <w:p w14:paraId="6350BF1B">
      <w:pPr>
        <w:spacing w:line="480" w:lineRule="exact"/>
        <w:textAlignment w:val="baseline"/>
        <w:rPr>
          <w:rFonts w:hint="eastAsia" w:ascii="等线" w:hAnsi="等线" w:eastAsia="等线" w:cs="宋体"/>
          <w:b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/>
          <w:bCs w:val="0"/>
          <w:color w:val="auto"/>
          <w:kern w:val="2"/>
          <w:sz w:val="24"/>
          <w:szCs w:val="24"/>
          <w:lang w:val="en-US" w:eastAsia="zh-CN" w:bidi="ar-SA"/>
        </w:rPr>
        <w:t>3.</w:t>
      </w:r>
      <w:r>
        <w:rPr>
          <w:rFonts w:hint="eastAsia" w:ascii="等线" w:hAnsi="等线" w:eastAsia="等线" w:cs="宋体"/>
          <w:b/>
          <w:bCs w:val="0"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/>
          <w:bCs w:val="0"/>
          <w:color w:val="auto"/>
          <w:kern w:val="2"/>
          <w:sz w:val="24"/>
          <w:szCs w:val="24"/>
          <w:lang w:val="en-US" w:eastAsia="zh-CN" w:bidi="ar-SA"/>
        </w:rPr>
        <w:t>扫描机架</w:t>
      </w:r>
    </w:p>
    <w:p w14:paraId="5CBF1449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3.1.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机架孔径≥80cm（提供NMPA注册证附件证明）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</w:p>
    <w:p w14:paraId="6B05AA76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3.2.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电磁直接驱动技术：具备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</w:p>
    <w:p w14:paraId="43C31B08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3.3.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机架冷却方式：水冷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</w:p>
    <w:p w14:paraId="16A870E2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3.4.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床旁提供患者信息、扫描床位置、扫描时间的显示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</w:p>
    <w:p w14:paraId="3C3338C0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3.5.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机架液晶显示面板≥2块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</w:p>
    <w:p w14:paraId="0D933E4F">
      <w:pPr>
        <w:spacing w:line="480" w:lineRule="exac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3.6.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sz w:val="24"/>
          <w:szCs w:val="24"/>
        </w:rPr>
        <w:t>最快机架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扫描</w:t>
      </w:r>
      <w:r>
        <w:rPr>
          <w:rFonts w:hint="eastAsia" w:ascii="宋体" w:hAnsi="宋体" w:eastAsia="宋体" w:cs="宋体"/>
          <w:sz w:val="24"/>
          <w:szCs w:val="24"/>
        </w:rPr>
        <w:t>速度（非等效）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单源等距探测器排数256排≤排数＜320排且转速≤0.24s；或双源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CT</w:t>
      </w:r>
      <w:r>
        <w:rPr>
          <w:rFonts w:hint="eastAsia" w:ascii="宋体" w:hAnsi="宋体" w:eastAsia="宋体" w:cs="宋体"/>
          <w:sz w:val="24"/>
          <w:szCs w:val="24"/>
        </w:rPr>
        <w:t>转速≤0.2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s；</w:t>
      </w:r>
    </w:p>
    <w:p w14:paraId="4937CE02">
      <w:pPr>
        <w:spacing w:line="480" w:lineRule="exact"/>
        <w:textAlignment w:val="baseline"/>
        <w:rPr>
          <w:rFonts w:hint="eastAsia" w:ascii="等线" w:hAnsi="等线" w:eastAsia="等线" w:cs="宋体"/>
          <w:b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/>
          <w:bCs w:val="0"/>
          <w:color w:val="auto"/>
          <w:kern w:val="2"/>
          <w:sz w:val="24"/>
          <w:szCs w:val="24"/>
          <w:lang w:val="en-US" w:eastAsia="zh-CN" w:bidi="ar-SA"/>
        </w:rPr>
        <w:t>4.</w:t>
      </w:r>
      <w:r>
        <w:rPr>
          <w:rFonts w:hint="eastAsia" w:ascii="等线" w:hAnsi="等线" w:eastAsia="等线" w:cs="宋体"/>
          <w:b/>
          <w:bCs w:val="0"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/>
          <w:bCs w:val="0"/>
          <w:color w:val="auto"/>
          <w:kern w:val="2"/>
          <w:sz w:val="24"/>
          <w:szCs w:val="24"/>
          <w:lang w:val="en-US" w:eastAsia="zh-CN" w:bidi="ar-SA"/>
        </w:rPr>
        <w:t>扫描床</w:t>
      </w:r>
    </w:p>
    <w:p w14:paraId="01F0DCD7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4.1.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最大水平移动范围≥220cm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</w:p>
    <w:p w14:paraId="50F68CA0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4.2.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最大螺旋可扫描范围≥200cm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</w:p>
    <w:p w14:paraId="2A23C732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4.3.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垂直升降最低位置≤48cm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</w:p>
    <w:p w14:paraId="4BE0C7D7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4.4.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垂直升降最高位置≥95cm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</w:p>
    <w:p w14:paraId="732B0D74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4.5.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最大垂直升降速度≥55mm/s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</w:p>
    <w:p w14:paraId="2F73CCB8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4.6.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水平定位精度≤±0.25mm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</w:p>
    <w:p w14:paraId="2D463779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4.7.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最大承重≥307kg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</w:p>
    <w:p w14:paraId="10DC8167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4.8.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扫描床控制脚踏开关：提供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</w:p>
    <w:p w14:paraId="5A856B67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4.9.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一体化扫描床点滴架，方便打点滴患者的CT检查：提供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</w:p>
    <w:p w14:paraId="039EACF5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4.10.一体化扫描床托盘架，方便患者随身物品放置：提供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</w:p>
    <w:p w14:paraId="6CCF383F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4.11.一体化扫描床纸床单架：提供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</w:p>
    <w:p w14:paraId="519825C5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4.12.一体化集成生理信号门控单元，无需外接心电监测设备：提供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</w:p>
    <w:p w14:paraId="3DADF2B3">
      <w:pPr>
        <w:spacing w:line="480" w:lineRule="exact"/>
        <w:textAlignment w:val="baseline"/>
        <w:rPr>
          <w:rFonts w:hint="eastAsia" w:ascii="等线" w:hAnsi="等线" w:eastAsia="等线" w:cs="宋体"/>
          <w:b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/>
          <w:bCs w:val="0"/>
          <w:color w:val="auto"/>
          <w:kern w:val="2"/>
          <w:sz w:val="24"/>
          <w:szCs w:val="24"/>
          <w:lang w:val="en-US" w:eastAsia="zh-CN" w:bidi="ar-SA"/>
        </w:rPr>
        <w:t>5.</w:t>
      </w:r>
      <w:r>
        <w:rPr>
          <w:rFonts w:hint="eastAsia" w:ascii="等线" w:hAnsi="等线" w:eastAsia="等线" w:cs="宋体"/>
          <w:b/>
          <w:bCs w:val="0"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/>
          <w:bCs w:val="0"/>
          <w:color w:val="auto"/>
          <w:kern w:val="2"/>
          <w:sz w:val="24"/>
          <w:szCs w:val="24"/>
          <w:lang w:val="en-US" w:eastAsia="zh-CN" w:bidi="ar-SA"/>
        </w:rPr>
        <w:t>扫描导航系统</w:t>
      </w:r>
    </w:p>
    <w:p w14:paraId="5DD19165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5.1.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3D摄像采集系统：具备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</w:p>
    <w:p w14:paraId="411473E9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5.2.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患者上床后可智能识别全身位置：具备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</w:p>
    <w:p w14:paraId="0E4D9A3B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5.3.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可识别的患者体位种类≥8种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</w:p>
    <w:p w14:paraId="31B16230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5.4.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具备智能追踪功能，患者移动时，可自动追踪识别新的患者全身位置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</w:p>
    <w:p w14:paraId="2EAE6179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5.5.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具备智能摆位功能，可根据扫描协议和患者位置，自动设置进床位置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</w:p>
    <w:p w14:paraId="383FB298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5.6.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具备智能等中心功能，可根据扫描协议和患者位置，自动设置床高以符合扫描等中心高度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</w:p>
    <w:p w14:paraId="2D7EAD1F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5.7.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具备看护功能，扫描中可实时观察患者情况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</w:p>
    <w:p w14:paraId="63A10E87">
      <w:pPr>
        <w:spacing w:line="480" w:lineRule="exact"/>
        <w:textAlignment w:val="baseline"/>
        <w:rPr>
          <w:rFonts w:hint="eastAsia" w:ascii="等线" w:hAnsi="等线" w:eastAsia="等线" w:cs="宋体"/>
          <w:b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/>
          <w:bCs w:val="0"/>
          <w:color w:val="auto"/>
          <w:kern w:val="2"/>
          <w:sz w:val="24"/>
          <w:szCs w:val="24"/>
          <w:lang w:val="en-US" w:eastAsia="zh-CN" w:bidi="ar-SA"/>
        </w:rPr>
        <w:t>6.</w:t>
      </w:r>
      <w:r>
        <w:rPr>
          <w:rFonts w:hint="eastAsia" w:ascii="等线" w:hAnsi="等线" w:eastAsia="等线" w:cs="宋体"/>
          <w:b/>
          <w:bCs w:val="0"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/>
          <w:bCs w:val="0"/>
          <w:color w:val="auto"/>
          <w:kern w:val="2"/>
          <w:sz w:val="24"/>
          <w:szCs w:val="24"/>
          <w:lang w:val="en-US" w:eastAsia="zh-CN" w:bidi="ar-SA"/>
        </w:rPr>
        <w:t>主控制台及重建计算机系统</w:t>
      </w:r>
    </w:p>
    <w:p w14:paraId="7C8F2B46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6.1.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主控台计算机CPU≥8核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</w:p>
    <w:p w14:paraId="69581411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6.2.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主控台计算机内存≥64 GB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</w:p>
    <w:p w14:paraId="05954746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6.3.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主控台硬盘容量≥4 TB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</w:p>
    <w:p w14:paraId="38E47738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6.4.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主控台图像存储量（512x512矩阵，非压缩图像）≥7,000,000幅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</w:p>
    <w:p w14:paraId="639DA32A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6.5.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主控台计算机操作系统：Windows 7以上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</w:p>
    <w:p w14:paraId="6AD644B9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6.6.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重建计算机CPU≥32核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</w:p>
    <w:p w14:paraId="069CC9AE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6.7.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重建计算机内存≥100GB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</w:p>
    <w:p w14:paraId="2A20FF07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6.8.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显示器尺寸≥24英寸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</w:p>
    <w:p w14:paraId="04E9100C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6.9.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显示器分辨率≥1920x1200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</w:p>
    <w:p w14:paraId="7F4BC764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6.10.支持CD/DVD读取和刻录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</w:p>
    <w:p w14:paraId="0A70833C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6.11.具备USB外置硬盘接口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</w:p>
    <w:p w14:paraId="29522679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6.12.提供DICOM 3.0接口，支持DICOM 格式数据的传输、接收、打印、归档、查询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</w:p>
    <w:p w14:paraId="6FA95ED5">
      <w:pPr>
        <w:spacing w:line="480" w:lineRule="exact"/>
        <w:textAlignment w:val="baseline"/>
        <w:rPr>
          <w:rFonts w:hint="eastAsia" w:ascii="等线" w:hAnsi="等线" w:eastAsia="等线" w:cs="宋体"/>
          <w:b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/>
          <w:bCs w:val="0"/>
          <w:color w:val="auto"/>
          <w:kern w:val="2"/>
          <w:sz w:val="24"/>
          <w:szCs w:val="24"/>
          <w:lang w:val="en-US" w:eastAsia="zh-CN" w:bidi="ar-SA"/>
        </w:rPr>
        <w:t>7.</w:t>
      </w:r>
      <w:r>
        <w:rPr>
          <w:rFonts w:hint="eastAsia" w:ascii="等线" w:hAnsi="等线" w:eastAsia="等线" w:cs="宋体"/>
          <w:b/>
          <w:bCs w:val="0"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/>
          <w:bCs w:val="0"/>
          <w:color w:val="auto"/>
          <w:kern w:val="2"/>
          <w:sz w:val="24"/>
          <w:szCs w:val="24"/>
          <w:lang w:val="en-US" w:eastAsia="zh-CN" w:bidi="ar-SA"/>
        </w:rPr>
        <w:t>扫描和重建参数</w:t>
      </w:r>
    </w:p>
    <w:p w14:paraId="30D79E37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7.1.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最大扫描FOV≥50cm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</w:p>
    <w:p w14:paraId="7BD39427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7.2.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双能量扫描最大FOV≥45cm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</w:p>
    <w:p w14:paraId="6307DBC9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7.3.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#最大图像重建矩阵（非显示矩阵）≥1024x1024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</w:p>
    <w:p w14:paraId="4A06153F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7.4.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图像显示矩阵≥1024x1024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</w:p>
    <w:p w14:paraId="230F5DE6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7.5.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具备宽体散射伪影校正算法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</w:p>
    <w:p w14:paraId="645DE31A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7.6.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具备交叉散射伪影校正算法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</w:p>
    <w:p w14:paraId="0254C57B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7.7.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具备宽体锥束重建算法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</w:p>
    <w:p w14:paraId="3428A416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7.8.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具备单能扫描去金属伪影算法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</w:p>
    <w:p w14:paraId="05628C8B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7.9.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#深度学习头部运动伪影校正算法：提供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</w:p>
    <w:p w14:paraId="4C75F5EE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7.10轴扫最快扫描速度（360°，非等效）≤0.27s；</w:t>
      </w:r>
    </w:p>
    <w:p w14:paraId="69E827E2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7.11螺旋扫描最大 Z 轴准直覆盖范围≥8cm；</w:t>
      </w:r>
    </w:p>
    <w:p w14:paraId="5ACDE193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7.12单次螺旋连续扫描时间≥110s；</w:t>
      </w:r>
    </w:p>
    <w:p w14:paraId="3E104B09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7.13最薄扫描层厚（探测器 Z 轴覆盖最大准直/探测器排数）：≤0.6mm；</w:t>
      </w:r>
    </w:p>
    <w:p w14:paraId="7E9E12E0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 xml:space="preserve">7.14 X-Y 平面空间分辨率 MTF 0%≥30lp/cm； </w:t>
      </w:r>
    </w:p>
    <w:p w14:paraId="0577944F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7.15 Z 方向空间分辨率 MTF 0%≥20lp/cm；</w:t>
      </w:r>
    </w:p>
    <w:p w14:paraId="156E2234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/>
          <w:bCs w:val="0"/>
          <w:color w:val="auto"/>
          <w:kern w:val="2"/>
          <w:sz w:val="24"/>
          <w:szCs w:val="24"/>
          <w:lang w:val="en-US" w:eastAsia="zh-CN" w:bidi="ar-SA"/>
        </w:rPr>
        <w:t>8.</w:t>
      </w:r>
      <w:r>
        <w:rPr>
          <w:rFonts w:hint="eastAsia" w:ascii="等线" w:hAnsi="等线" w:eastAsia="等线" w:cs="宋体"/>
          <w:b/>
          <w:bCs w:val="0"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/>
          <w:bCs w:val="0"/>
          <w:color w:val="auto"/>
          <w:kern w:val="2"/>
          <w:sz w:val="24"/>
          <w:szCs w:val="24"/>
          <w:lang w:val="en-US" w:eastAsia="zh-CN" w:bidi="ar-SA"/>
        </w:rPr>
        <w:t>深度学习图像重建算法</w:t>
      </w:r>
      <w:r>
        <w:rPr>
          <w:rFonts w:hint="eastAsia" w:ascii="等线" w:hAnsi="等线" w:eastAsia="等线" w:cs="宋体"/>
          <w:b/>
          <w:bCs w:val="0"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</w:p>
    <w:p w14:paraId="0712E88A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8.1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深度学习图像降噪功能：具备（提供NMPA注册证附件证明）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</w:p>
    <w:p w14:paraId="493D843A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8.2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深度学习图像降噪等级：≥5级（提供NMPA注册证附件证明）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</w:p>
    <w:p w14:paraId="7A4F2968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9.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剂量控制方案</w:t>
      </w:r>
    </w:p>
    <w:p w14:paraId="03BA30DA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9.1.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扫描剂量预估：提供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</w:p>
    <w:p w14:paraId="4EFBF40E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9.2.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结构化剂量报告：提供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</w:p>
    <w:p w14:paraId="422A900A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9.3.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剂量监控和预警：提供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</w:p>
    <w:p w14:paraId="5C0BEBF7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9.4.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实时定位像：提供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</w:p>
    <w:p w14:paraId="4D5D119A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9.5.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3D智能管电流调制：提供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</w:p>
    <w:p w14:paraId="39F5B201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9.6.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70kV低剂量扫描模式：提供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</w:p>
    <w:p w14:paraId="42BCC649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9.7.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60kV超低剂量扫描模式：提供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</w:p>
    <w:p w14:paraId="4D03EE90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9.8.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10mA肺部超低剂量扫描技术：提供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</w:p>
    <w:p w14:paraId="04E485C2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9.9.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自动管电压推荐：提供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</w:p>
    <w:p w14:paraId="24E18490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9.10.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胸腹部智能剂量调制优化：提供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</w:p>
    <w:p w14:paraId="3DD122BE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9.11.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根据扫描部位和患者体型，提供不同扫描FOV≥3种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</w:p>
    <w:p w14:paraId="525EFE85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9.12.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出厂儿童协议：提供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</w:p>
    <w:p w14:paraId="1D34DBC6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9.13.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各厂家提供最新发布的高端迭代技术：西门子提供ADMIRE，GE提供ASIR-V,飞利浦提供IMR，联影提供KARL 3D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</w:p>
    <w:p w14:paraId="333E2D51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10.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临床应用软件</w:t>
      </w:r>
    </w:p>
    <w:p w14:paraId="1B831215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10.1.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多平面重建（MPR）：提供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</w:p>
    <w:p w14:paraId="14D9A562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10.2.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最大密度投影（MIP）：提供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</w:p>
    <w:p w14:paraId="580E432B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10.3.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最小密度投影（MinP）：提供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</w:p>
    <w:p w14:paraId="7813C2AF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10.4.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曲面重建（CPR）：提供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</w:p>
    <w:p w14:paraId="0BF51648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10.5.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容积三维重建（VR）：提供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</w:p>
    <w:p w14:paraId="05EF9A9C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10.6.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区域生长：提供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</w:p>
    <w:p w14:paraId="3877D0E7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10.7.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表面重建（SSD）：提供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</w:p>
    <w:p w14:paraId="48802393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10.8.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提供多种容积三维重建模板：提供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</w:p>
    <w:p w14:paraId="6FA6D56B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10.9.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三维仿真内窥镜显示功能：提供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</w:p>
    <w:p w14:paraId="59B95CE1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10.10.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图像剪影功能：提供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</w:p>
    <w:p w14:paraId="16BFC5C8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10.11.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电影模式图像浏览功能：提供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</w:p>
    <w:p w14:paraId="6320705A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10.12.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组织裁剪功能：提供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</w:p>
    <w:p w14:paraId="36D4C6FD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10.13.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可随扫描曝光进行实时MPR图像预览：提供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</w:p>
    <w:p w14:paraId="037866B4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10.14.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可随扫描曝光进行实时VR图像预览：提供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</w:p>
    <w:p w14:paraId="1B7843E3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10.15.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多期增强扫描技术：提供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</w:p>
    <w:p w14:paraId="4F6AEC0C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10.16.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CTA血管造影技术：提供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</w:p>
    <w:p w14:paraId="0DCA5DED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10.17.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CTU尿路造影技术：提供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</w:p>
    <w:p w14:paraId="798C4156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10.18.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造影剂自动跟踪技术：提供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</w:p>
    <w:p w14:paraId="228B6FEF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10.19.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小剂量团注跟踪测试技术：提供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</w:p>
    <w:p w14:paraId="4C1104A7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10.20.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脑出血测量技术：提供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</w:p>
    <w:p w14:paraId="472D2F3F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10.21.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脑容积测量技术：提供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</w:p>
    <w:p w14:paraId="5AB5D990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11.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图像后处理工作站</w:t>
      </w:r>
    </w:p>
    <w:p w14:paraId="4C522E0F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11.1.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提供原厂原装服务器架构工作站，由服务器端软件和客户端软件构成（工作站和CT主机为同一制造商，提供NMPA官网注册证信息截图及链接，注明服务器及客户端架构）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</w:p>
    <w:p w14:paraId="439B9F85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11.2.计算机CPU≥2核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</w:p>
    <w:p w14:paraId="6E6E066C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11.3.计算机内存≥16GB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</w:p>
    <w:p w14:paraId="0AA70585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11.4.硬盘容量≥1TB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</w:p>
    <w:p w14:paraId="7CA4F50F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11.5.操作系统：Windows 10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</w:p>
    <w:p w14:paraId="406C3866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12.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心血管成像及高级后处理软件包</w:t>
      </w:r>
    </w:p>
    <w:p w14:paraId="4EE9BABA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13.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灌注成像及高级后处理软件包</w:t>
      </w:r>
    </w:p>
    <w:p w14:paraId="3FC9800E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14.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4D动态成像及高级后处理软件包</w:t>
      </w:r>
    </w:p>
    <w:p w14:paraId="33947F6D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15.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能谱成像及高级后处理软件包</w:t>
      </w:r>
    </w:p>
    <w:p w14:paraId="1A625AFE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16.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头颈部血管分析高级后处理软件包</w:t>
      </w:r>
    </w:p>
    <w:p w14:paraId="54170E73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17.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体部血管分析高级后处理软件包</w:t>
      </w:r>
    </w:p>
    <w:p w14:paraId="06FDAAC9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18.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结肠分析高级后处理软件包</w:t>
      </w:r>
    </w:p>
    <w:p w14:paraId="01054279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19.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肺结节分析高级后处理软件包</w:t>
      </w:r>
    </w:p>
    <w:p w14:paraId="71D1D0C2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20.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肺实质分析高级后处理软件包</w:t>
      </w:r>
    </w:p>
    <w:p w14:paraId="5D531139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21.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肝脏评估高级后处理软件包</w:t>
      </w:r>
    </w:p>
    <w:p w14:paraId="04E6E24B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22.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骨结构评估高级后处理软件包</w:t>
      </w:r>
    </w:p>
    <w:p w14:paraId="26151801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23.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齿科分析高级后处理软件包</w:t>
      </w:r>
    </w:p>
    <w:p w14:paraId="559CF403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24.</w:t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肿瘤评估高级后处理软件包</w:t>
      </w:r>
    </w:p>
    <w:p w14:paraId="343F06EB">
      <w:pPr>
        <w:numPr>
          <w:ilvl w:val="0"/>
          <w:numId w:val="0"/>
        </w:numPr>
        <w:spacing w:line="480" w:lineRule="exact"/>
        <w:ind w:leftChars="0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25. 由科室选择的相关AI软件至少5个模块（品牌：厂家自研、数坤、联影、深睿、推想）。</w:t>
      </w:r>
    </w:p>
    <w:p w14:paraId="4B7A26D3">
      <w:pPr>
        <w:numPr>
          <w:ilvl w:val="0"/>
          <w:numId w:val="0"/>
        </w:numPr>
        <w:spacing w:line="480" w:lineRule="exact"/>
        <w:ind w:leftChars="0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26. QCT（迈德威、ICARE）</w:t>
      </w:r>
    </w:p>
    <w:p w14:paraId="4DA37715">
      <w:pPr>
        <w:numPr>
          <w:ilvl w:val="0"/>
          <w:numId w:val="0"/>
        </w:numPr>
        <w:spacing w:line="480" w:lineRule="exact"/>
        <w:ind w:leftChars="0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27. 冠状动脉CT血流储备分数（FFR）相关设备</w:t>
      </w:r>
    </w:p>
    <w:p w14:paraId="2A47D1DC">
      <w:pPr>
        <w:numPr>
          <w:ilvl w:val="0"/>
          <w:numId w:val="0"/>
        </w:numPr>
        <w:spacing w:line="480" w:lineRule="exact"/>
        <w:ind w:leftChars="0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28. 高压注射器（拜耳、欧立奇、博莱柯）1套</w:t>
      </w:r>
    </w:p>
    <w:p w14:paraId="7498DDCE">
      <w:pPr>
        <w:numPr>
          <w:ilvl w:val="0"/>
          <w:numId w:val="0"/>
        </w:numPr>
        <w:spacing w:line="480" w:lineRule="exact"/>
        <w:ind w:leftChars="0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>29. 图文报告工作站5套（主机+医用显示器)，主机品牌：戴尔、联想、惠普、华硕；显示器品牌：Barco（巴可）、EIZO（艺卓）、巨鲨、巨融、巨烽</w:t>
      </w:r>
    </w:p>
    <w:p w14:paraId="57D5C34C">
      <w:pPr>
        <w:spacing w:line="480" w:lineRule="exact"/>
        <w:textAlignment w:val="baseline"/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 xml:space="preserve"> 30. CT机图像同步显示系统（机房内穿刺活检、消融或粒子手术时观察用）</w:t>
      </w:r>
    </w:p>
    <w:p w14:paraId="364645B4">
      <w:pPr>
        <w:spacing w:line="480" w:lineRule="exact"/>
        <w:jc w:val="right"/>
        <w:textAlignment w:val="baseline"/>
        <w:rPr>
          <w:rFonts w:hint="default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等线" w:hAnsi="等线" w:eastAsia="等线" w:cs="宋体"/>
          <w:bCs/>
          <w:color w:val="auto"/>
          <w:kern w:val="2"/>
          <w:sz w:val="24"/>
          <w:szCs w:val="24"/>
          <w:lang w:val="en-US" w:eastAsia="zh-CN" w:bidi="ar-SA"/>
        </w:rPr>
        <w:t xml:space="preserve">                                                                                                  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" w:fontKey="{A5B2A2F6-ED1F-40E3-8831-F6D20A73FFE0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BA2D02C8-1729-4474-A7F6-140D9855864E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5B72B4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31651029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AC51EF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O9sZGvRAAAAAgEAAA8AAAAAAAAAAQAgAAAAIgAAAGRycy9kb3ducmV2LnhtbFBL&#10;AQIUABQAAAAIAIdO4kBjtPNkNgIAAFsEAAAOAAAAAAAAAAEAIAAAACA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AC51EF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D2B941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wNThlMmEwYjhjMDJkM2I5OGU1YWQ1MzA0MTZmZDIifQ=="/>
  </w:docVars>
  <w:rsids>
    <w:rsidRoot w:val="6EE96449"/>
    <w:rsid w:val="000006E6"/>
    <w:rsid w:val="000452E2"/>
    <w:rsid w:val="000C5452"/>
    <w:rsid w:val="001205ED"/>
    <w:rsid w:val="00166EBD"/>
    <w:rsid w:val="00203BA4"/>
    <w:rsid w:val="00206B67"/>
    <w:rsid w:val="00234918"/>
    <w:rsid w:val="00244E61"/>
    <w:rsid w:val="0026531B"/>
    <w:rsid w:val="002B2C0F"/>
    <w:rsid w:val="003C7461"/>
    <w:rsid w:val="003D1709"/>
    <w:rsid w:val="00424EFD"/>
    <w:rsid w:val="004C4082"/>
    <w:rsid w:val="004D0C1B"/>
    <w:rsid w:val="00517FE2"/>
    <w:rsid w:val="005D5CAB"/>
    <w:rsid w:val="00622C95"/>
    <w:rsid w:val="006767CB"/>
    <w:rsid w:val="006A42B0"/>
    <w:rsid w:val="0073113C"/>
    <w:rsid w:val="00760375"/>
    <w:rsid w:val="007962AE"/>
    <w:rsid w:val="007E64B4"/>
    <w:rsid w:val="00861697"/>
    <w:rsid w:val="00862C10"/>
    <w:rsid w:val="008775DB"/>
    <w:rsid w:val="00897CA0"/>
    <w:rsid w:val="008B7191"/>
    <w:rsid w:val="008C5B0D"/>
    <w:rsid w:val="00940AC4"/>
    <w:rsid w:val="009F177F"/>
    <w:rsid w:val="00A93B2F"/>
    <w:rsid w:val="00AC1A65"/>
    <w:rsid w:val="00B118F3"/>
    <w:rsid w:val="00B50B27"/>
    <w:rsid w:val="00B81E1C"/>
    <w:rsid w:val="00C2746C"/>
    <w:rsid w:val="00C949C0"/>
    <w:rsid w:val="00D12235"/>
    <w:rsid w:val="00D428FA"/>
    <w:rsid w:val="00E7595E"/>
    <w:rsid w:val="00EB285B"/>
    <w:rsid w:val="00EC7B22"/>
    <w:rsid w:val="00EE1F92"/>
    <w:rsid w:val="00F5461D"/>
    <w:rsid w:val="00F64164"/>
    <w:rsid w:val="00FA7BF6"/>
    <w:rsid w:val="00FE150F"/>
    <w:rsid w:val="01B0715B"/>
    <w:rsid w:val="05C25A78"/>
    <w:rsid w:val="08E928A9"/>
    <w:rsid w:val="09B172EC"/>
    <w:rsid w:val="0A0349D4"/>
    <w:rsid w:val="0A3675A5"/>
    <w:rsid w:val="0CC672B9"/>
    <w:rsid w:val="11812729"/>
    <w:rsid w:val="11BA72FD"/>
    <w:rsid w:val="14FD48F7"/>
    <w:rsid w:val="15310886"/>
    <w:rsid w:val="176813A5"/>
    <w:rsid w:val="18AE4589"/>
    <w:rsid w:val="1D4E3D2E"/>
    <w:rsid w:val="216F575D"/>
    <w:rsid w:val="21AD029C"/>
    <w:rsid w:val="23347690"/>
    <w:rsid w:val="283301AA"/>
    <w:rsid w:val="28CC2B30"/>
    <w:rsid w:val="2B732DA8"/>
    <w:rsid w:val="2D063427"/>
    <w:rsid w:val="308A4DE4"/>
    <w:rsid w:val="391C609E"/>
    <w:rsid w:val="3CB31F93"/>
    <w:rsid w:val="3E020F35"/>
    <w:rsid w:val="431D46E5"/>
    <w:rsid w:val="433354B9"/>
    <w:rsid w:val="450B2C16"/>
    <w:rsid w:val="45600E5F"/>
    <w:rsid w:val="4597523A"/>
    <w:rsid w:val="48811D03"/>
    <w:rsid w:val="49603287"/>
    <w:rsid w:val="49CC3FBE"/>
    <w:rsid w:val="4E321F36"/>
    <w:rsid w:val="4F7D6815"/>
    <w:rsid w:val="52902AF4"/>
    <w:rsid w:val="530F3961"/>
    <w:rsid w:val="53FE2659"/>
    <w:rsid w:val="55EF1D29"/>
    <w:rsid w:val="56776AC8"/>
    <w:rsid w:val="56CB2D1D"/>
    <w:rsid w:val="592C7C5E"/>
    <w:rsid w:val="59F13CD2"/>
    <w:rsid w:val="5B8C4CC2"/>
    <w:rsid w:val="5E980156"/>
    <w:rsid w:val="61E11B13"/>
    <w:rsid w:val="64A65033"/>
    <w:rsid w:val="64D856D1"/>
    <w:rsid w:val="65050AE3"/>
    <w:rsid w:val="697E1FB5"/>
    <w:rsid w:val="6AAA1186"/>
    <w:rsid w:val="6C0C1E82"/>
    <w:rsid w:val="6E2B2BDE"/>
    <w:rsid w:val="6EE96449"/>
    <w:rsid w:val="703F2F6C"/>
    <w:rsid w:val="714A2017"/>
    <w:rsid w:val="71665C80"/>
    <w:rsid w:val="71703D80"/>
    <w:rsid w:val="72BD05BB"/>
    <w:rsid w:val="73587EE9"/>
    <w:rsid w:val="73812C93"/>
    <w:rsid w:val="747E452E"/>
    <w:rsid w:val="76D17F50"/>
    <w:rsid w:val="796D51F9"/>
    <w:rsid w:val="7D627D38"/>
    <w:rsid w:val="7E613C1B"/>
    <w:rsid w:val="7ED8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4"/>
    <w:unhideWhenUsed/>
    <w:qFormat/>
    <w:uiPriority w:val="0"/>
    <w:pPr>
      <w:keepNext/>
      <w:keepLines/>
      <w:outlineLvl w:val="1"/>
    </w:pPr>
    <w:rPr>
      <w:rFonts w:ascii="黑体" w:hAnsi="黑体" w:eastAsia="黑体" w:cstheme="majorBidi"/>
      <w:b/>
      <w:bCs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_Style 1"/>
    <w:basedOn w:val="1"/>
    <w:qFormat/>
    <w:uiPriority w:val="0"/>
    <w:pPr>
      <w:ind w:firstLine="420" w:firstLineChars="200"/>
    </w:pPr>
    <w:rPr>
      <w:rFonts w:eastAsia="微软雅黑"/>
      <w:sz w:val="24"/>
      <w:szCs w:val="22"/>
    </w:rPr>
  </w:style>
  <w:style w:type="character" w:customStyle="1" w:styleId="14">
    <w:name w:val="标题 2 字符"/>
    <w:basedOn w:val="8"/>
    <w:link w:val="2"/>
    <w:qFormat/>
    <w:uiPriority w:val="0"/>
    <w:rPr>
      <w:rFonts w:ascii="黑体" w:hAnsi="黑体" w:eastAsia="黑体" w:cstheme="majorBidi"/>
      <w:b/>
      <w:bCs/>
      <w:kern w:val="2"/>
      <w:sz w:val="24"/>
      <w:szCs w:val="24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6">
    <w:name w:val="样式3"/>
    <w:basedOn w:val="3"/>
    <w:qFormat/>
    <w:uiPriority w:val="0"/>
    <w:pPr>
      <w:spacing w:line="0" w:lineRule="atLeast"/>
      <w:outlineLvl w:val="0"/>
    </w:pPr>
    <w:rPr>
      <w:rFonts w:cs="Times New Roman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2381</Words>
  <Characters>3182</Characters>
  <Lines>7</Lines>
  <Paragraphs>1</Paragraphs>
  <TotalTime>65</TotalTime>
  <ScaleCrop>false</ScaleCrop>
  <LinksUpToDate>false</LinksUpToDate>
  <CharactersWithSpaces>3631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2023-05-29T08:11:00Z</dcterms:created>
  <dc:creator>admin</dc:creator>
  <cp:lastModifiedBy>tang</cp:lastModifiedBy>
  <dcterms:modified xsi:type="dcterms:W3CDTF">2026-03-20T07:08:03Z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E7885FE690D94E4BB13FB54EDE528DF7_13</vt:lpwstr>
  </property>
  <property fmtid="{D5CDD505-2E9C-101B-9397-08002B2CF9AE}" pid="4" name="KSOTemplateDocerSaveRecord">
    <vt:lpwstr>eyJoZGlkIjoiYWYwOWRmMzQ2MzQwOTRmZmYzOWIxNWU5ODZhMzE4YTkiLCJ1c2VySWQiOiI0MzI0MDg2NTAifQ==</vt:lpwstr>
  </property>
</Properties>
</file>